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40" w:rsidRDefault="00E83240" w:rsidP="00E83240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83240" w:rsidRDefault="00E83240" w:rsidP="00E83240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E83240" w:rsidRDefault="00E83240" w:rsidP="00E83240">
      <w:pPr>
        <w:pStyle w:val="NormalNormal"/>
        <w:spacing w:line="600" w:lineRule="exact"/>
        <w:ind w:firstLineChars="200" w:firstLine="93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核发（变更）兽药生产许可证和GMP证企业名单</w:t>
      </w:r>
    </w:p>
    <w:p w:rsidR="00E83240" w:rsidRDefault="00E83240" w:rsidP="00E83240">
      <w:pPr>
        <w:pStyle w:val="NormalNormal"/>
        <w:tabs>
          <w:tab w:val="left" w:pos="6840"/>
        </w:tabs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1955"/>
        <w:gridCol w:w="3000"/>
        <w:gridCol w:w="2160"/>
        <w:gridCol w:w="2400"/>
        <w:gridCol w:w="2205"/>
        <w:gridCol w:w="2190"/>
        <w:gridCol w:w="800"/>
      </w:tblGrid>
      <w:tr w:rsidR="00E83240" w:rsidTr="005362EC">
        <w:trPr>
          <w:trHeight w:val="512"/>
          <w:jc w:val="center"/>
        </w:trPr>
        <w:tc>
          <w:tcPr>
            <w:tcW w:w="705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bCs/>
                <w:spacing w:val="-28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955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3000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160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400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205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190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00" w:type="dxa"/>
            <w:vAlign w:val="center"/>
          </w:tcPr>
          <w:p w:rsidR="00E83240" w:rsidRDefault="00E83240" w:rsidP="005362E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11"/>
                <w:sz w:val="28"/>
                <w:szCs w:val="28"/>
              </w:rPr>
              <w:t>备注</w:t>
            </w:r>
          </w:p>
        </w:tc>
      </w:tr>
      <w:tr w:rsidR="00E83240" w:rsidTr="005362EC">
        <w:trPr>
          <w:trHeight w:val="5400"/>
          <w:jc w:val="center"/>
        </w:trPr>
        <w:tc>
          <w:tcPr>
            <w:tcW w:w="705" w:type="dxa"/>
            <w:vAlign w:val="center"/>
          </w:tcPr>
          <w:p w:rsidR="00E83240" w:rsidRDefault="00E83240" w:rsidP="005362EC">
            <w:pPr>
              <w:spacing w:line="400" w:lineRule="exact"/>
              <w:jc w:val="center"/>
              <w:rPr>
                <w:bCs/>
                <w:color w:val="000000"/>
                <w:spacing w:val="-28"/>
                <w:szCs w:val="21"/>
              </w:rPr>
            </w:pPr>
            <w:r>
              <w:rPr>
                <w:bCs/>
                <w:color w:val="000000"/>
                <w:spacing w:val="-28"/>
                <w:szCs w:val="21"/>
              </w:rPr>
              <w:t>1</w:t>
            </w:r>
          </w:p>
        </w:tc>
        <w:tc>
          <w:tcPr>
            <w:tcW w:w="1955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spacing w:val="-11"/>
                <w:sz w:val="24"/>
                <w:lang/>
              </w:rPr>
              <w:t>山东爱鲁申生物科技有限公司</w:t>
            </w:r>
          </w:p>
        </w:tc>
        <w:tc>
          <w:tcPr>
            <w:tcW w:w="3000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textAlignment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  <w:lang/>
              </w:rPr>
              <w:t>片剂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含中药提取</w:t>
            </w:r>
            <w:r>
              <w:rPr>
                <w:color w:val="333333"/>
                <w:sz w:val="24"/>
                <w:lang/>
              </w:rPr>
              <w:t>)/</w:t>
            </w:r>
            <w:r>
              <w:rPr>
                <w:color w:val="333333"/>
                <w:sz w:val="24"/>
                <w:lang/>
              </w:rPr>
              <w:t>颗粒剂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含中药提取</w:t>
            </w:r>
            <w:r>
              <w:rPr>
                <w:color w:val="333333"/>
                <w:sz w:val="24"/>
                <w:lang/>
              </w:rPr>
              <w:t>)/</w:t>
            </w:r>
            <w:r>
              <w:rPr>
                <w:color w:val="333333"/>
                <w:sz w:val="24"/>
                <w:lang/>
              </w:rPr>
              <w:t>胶囊剂、最终灭菌小容量注射剂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</w:t>
            </w:r>
            <w:r>
              <w:rPr>
                <w:color w:val="333333"/>
                <w:sz w:val="24"/>
                <w:lang/>
              </w:rPr>
              <w:t xml:space="preserve"> </w:t>
            </w:r>
            <w:r>
              <w:rPr>
                <w:color w:val="333333"/>
                <w:sz w:val="24"/>
                <w:lang/>
              </w:rPr>
              <w:t>中药提取</w:t>
            </w:r>
            <w:r>
              <w:rPr>
                <w:color w:val="333333"/>
                <w:sz w:val="24"/>
                <w:lang/>
              </w:rPr>
              <w:t>)/</w:t>
            </w:r>
            <w:r>
              <w:rPr>
                <w:color w:val="333333"/>
                <w:sz w:val="24"/>
                <w:lang/>
              </w:rPr>
              <w:t>最终灭菌大容量非静脉注射剂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含中药提取</w:t>
            </w:r>
            <w:r>
              <w:rPr>
                <w:color w:val="333333"/>
                <w:sz w:val="24"/>
                <w:lang/>
              </w:rPr>
              <w:t>)/</w:t>
            </w:r>
            <w:r>
              <w:rPr>
                <w:color w:val="333333"/>
                <w:sz w:val="24"/>
                <w:lang/>
              </w:rPr>
              <w:t>口服溶液剂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含中药提取</w:t>
            </w:r>
            <w:r>
              <w:rPr>
                <w:color w:val="333333"/>
                <w:sz w:val="24"/>
                <w:lang/>
              </w:rPr>
              <w:t>)</w:t>
            </w:r>
            <w:r>
              <w:rPr>
                <w:color w:val="333333"/>
                <w:sz w:val="24"/>
                <w:lang/>
              </w:rPr>
              <w:t>、</w:t>
            </w:r>
            <w:r>
              <w:rPr>
                <w:color w:val="333333"/>
                <w:sz w:val="24"/>
                <w:lang/>
              </w:rPr>
              <w:t xml:space="preserve"> </w:t>
            </w:r>
            <w:r>
              <w:rPr>
                <w:color w:val="333333"/>
                <w:sz w:val="24"/>
                <w:lang/>
              </w:rPr>
              <w:t>粉针剂、外用软膏剂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含中药提取</w:t>
            </w:r>
            <w:r>
              <w:rPr>
                <w:color w:val="333333"/>
                <w:sz w:val="24"/>
                <w:lang/>
              </w:rPr>
              <w:t>)/</w:t>
            </w:r>
            <w:r>
              <w:rPr>
                <w:color w:val="333333"/>
                <w:sz w:val="24"/>
                <w:lang/>
              </w:rPr>
              <w:t>外用乳膏剂、中药提取</w:t>
            </w:r>
            <w:r>
              <w:rPr>
                <w:color w:val="333333"/>
                <w:sz w:val="24"/>
                <w:lang/>
              </w:rPr>
              <w:t xml:space="preserve"> (</w:t>
            </w:r>
            <w:r>
              <w:rPr>
                <w:color w:val="333333"/>
                <w:sz w:val="24"/>
                <w:lang/>
              </w:rPr>
              <w:t>黄芩提取物</w:t>
            </w:r>
            <w:r>
              <w:rPr>
                <w:color w:val="333333"/>
                <w:sz w:val="24"/>
                <w:lang/>
              </w:rPr>
              <w:t>)</w:t>
            </w:r>
          </w:p>
        </w:tc>
        <w:tc>
          <w:tcPr>
            <w:tcW w:w="2160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山东省德州市禹城市西城工业园金鼎路南首路西</w:t>
            </w:r>
          </w:p>
        </w:tc>
        <w:tc>
          <w:tcPr>
            <w:tcW w:w="2400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15007</w:t>
            </w:r>
            <w:r>
              <w:rPr>
                <w:sz w:val="24"/>
                <w:lang/>
              </w:rPr>
              <w:t>号</w:t>
            </w:r>
          </w:p>
          <w:p w:rsidR="00E83240" w:rsidRDefault="00E83240" w:rsidP="005362EC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15406</w:t>
            </w:r>
            <w:r>
              <w:rPr>
                <w:sz w:val="24"/>
                <w:lang/>
              </w:rPr>
              <w:t>号</w:t>
            </w:r>
          </w:p>
          <w:p w:rsidR="00E83240" w:rsidRDefault="00E83240" w:rsidP="005362EC">
            <w:pPr>
              <w:widowControl/>
              <w:spacing w:line="400" w:lineRule="exact"/>
              <w:jc w:val="center"/>
              <w:textAlignment w:val="center"/>
              <w:rPr>
                <w:sz w:val="24"/>
                <w:lang/>
              </w:rPr>
            </w:pPr>
          </w:p>
        </w:tc>
        <w:tc>
          <w:tcPr>
            <w:tcW w:w="2190" w:type="dxa"/>
            <w:vAlign w:val="center"/>
          </w:tcPr>
          <w:p w:rsidR="00E83240" w:rsidRDefault="00E83240" w:rsidP="005362E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日</w:t>
            </w:r>
          </w:p>
          <w:p w:rsidR="00E83240" w:rsidRDefault="00E83240" w:rsidP="005362EC">
            <w:pPr>
              <w:spacing w:line="400" w:lineRule="exact"/>
              <w:rPr>
                <w:sz w:val="24"/>
              </w:rPr>
            </w:pPr>
          </w:p>
          <w:p w:rsidR="00E83240" w:rsidRDefault="00E83240" w:rsidP="005362E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生产许可证有效期：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日</w:t>
            </w:r>
          </w:p>
          <w:p w:rsidR="00E83240" w:rsidRDefault="00E83240" w:rsidP="005362EC">
            <w:pPr>
              <w:spacing w:line="400" w:lineRule="exact"/>
              <w:rPr>
                <w:sz w:val="24"/>
              </w:rPr>
            </w:pPr>
          </w:p>
        </w:tc>
        <w:tc>
          <w:tcPr>
            <w:tcW w:w="800" w:type="dxa"/>
            <w:vAlign w:val="center"/>
          </w:tcPr>
          <w:p w:rsidR="00E83240" w:rsidRDefault="00E83240" w:rsidP="005362EC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生产线范围变更</w:t>
            </w:r>
          </w:p>
        </w:tc>
      </w:tr>
    </w:tbl>
    <w:p w:rsidR="00FF2FAD" w:rsidRDefault="00FF2FAD"/>
    <w:sectPr w:rsidR="00FF2FAD" w:rsidSect="003437E8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240"/>
    <w:rsid w:val="00E83240"/>
    <w:rsid w:val="00FF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4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E832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E8324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2026-03-24T07:27:00Z</dcterms:created>
  <dcterms:modified xsi:type="dcterms:W3CDTF">2026-03-24T07:27:00Z</dcterms:modified>
</cp:coreProperties>
</file>