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黑体" w:eastAsia="黑体" w:hAnsi="黑体" w:cs="黑体"/>
          <w:b/>
          <w:bCs/>
          <w:color w:val="000000"/>
          <w:spacing w:val="5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5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pacing w:val="5"/>
          <w:sz w:val="32"/>
          <w:szCs w:val="32"/>
        </w:rPr>
        <w:t>1</w:t>
      </w:r>
    </w:p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ind w:firstLine="680"/>
        <w:jc w:val="center"/>
        <w:rPr>
          <w:rFonts w:ascii="方正小标宋简体" w:eastAsia="方正小标宋简体" w:hAnsi="方正小标宋简体" w:cs="方正小标宋简体"/>
          <w:color w:val="000000"/>
          <w:spacing w:val="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5"/>
          <w:sz w:val="44"/>
          <w:szCs w:val="44"/>
        </w:rPr>
        <w:t>检查组人员及分工安排</w:t>
      </w:r>
    </w:p>
    <w:tbl>
      <w:tblPr>
        <w:tblStyle w:val="a5"/>
        <w:tblW w:w="9134" w:type="dxa"/>
        <w:tblLook w:val="04A0"/>
      </w:tblPr>
      <w:tblGrid>
        <w:gridCol w:w="991"/>
        <w:gridCol w:w="1704"/>
        <w:gridCol w:w="2736"/>
        <w:gridCol w:w="2635"/>
        <w:gridCol w:w="1068"/>
      </w:tblGrid>
      <w:tr w:rsidR="002825BF" w:rsidTr="00B20963">
        <w:tc>
          <w:tcPr>
            <w:tcW w:w="991" w:type="dxa"/>
            <w:vAlign w:val="center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黑体" w:eastAsia="黑体" w:hAnsi="黑体" w:cs="黑体"/>
                <w:color w:val="000000"/>
                <w:spacing w:val="5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pacing w:val="5"/>
                <w:sz w:val="32"/>
                <w:szCs w:val="32"/>
              </w:rPr>
              <w:t>组别</w:t>
            </w:r>
          </w:p>
        </w:tc>
        <w:tc>
          <w:tcPr>
            <w:tcW w:w="1704" w:type="dxa"/>
            <w:vAlign w:val="center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黑体" w:eastAsia="黑体" w:hAnsi="黑体" w:cs="黑体"/>
                <w:color w:val="000000"/>
                <w:spacing w:val="5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pacing w:val="5"/>
                <w:sz w:val="32"/>
                <w:szCs w:val="32"/>
              </w:rPr>
              <w:t>检查市地</w:t>
            </w:r>
          </w:p>
        </w:tc>
        <w:tc>
          <w:tcPr>
            <w:tcW w:w="2736" w:type="dxa"/>
            <w:vAlign w:val="center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黑体" w:eastAsia="黑体" w:hAnsi="黑体" w:cs="黑体"/>
                <w:color w:val="000000"/>
                <w:spacing w:val="5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pacing w:val="5"/>
                <w:sz w:val="32"/>
                <w:szCs w:val="32"/>
              </w:rPr>
              <w:t>检查人员</w:t>
            </w:r>
          </w:p>
        </w:tc>
        <w:tc>
          <w:tcPr>
            <w:tcW w:w="2635" w:type="dxa"/>
            <w:vAlign w:val="center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黑体" w:eastAsia="黑体" w:hAnsi="黑体" w:cs="黑体"/>
                <w:color w:val="000000"/>
                <w:spacing w:val="5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pacing w:val="5"/>
                <w:sz w:val="32"/>
                <w:szCs w:val="32"/>
              </w:rPr>
              <w:t>检查已过新版兽药GMP企业数量</w:t>
            </w:r>
          </w:p>
        </w:tc>
        <w:tc>
          <w:tcPr>
            <w:tcW w:w="1068" w:type="dxa"/>
            <w:vAlign w:val="center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黑体" w:eastAsia="黑体" w:hAnsi="黑体" w:cs="黑体"/>
                <w:color w:val="000000"/>
                <w:spacing w:val="5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pacing w:val="5"/>
                <w:sz w:val="32"/>
                <w:szCs w:val="32"/>
              </w:rPr>
              <w:t>备注</w:t>
            </w:r>
          </w:p>
        </w:tc>
      </w:tr>
      <w:tr w:rsidR="002825BF" w:rsidTr="00B20963">
        <w:tc>
          <w:tcPr>
            <w:tcW w:w="991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济南、聊城、德州</w:t>
            </w:r>
          </w:p>
        </w:tc>
        <w:tc>
          <w:tcPr>
            <w:tcW w:w="2736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高捍东、张传津、杨阳</w:t>
            </w:r>
          </w:p>
        </w:tc>
        <w:tc>
          <w:tcPr>
            <w:tcW w:w="2635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济南3、聊城1、德州2、</w:t>
            </w:r>
          </w:p>
        </w:tc>
        <w:tc>
          <w:tcPr>
            <w:tcW w:w="1068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</w:p>
        </w:tc>
      </w:tr>
      <w:tr w:rsidR="002825BF" w:rsidTr="00B20963">
        <w:tc>
          <w:tcPr>
            <w:tcW w:w="991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枣庄、济宁、菏泽</w:t>
            </w:r>
          </w:p>
        </w:tc>
        <w:tc>
          <w:tcPr>
            <w:tcW w:w="2736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李有志、陈志强、赵加军</w:t>
            </w:r>
          </w:p>
        </w:tc>
        <w:tc>
          <w:tcPr>
            <w:tcW w:w="2635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枣庄1、济宁2、菏泽2</w:t>
            </w:r>
          </w:p>
        </w:tc>
        <w:tc>
          <w:tcPr>
            <w:tcW w:w="1068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</w:p>
        </w:tc>
      </w:tr>
      <w:tr w:rsidR="002825BF" w:rsidTr="00B20963">
        <w:tc>
          <w:tcPr>
            <w:tcW w:w="991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淄博、泰安、临沂</w:t>
            </w:r>
          </w:p>
        </w:tc>
        <w:tc>
          <w:tcPr>
            <w:tcW w:w="2736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杨旻、章安源、许贵斌</w:t>
            </w:r>
          </w:p>
        </w:tc>
        <w:tc>
          <w:tcPr>
            <w:tcW w:w="2635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淄博1、泰安1、临沂1</w:t>
            </w:r>
          </w:p>
        </w:tc>
        <w:tc>
          <w:tcPr>
            <w:tcW w:w="1068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</w:p>
        </w:tc>
      </w:tr>
      <w:tr w:rsidR="002825BF" w:rsidTr="00B20963">
        <w:tc>
          <w:tcPr>
            <w:tcW w:w="991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青岛、日照</w:t>
            </w:r>
          </w:p>
        </w:tc>
        <w:tc>
          <w:tcPr>
            <w:tcW w:w="2736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方伟、陈玲、曹继东</w:t>
            </w:r>
          </w:p>
        </w:tc>
        <w:tc>
          <w:tcPr>
            <w:tcW w:w="2635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青岛3、日照1</w:t>
            </w:r>
          </w:p>
        </w:tc>
        <w:tc>
          <w:tcPr>
            <w:tcW w:w="1068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</w:p>
        </w:tc>
      </w:tr>
      <w:tr w:rsidR="002825BF" w:rsidTr="00B20963">
        <w:tc>
          <w:tcPr>
            <w:tcW w:w="991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潍坊、东营、</w:t>
            </w:r>
          </w:p>
        </w:tc>
        <w:tc>
          <w:tcPr>
            <w:tcW w:w="2736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杨志昆、郭腾、都朝霞</w:t>
            </w:r>
          </w:p>
        </w:tc>
        <w:tc>
          <w:tcPr>
            <w:tcW w:w="2635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潍坊5、东营1</w:t>
            </w:r>
          </w:p>
        </w:tc>
        <w:tc>
          <w:tcPr>
            <w:tcW w:w="1068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</w:p>
        </w:tc>
      </w:tr>
      <w:tr w:rsidR="002825BF" w:rsidTr="00B20963">
        <w:tc>
          <w:tcPr>
            <w:tcW w:w="991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jc w:val="center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6</w:t>
            </w:r>
          </w:p>
        </w:tc>
        <w:tc>
          <w:tcPr>
            <w:tcW w:w="1704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烟台、威海、滨州</w:t>
            </w:r>
          </w:p>
        </w:tc>
        <w:tc>
          <w:tcPr>
            <w:tcW w:w="2736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冯涛、张志民、张岩</w:t>
            </w:r>
          </w:p>
        </w:tc>
        <w:tc>
          <w:tcPr>
            <w:tcW w:w="2635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pacing w:val="5"/>
                <w:sz w:val="32"/>
                <w:szCs w:val="32"/>
              </w:rPr>
              <w:t>烟台2、威海1、滨州1</w:t>
            </w:r>
          </w:p>
        </w:tc>
        <w:tc>
          <w:tcPr>
            <w:tcW w:w="1068" w:type="dxa"/>
          </w:tcPr>
          <w:p w:rsidR="002825BF" w:rsidRDefault="002825BF" w:rsidP="002825BF">
            <w:pPr>
              <w:pStyle w:val="a4"/>
              <w:spacing w:before="0" w:beforeAutospacing="0" w:after="0" w:afterAutospacing="0" w:line="360" w:lineRule="atLeast"/>
              <w:ind w:firstLine="660"/>
              <w:rPr>
                <w:rFonts w:ascii="仿宋_GB2312" w:eastAsia="仿宋_GB2312" w:hAnsi="微软雅黑"/>
                <w:color w:val="000000"/>
                <w:spacing w:val="5"/>
                <w:sz w:val="32"/>
                <w:szCs w:val="32"/>
              </w:rPr>
            </w:pPr>
          </w:p>
        </w:tc>
      </w:tr>
    </w:tbl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ind w:firstLine="680"/>
        <w:rPr>
          <w:rFonts w:ascii="仿宋_GB2312" w:eastAsia="仿宋_GB2312" w:hAnsi="微软雅黑"/>
          <w:color w:val="000000"/>
          <w:spacing w:val="5"/>
          <w:sz w:val="32"/>
          <w:szCs w:val="32"/>
        </w:rPr>
      </w:pPr>
    </w:p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ind w:firstLine="680"/>
        <w:rPr>
          <w:rFonts w:ascii="仿宋_GB2312" w:eastAsia="仿宋_GB2312" w:hAnsi="微软雅黑"/>
          <w:color w:val="000000"/>
          <w:spacing w:val="5"/>
          <w:sz w:val="32"/>
          <w:szCs w:val="32"/>
        </w:rPr>
      </w:pPr>
    </w:p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ind w:firstLine="680"/>
        <w:rPr>
          <w:rFonts w:ascii="仿宋_GB2312" w:eastAsia="仿宋_GB2312" w:hAnsi="微软雅黑"/>
          <w:color w:val="000000"/>
          <w:spacing w:val="5"/>
          <w:sz w:val="32"/>
          <w:szCs w:val="32"/>
        </w:rPr>
      </w:pPr>
    </w:p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ind w:firstLine="680"/>
        <w:rPr>
          <w:rFonts w:ascii="仿宋_GB2312" w:eastAsia="仿宋_GB2312" w:hAnsi="微软雅黑"/>
          <w:color w:val="000000"/>
          <w:spacing w:val="5"/>
          <w:sz w:val="32"/>
          <w:szCs w:val="32"/>
        </w:rPr>
      </w:pPr>
    </w:p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Ansi="微软雅黑"/>
          <w:color w:val="000000"/>
          <w:spacing w:val="5"/>
          <w:sz w:val="32"/>
          <w:szCs w:val="32"/>
        </w:rPr>
      </w:pPr>
    </w:p>
    <w:p w:rsidR="002825BF" w:rsidRP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黑体" w:eastAsia="黑体" w:hAnsi="黑体" w:cs="黑体"/>
          <w:color w:val="000000"/>
          <w:spacing w:val="5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5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pacing w:val="5"/>
          <w:sz w:val="32"/>
          <w:szCs w:val="32"/>
        </w:rPr>
        <w:t>2</w:t>
      </w:r>
    </w:p>
    <w:p w:rsidR="002825BF" w:rsidRPr="004363A4" w:rsidRDefault="002825BF" w:rsidP="002825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363A4">
        <w:rPr>
          <w:rFonts w:ascii="方正小标宋简体" w:eastAsia="方正小标宋简体" w:hint="eastAsia"/>
          <w:sz w:val="44"/>
          <w:szCs w:val="44"/>
        </w:rPr>
        <w:t>山东省兽药生产企业现场监督检查记录表</w:t>
      </w:r>
    </w:p>
    <w:p w:rsidR="002825BF" w:rsidRDefault="002825BF" w:rsidP="002825BF"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 w:rsidR="002825BF" w:rsidRDefault="002825BF" w:rsidP="002825BF">
      <w:pPr>
        <w:ind w:leftChars="-472" w:left="-991"/>
        <w:jc w:val="left"/>
        <w:rPr>
          <w:rFonts w:ascii="黑体" w:eastAsia="黑体"/>
          <w:sz w:val="32"/>
          <w:szCs w:val="32"/>
        </w:rPr>
      </w:pPr>
      <w:r>
        <w:rPr>
          <w:rFonts w:hint="eastAsia"/>
        </w:rPr>
        <w:t>检查日期：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检查部门：</w:t>
      </w:r>
    </w:p>
    <w:tbl>
      <w:tblPr>
        <w:tblW w:w="5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0"/>
        <w:gridCol w:w="4364"/>
        <w:gridCol w:w="1286"/>
        <w:gridCol w:w="1216"/>
        <w:gridCol w:w="1188"/>
        <w:gridCol w:w="1238"/>
      </w:tblGrid>
      <w:tr w:rsidR="002825BF" w:rsidTr="00B20963">
        <w:trPr>
          <w:trHeight w:val="472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企业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2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许可证号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508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widowControl/>
              <w:jc w:val="left"/>
            </w:pPr>
          </w:p>
        </w:tc>
        <w:tc>
          <w:tcPr>
            <w:tcW w:w="2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widowControl/>
              <w:jc w:val="left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□新建企业□异地改扩建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原地改扩建□复验</w:t>
            </w:r>
          </w:p>
        </w:tc>
      </w:tr>
      <w:tr w:rsidR="002825BF" w:rsidTr="00B20963">
        <w:trPr>
          <w:trHeight w:val="25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检查环节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监管记录（现场看到的内容、查阅的资料）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发现的问题（包括名称、数量、性质等，可另附页说明）</w:t>
            </w:r>
          </w:p>
        </w:tc>
      </w:tr>
      <w:tr w:rsidR="002825BF" w:rsidTr="00B20963">
        <w:trPr>
          <w:trHeight w:val="67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人员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生产负责人资质符合规范规定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是□否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检验负责人资质符合规范规定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是□否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361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车间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pStyle w:val="a6"/>
              <w:spacing w:line="240" w:lineRule="exact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车间功能间符合规范要求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是□否</w:t>
            </w:r>
          </w:p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车间设施符合规范要求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是□否</w:t>
            </w:r>
          </w:p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车间设备符合规范要求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是□否</w:t>
            </w:r>
          </w:p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设施运行和维护情况□良好□一般□较差□差</w:t>
            </w:r>
          </w:p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设备运行和维护情况□良好□一般□较差□差</w:t>
            </w:r>
          </w:p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车间使用符合规范要求□规范□基本规范□不规范</w:t>
            </w:r>
          </w:p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现场文件、记录及相关单证□齐全□不齐□无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181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540"/>
            </w:pP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库房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left="2835" w:hangingChars="1350" w:hanging="2835"/>
              <w:jc w:val="left"/>
            </w:pPr>
            <w:r>
              <w:t>1</w:t>
            </w:r>
            <w:r>
              <w:rPr>
                <w:rFonts w:hint="eastAsia"/>
              </w:rPr>
              <w:t>成品存放符合规范规定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符合□基本符合□不符合</w:t>
            </w:r>
          </w:p>
          <w:p w:rsidR="002825BF" w:rsidRDefault="002825BF" w:rsidP="00B20963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>包材存放符合规范要求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符合□基本符合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2825BF" w:rsidRDefault="002825BF" w:rsidP="00B20963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>标签库管理符合规范要求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符合□基本符合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现场文件、记录及相关单证□齐全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不齐□无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存有与生产产品无关或不符合有关规定的货物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是□否</w:t>
            </w:r>
          </w:p>
          <w:p w:rsidR="002825BF" w:rsidRDefault="002825BF" w:rsidP="00B20963">
            <w:pPr>
              <w:spacing w:line="240" w:lineRule="exact"/>
            </w:pPr>
            <w:r>
              <w:t>6</w:t>
            </w:r>
            <w:r>
              <w:rPr>
                <w:rFonts w:hint="eastAsia"/>
              </w:rPr>
              <w:t>其他违反</w:t>
            </w:r>
            <w:r>
              <w:t>GMP</w:t>
            </w:r>
            <w:r>
              <w:rPr>
                <w:rFonts w:hint="eastAsia"/>
              </w:rPr>
              <w:t>规定的情况□有□无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22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540"/>
            </w:pP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检验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室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检验仪器符合检验需求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符合□基本符合□不符合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化验室功能间符合规范要求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符合□基本符合□不符合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检验仪器维护情况□良好□一般□较差□差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检验仪器正常使用□均正常使用□部分使用□未使用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留样是否符合规范要求□留样充足□留样不足□无留样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其他违反</w:t>
            </w:r>
            <w:r>
              <w:t>GMP</w:t>
            </w:r>
            <w:r>
              <w:rPr>
                <w:rFonts w:hint="eastAsia"/>
              </w:rPr>
              <w:t>规定的情况□有□无</w:t>
            </w: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22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卫生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车间、库房、检验室等卫生情况□良好□一般□较差□差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35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540"/>
            </w:pP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记录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生产、检验、仓储、销售等记录齐全、真实、准确□是□否</w:t>
            </w:r>
          </w:p>
          <w:p w:rsidR="002825BF" w:rsidRDefault="002825BF" w:rsidP="00B20963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>记录管理是否规范□规范□比较规范□基本规范□不规范</w:t>
            </w:r>
          </w:p>
          <w:p w:rsidR="002825BF" w:rsidRDefault="002825BF" w:rsidP="00B20963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>其他违反</w:t>
            </w:r>
            <w:r>
              <w:t>GMP</w:t>
            </w:r>
            <w:r>
              <w:rPr>
                <w:rFonts w:hint="eastAsia"/>
              </w:rPr>
              <w:t>规定的情况□有□无</w:t>
            </w:r>
          </w:p>
          <w:p w:rsidR="002825BF" w:rsidRDefault="002825BF" w:rsidP="00B20963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35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jc w:val="left"/>
            </w:pPr>
            <w:r>
              <w:rPr>
                <w:rFonts w:hint="eastAsia"/>
              </w:rPr>
              <w:t>追溯上传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上传齐全□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上传基本齐全□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未上传□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45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540"/>
            </w:pPr>
          </w:p>
        </w:tc>
      </w:tr>
      <w:tr w:rsidR="002825BF" w:rsidTr="00B20963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检查结论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5BF" w:rsidRDefault="002825BF" w:rsidP="00B20963">
            <w:pPr>
              <w:spacing w:line="240" w:lineRule="exact"/>
            </w:pP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□基本规范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整改□移交立案查处</w:t>
            </w:r>
          </w:p>
          <w:p w:rsidR="002825BF" w:rsidRDefault="002825BF" w:rsidP="00B20963">
            <w:pPr>
              <w:spacing w:line="240" w:lineRule="exact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企业意见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</w:p>
        </w:tc>
      </w:tr>
      <w:tr w:rsidR="002825BF" w:rsidTr="00B20963">
        <w:trPr>
          <w:trHeight w:val="69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检查员签名</w:t>
            </w:r>
          </w:p>
        </w:tc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540"/>
            </w:pPr>
          </w:p>
          <w:p w:rsidR="002825BF" w:rsidRDefault="002825BF" w:rsidP="00B20963">
            <w:pPr>
              <w:spacing w:line="240" w:lineRule="exact"/>
              <w:ind w:firstLineChars="257" w:firstLine="540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>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> </w:t>
            </w:r>
            <w:r>
              <w:rPr>
                <w:rFonts w:hint="eastAsia"/>
              </w:rPr>
              <w:t>日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法人或负责人签名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540"/>
            </w:pPr>
          </w:p>
          <w:p w:rsidR="002825BF" w:rsidRDefault="002825BF" w:rsidP="00B20963">
            <w:pPr>
              <w:spacing w:line="240" w:lineRule="exact"/>
            </w:pPr>
            <w:r>
              <w:rPr>
                <w:rFonts w:hint="eastAsia"/>
              </w:rPr>
              <w:t>年</w:t>
            </w:r>
            <w:r>
              <w:t xml:space="preserve">  </w:t>
            </w:r>
            <w:r>
              <w:rPr>
                <w:rFonts w:hint="eastAsia"/>
              </w:rPr>
              <w:t>月</w:t>
            </w:r>
            <w:r>
              <w:t xml:space="preserve">  </w:t>
            </w:r>
            <w:r>
              <w:rPr>
                <w:rFonts w:hint="eastAsia"/>
              </w:rPr>
              <w:t>日</w:t>
            </w:r>
          </w:p>
        </w:tc>
      </w:tr>
    </w:tbl>
    <w:p w:rsidR="002825BF" w:rsidRDefault="002825BF" w:rsidP="002825BF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2825BF" w:rsidRDefault="002825BF" w:rsidP="002825B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363A4">
        <w:rPr>
          <w:rFonts w:ascii="方正小标宋简体" w:eastAsia="方正小标宋简体" w:hint="eastAsia"/>
          <w:sz w:val="44"/>
          <w:szCs w:val="44"/>
        </w:rPr>
        <w:lastRenderedPageBreak/>
        <w:t>山东省未通过新版GMP验收企业(车间)</w:t>
      </w:r>
    </w:p>
    <w:p w:rsidR="002825BF" w:rsidRPr="004363A4" w:rsidRDefault="002825BF" w:rsidP="002825B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363A4">
        <w:rPr>
          <w:rFonts w:ascii="方正小标宋简体" w:eastAsia="方正小标宋简体" w:hint="eastAsia"/>
          <w:sz w:val="44"/>
          <w:szCs w:val="44"/>
        </w:rPr>
        <w:t>现场监督检查记录表</w:t>
      </w:r>
    </w:p>
    <w:p w:rsidR="002825BF" w:rsidRDefault="002825BF" w:rsidP="002825BF">
      <w:pPr>
        <w:ind w:leftChars="-472" w:left="-991"/>
        <w:jc w:val="left"/>
        <w:rPr>
          <w:rFonts w:ascii="黑体" w:eastAsia="黑体"/>
          <w:sz w:val="32"/>
          <w:szCs w:val="32"/>
        </w:rPr>
      </w:pPr>
      <w:r>
        <w:rPr>
          <w:rFonts w:hint="eastAsia"/>
          <w:sz w:val="30"/>
          <w:szCs w:val="30"/>
        </w:rPr>
        <w:t>检查日期：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检查部门：</w:t>
      </w:r>
    </w:p>
    <w:tbl>
      <w:tblPr>
        <w:tblW w:w="5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0"/>
        <w:gridCol w:w="4205"/>
        <w:gridCol w:w="1288"/>
        <w:gridCol w:w="107"/>
        <w:gridCol w:w="1602"/>
        <w:gridCol w:w="1928"/>
      </w:tblGrid>
      <w:tr w:rsidR="002825BF" w:rsidTr="00B20963">
        <w:trPr>
          <w:trHeight w:val="472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许可证号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726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检查类型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□新建企业□异地改扩建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原地改扩建□复验</w:t>
            </w:r>
          </w:p>
        </w:tc>
      </w:tr>
      <w:tr w:rsidR="002825BF" w:rsidTr="00B20963">
        <w:trPr>
          <w:trHeight w:val="25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检查环节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监管记录（现场看到的内容、查阅的资料）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发现的问题（包括名称、数量、性质等，可另附页说明）</w:t>
            </w:r>
          </w:p>
        </w:tc>
      </w:tr>
      <w:tr w:rsidR="002825BF" w:rsidTr="00B20963">
        <w:trPr>
          <w:trHeight w:val="847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生产负责人资质符合规范规定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检验负责人资质符合规范规定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1118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车间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pStyle w:val="a6"/>
              <w:spacing w:line="240" w:lineRule="exact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生产车间是否具备生产条件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生产是否继续生产兽药产品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生产车间是否生产非兽药产品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1298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库房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left="3240" w:hangingChars="1350" w:hanging="324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成品库是否存放有兽药产品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包材库是否存放有兽药包材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原料库是否存放有兽药原料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兽药产品生产日期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日后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229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left="3240" w:hangingChars="1350" w:hanging="3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检验仪器是否符合检验需求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  <w:p w:rsidR="002825BF" w:rsidRDefault="002825BF" w:rsidP="00B20963">
            <w:pPr>
              <w:spacing w:line="240" w:lineRule="exact"/>
              <w:ind w:left="3240" w:hangingChars="1350" w:hanging="3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化验室功能间符合规范要求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是□否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628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车间、库房、检验室等卫生情况□良好□一般□较差□差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1166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文件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文件是否已经更新□是□否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1082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车间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准备完毕，正在申报验收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车间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正在改造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车间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不再从事兽药生产行为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132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检查结论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无违法行为□</w:t>
            </w: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有违法行为□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企业意见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</w:p>
        </w:tc>
      </w:tr>
      <w:tr w:rsidR="002825BF" w:rsidTr="00B20963">
        <w:trPr>
          <w:trHeight w:val="119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检查员签名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法人或</w:t>
            </w:r>
          </w:p>
          <w:p w:rsidR="002825BF" w:rsidRDefault="002825BF" w:rsidP="00B2096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2825BF" w:rsidRDefault="002825BF" w:rsidP="00B2096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ind w:firstLineChars="257" w:firstLine="617"/>
              <w:rPr>
                <w:sz w:val="24"/>
              </w:rPr>
            </w:pPr>
          </w:p>
          <w:p w:rsidR="002825BF" w:rsidRDefault="002825BF" w:rsidP="00B2096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 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 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eastAsia="仿宋_GB2312" w:hAnsi="微软雅黑"/>
          <w:color w:val="000000"/>
          <w:spacing w:val="5"/>
          <w:sz w:val="32"/>
          <w:szCs w:val="32"/>
        </w:rPr>
        <w:sectPr w:rsidR="002825BF">
          <w:footerReference w:type="even" r:id="rId4"/>
          <w:footerReference w:type="default" r:id="rId5"/>
          <w:pgSz w:w="11906" w:h="16838"/>
          <w:pgMar w:top="1134" w:right="1797" w:bottom="1134" w:left="1797" w:header="851" w:footer="992" w:gutter="0"/>
          <w:pgNumType w:fmt="numberInDash"/>
          <w:cols w:space="425"/>
          <w:docGrid w:type="lines" w:linePitch="312"/>
        </w:sectPr>
      </w:pPr>
    </w:p>
    <w:p w:rsidR="002825BF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黑体" w:eastAsia="黑体" w:hAnsi="黑体" w:cs="黑体"/>
          <w:color w:val="000000"/>
          <w:spacing w:val="5"/>
          <w:sz w:val="32"/>
          <w:szCs w:val="32"/>
        </w:rPr>
      </w:pPr>
      <w:r w:rsidRPr="004363A4">
        <w:rPr>
          <w:rFonts w:ascii="黑体" w:eastAsia="黑体" w:hAnsi="黑体" w:cs="黑体" w:hint="eastAsia"/>
          <w:color w:val="000000"/>
          <w:spacing w:val="5"/>
          <w:sz w:val="32"/>
          <w:szCs w:val="32"/>
        </w:rPr>
        <w:lastRenderedPageBreak/>
        <w:t>附件</w:t>
      </w:r>
      <w:r w:rsidRPr="004363A4">
        <w:rPr>
          <w:rFonts w:ascii="黑体" w:eastAsia="黑体" w:hAnsi="黑体" w:cs="黑体"/>
          <w:color w:val="000000"/>
          <w:spacing w:val="5"/>
          <w:sz w:val="32"/>
          <w:szCs w:val="32"/>
        </w:rPr>
        <w:t>3</w:t>
      </w:r>
    </w:p>
    <w:p w:rsidR="002825BF" w:rsidRPr="004363A4" w:rsidRDefault="002825BF" w:rsidP="002825BF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 w:hAnsi="黑体" w:cs="黑体"/>
          <w:color w:val="000000"/>
          <w:spacing w:val="5"/>
          <w:sz w:val="44"/>
          <w:szCs w:val="44"/>
        </w:rPr>
      </w:pPr>
      <w:r w:rsidRPr="004363A4">
        <w:rPr>
          <w:rFonts w:ascii="方正小标宋简体" w:eastAsia="方正小标宋简体" w:hAnsi="黑体" w:cs="黑体" w:hint="eastAsia"/>
          <w:color w:val="000000"/>
          <w:spacing w:val="5"/>
          <w:sz w:val="44"/>
          <w:szCs w:val="44"/>
        </w:rPr>
        <w:t>企业情况统计表</w:t>
      </w:r>
    </w:p>
    <w:tbl>
      <w:tblPr>
        <w:tblW w:w="13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825BF" w:rsidTr="00B20963">
        <w:trPr>
          <w:trHeight w:val="12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市别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企业编号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企业名称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生产许可证号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生产许可证发证日期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生产许可证生效日期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生产许可证失效日期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发证机关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批准核发许可证的文件号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企业法定代表人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住址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联系电话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企业负责人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联系电话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生产负责人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质量负责人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企业类型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申请类型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</w:t>
            </w:r>
            <w:r>
              <w:rPr>
                <w:rStyle w:val="font11"/>
                <w:rFonts w:hint="default"/>
              </w:rPr>
              <w:br/>
              <w:t>地址1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</w:t>
            </w:r>
            <w:r>
              <w:rPr>
                <w:rStyle w:val="font11"/>
                <w:rFonts w:hint="default"/>
              </w:rPr>
              <w:br/>
              <w:t>范围1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</w:t>
            </w:r>
            <w:r>
              <w:rPr>
                <w:rStyle w:val="font11"/>
                <w:rFonts w:hint="default"/>
              </w:rPr>
              <w:br/>
              <w:t>地址2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</w:t>
            </w:r>
            <w:r>
              <w:rPr>
                <w:rStyle w:val="font11"/>
                <w:rFonts w:hint="default"/>
              </w:rPr>
              <w:br/>
              <w:t>范围2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</w:t>
            </w:r>
            <w:r>
              <w:rPr>
                <w:rStyle w:val="font11"/>
                <w:rFonts w:hint="default"/>
              </w:rPr>
              <w:br/>
              <w:t>地址3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</w:t>
            </w:r>
            <w:r>
              <w:rPr>
                <w:rStyle w:val="font11"/>
                <w:rFonts w:hint="default"/>
              </w:rPr>
              <w:br/>
              <w:t>范围3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生产范围变更内容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</w:t>
            </w:r>
            <w:r>
              <w:rPr>
                <w:rStyle w:val="font11"/>
                <w:rFonts w:hint="default"/>
              </w:rPr>
              <w:br/>
              <w:t>证书1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GMP验收范围1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GMP证书1生效日期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GMP证书1失效日期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GMP证书1地址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</w:t>
            </w:r>
            <w:r>
              <w:rPr>
                <w:rStyle w:val="font11"/>
                <w:rFonts w:hint="default"/>
              </w:rPr>
              <w:br/>
              <w:t>证书2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GMP验收范围2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GMP证书2发证日期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GMP证书生2效日期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GMP证书2失效日期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GMP证书2地址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GMP验收范围变更内容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备注</w:t>
            </w:r>
          </w:p>
        </w:tc>
      </w:tr>
      <w:tr w:rsidR="002825BF" w:rsidTr="00B20963">
        <w:trPr>
          <w:trHeight w:val="8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</w:tr>
      <w:tr w:rsidR="002825BF" w:rsidTr="00B20963">
        <w:trPr>
          <w:trHeight w:val="8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</w:p>
        </w:tc>
      </w:tr>
      <w:tr w:rsidR="002825BF" w:rsidTr="002825BF">
        <w:trPr>
          <w:trHeight w:val="101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备注</w:t>
            </w:r>
          </w:p>
        </w:tc>
        <w:tc>
          <w:tcPr>
            <w:tcW w:w="45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25BF" w:rsidRDefault="002825BF" w:rsidP="00B20963">
            <w:pPr>
              <w:widowControl/>
              <w:jc w:val="left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1.企业编号填写生产许可证5位数；2.批准核发许可证的文件号一栏填/；3.企业类型填中化药、生制制品；4.生产范围变更内容、GMP验收范围变更内容一栏填/。</w:t>
            </w:r>
          </w:p>
        </w:tc>
      </w:tr>
    </w:tbl>
    <w:p w:rsidR="00245936" w:rsidRPr="002825BF" w:rsidRDefault="00245936"/>
    <w:sectPr w:rsidR="00245936" w:rsidRPr="002825BF" w:rsidSect="002825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87949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4363A4" w:rsidRPr="004363A4" w:rsidRDefault="002825BF">
        <w:pPr>
          <w:pStyle w:val="a3"/>
          <w:rPr>
            <w:rFonts w:ascii="宋体" w:eastAsia="宋体" w:hAnsi="宋体"/>
            <w:sz w:val="28"/>
            <w:szCs w:val="28"/>
          </w:rPr>
        </w:pPr>
        <w:r w:rsidRPr="004363A4">
          <w:rPr>
            <w:rFonts w:ascii="宋体" w:eastAsia="宋体" w:hAnsi="宋体"/>
            <w:sz w:val="28"/>
            <w:szCs w:val="28"/>
          </w:rPr>
          <w:fldChar w:fldCharType="begin"/>
        </w:r>
        <w:r w:rsidRPr="004363A4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363A4">
          <w:rPr>
            <w:rFonts w:ascii="宋体" w:eastAsia="宋体" w:hAnsi="宋体"/>
            <w:sz w:val="28"/>
            <w:szCs w:val="28"/>
          </w:rPr>
          <w:fldChar w:fldCharType="separate"/>
        </w:r>
        <w:r w:rsidRPr="005C1B5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4363A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87948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4363A4" w:rsidRPr="004363A4" w:rsidRDefault="002825BF" w:rsidP="004363A4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4363A4">
          <w:rPr>
            <w:rFonts w:ascii="宋体" w:eastAsia="宋体" w:hAnsi="宋体"/>
            <w:sz w:val="28"/>
            <w:szCs w:val="28"/>
          </w:rPr>
          <w:fldChar w:fldCharType="begin"/>
        </w:r>
        <w:r w:rsidRPr="004363A4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363A4">
          <w:rPr>
            <w:rFonts w:ascii="宋体" w:eastAsia="宋体" w:hAnsi="宋体"/>
            <w:sz w:val="28"/>
            <w:szCs w:val="28"/>
          </w:rPr>
          <w:fldChar w:fldCharType="separate"/>
        </w:r>
        <w:r w:rsidRPr="002825B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363A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5BF"/>
    <w:rsid w:val="00245936"/>
    <w:rsid w:val="0028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25B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282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rsid w:val="002825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25BF"/>
    <w:pPr>
      <w:ind w:firstLineChars="200" w:firstLine="420"/>
    </w:pPr>
  </w:style>
  <w:style w:type="character" w:customStyle="1" w:styleId="font11">
    <w:name w:val="font11"/>
    <w:basedOn w:val="a0"/>
    <w:qFormat/>
    <w:rsid w:val="002825BF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2022-11-03T06:29:00Z</dcterms:created>
  <dcterms:modified xsi:type="dcterms:W3CDTF">2022-11-03T06:30:00Z</dcterms:modified>
</cp:coreProperties>
</file>