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74" w:rsidRDefault="00D55374" w:rsidP="00D55374">
      <w:pPr>
        <w:widowControl/>
        <w:shd w:val="clear" w:color="auto" w:fill="FFFFFF"/>
        <w:spacing w:line="360" w:lineRule="auto"/>
        <w:ind w:firstLineChars="250" w:firstLine="1100"/>
        <w:rPr>
          <w:rFonts w:ascii="方正小标宋简体" w:eastAsia="方正小标宋简体" w:hAnsi="黑体" w:cs="方正小标宋简体"/>
          <w:bCs/>
          <w:color w:val="000000"/>
          <w:kern w:val="0"/>
          <w:sz w:val="44"/>
          <w:szCs w:val="44"/>
          <w:shd w:val="clear" w:color="auto" w:fill="FFFFFF"/>
        </w:rPr>
      </w:pPr>
      <w:r>
        <w:rPr>
          <w:rFonts w:ascii="方正小标宋简体" w:eastAsia="方正小标宋简体" w:hAnsi="黑体" w:cs="方正小标宋简体" w:hint="eastAsia"/>
          <w:bCs/>
          <w:color w:val="000000"/>
          <w:kern w:val="0"/>
          <w:sz w:val="44"/>
          <w:szCs w:val="44"/>
          <w:shd w:val="clear" w:color="auto" w:fill="FFFFFF"/>
        </w:rPr>
        <w:t>山东省畜禽屠宰企业分级管理办法</w:t>
      </w:r>
    </w:p>
    <w:p w:rsidR="00D55374" w:rsidRDefault="00D55374" w:rsidP="00D55374">
      <w:pPr>
        <w:widowControl/>
        <w:shd w:val="clear" w:color="auto" w:fill="FFFFFF"/>
        <w:spacing w:line="360" w:lineRule="auto"/>
        <w:ind w:firstLineChars="350" w:firstLine="1260"/>
        <w:rPr>
          <w:rFonts w:ascii="楷体_GB2312" w:eastAsia="黑体" w:hAnsi="黑体" w:cs="方正小标宋简体"/>
          <w:bCs/>
          <w:color w:val="000000"/>
          <w:kern w:val="0"/>
          <w:sz w:val="36"/>
          <w:szCs w:val="36"/>
          <w:shd w:val="clear" w:color="auto" w:fill="FFFFFF"/>
        </w:rPr>
      </w:pPr>
      <w:r>
        <w:rPr>
          <w:rFonts w:ascii="黑体" w:eastAsia="黑体" w:hAnsi="黑体" w:cs="方正小标宋简体" w:hint="eastAsia"/>
          <w:bCs/>
          <w:color w:val="000000"/>
          <w:kern w:val="0"/>
          <w:sz w:val="36"/>
          <w:szCs w:val="36"/>
          <w:shd w:val="clear" w:color="auto" w:fill="FFFFFF"/>
        </w:rPr>
        <w:t xml:space="preserve">           （修订稿）</w:t>
      </w:r>
    </w:p>
    <w:p w:rsidR="00D55374" w:rsidRDefault="00D55374" w:rsidP="00D55374">
      <w:pPr>
        <w:widowControl/>
        <w:shd w:val="clear" w:color="auto" w:fill="FFFFFF"/>
        <w:spacing w:line="360" w:lineRule="auto"/>
        <w:ind w:firstLineChars="1050" w:firstLine="3360"/>
        <w:rPr>
          <w:rFonts w:ascii="黑体" w:eastAsia="黑体" w:hAnsi="黑体" w:cs="宋体"/>
          <w:color w:val="333333"/>
          <w:kern w:val="0"/>
          <w:sz w:val="32"/>
          <w:szCs w:val="32"/>
        </w:rPr>
      </w:pPr>
    </w:p>
    <w:p w:rsidR="00D55374" w:rsidRDefault="00D55374" w:rsidP="00D55374">
      <w:pPr>
        <w:widowControl/>
        <w:shd w:val="clear" w:color="auto" w:fill="FFFFFF"/>
        <w:spacing w:line="360" w:lineRule="auto"/>
        <w:ind w:firstLineChars="1050" w:firstLine="3360"/>
        <w:rPr>
          <w:rFonts w:ascii="黑体" w:eastAsia="黑体" w:hAnsi="黑体" w:cs="宋体"/>
          <w:color w:val="333333"/>
          <w:kern w:val="0"/>
          <w:sz w:val="32"/>
          <w:szCs w:val="32"/>
        </w:rPr>
      </w:pPr>
      <w:r>
        <w:rPr>
          <w:rFonts w:ascii="黑体" w:eastAsia="黑体" w:hAnsi="黑体" w:cs="宋体" w:hint="eastAsia"/>
          <w:color w:val="333333"/>
          <w:kern w:val="0"/>
          <w:sz w:val="32"/>
          <w:szCs w:val="32"/>
        </w:rPr>
        <w:t>第一章</w:t>
      </w:r>
      <w:r>
        <w:rPr>
          <w:rFonts w:ascii="宋体" w:eastAsia="黑体" w:hAnsi="宋体" w:cs="宋体" w:hint="eastAsia"/>
          <w:color w:val="333333"/>
          <w:kern w:val="0"/>
          <w:sz w:val="32"/>
          <w:szCs w:val="32"/>
        </w:rPr>
        <w:t> </w:t>
      </w:r>
      <w:r>
        <w:rPr>
          <w:rFonts w:ascii="黑体" w:eastAsia="黑体" w:hAnsi="黑体" w:cs="黑体" w:hint="eastAsia"/>
          <w:color w:val="333333"/>
          <w:kern w:val="0"/>
          <w:sz w:val="32"/>
          <w:szCs w:val="32"/>
        </w:rPr>
        <w:t xml:space="preserve"> </w:t>
      </w:r>
      <w:r>
        <w:rPr>
          <w:rFonts w:ascii="黑体" w:eastAsia="黑体" w:hAnsi="黑体" w:cs="宋体" w:hint="eastAsia"/>
          <w:color w:val="333333"/>
          <w:kern w:val="0"/>
          <w:sz w:val="32"/>
          <w:szCs w:val="32"/>
        </w:rPr>
        <w:t>总则</w:t>
      </w:r>
    </w:p>
    <w:p w:rsidR="00D55374" w:rsidRDefault="00D55374" w:rsidP="00D55374">
      <w:pPr>
        <w:spacing w:line="560" w:lineRule="exact"/>
        <w:rPr>
          <w:rFonts w:ascii="仿宋_GB2312" w:eastAsia="仿宋_GB2312" w:hAnsi="宋体" w:cs="仿宋_GB2312"/>
          <w:color w:val="000000"/>
          <w:sz w:val="32"/>
          <w:szCs w:val="32"/>
        </w:rPr>
      </w:pPr>
      <w:r>
        <w:rPr>
          <w:rFonts w:ascii="仿宋_GB2312" w:eastAsia="仿宋_GB2312" w:hAnsi="仿宋" w:cs="仿宋_GB2312" w:hint="eastAsia"/>
          <w:bCs/>
          <w:color w:val="000000"/>
          <w:kern w:val="0"/>
          <w:sz w:val="32"/>
          <w:szCs w:val="32"/>
          <w:shd w:val="clear" w:color="auto" w:fill="FFFFFF"/>
        </w:rPr>
        <w:t xml:space="preserve">   </w:t>
      </w:r>
      <w:r>
        <w:rPr>
          <w:rFonts w:ascii="宋体" w:hAnsi="宋体" w:cs="仿宋_GB2312" w:hint="eastAsia"/>
          <w:bCs/>
          <w:color w:val="000000"/>
          <w:kern w:val="0"/>
          <w:sz w:val="32"/>
          <w:szCs w:val="32"/>
          <w:shd w:val="clear" w:color="auto" w:fill="FFFFFF"/>
        </w:rPr>
        <w:t xml:space="preserve"> </w:t>
      </w:r>
      <w:r>
        <w:rPr>
          <w:rFonts w:ascii="仿宋_GB2312" w:eastAsia="仿宋_GB2312" w:hAnsi="宋体" w:cs="仿宋_GB2312" w:hint="eastAsia"/>
          <w:bCs/>
          <w:color w:val="000000"/>
          <w:kern w:val="0"/>
          <w:sz w:val="32"/>
          <w:szCs w:val="32"/>
          <w:shd w:val="clear" w:color="auto" w:fill="FFFFFF"/>
        </w:rPr>
        <w:t>第一条</w:t>
      </w:r>
      <w:r>
        <w:rPr>
          <w:rFonts w:ascii="仿宋_GB2312" w:eastAsia="仿宋_GB2312" w:hAnsi="宋体" w:cs="仿宋_GB2312" w:hint="eastAsia"/>
          <w:color w:val="000000"/>
          <w:kern w:val="0"/>
          <w:sz w:val="32"/>
          <w:szCs w:val="32"/>
          <w:shd w:val="clear" w:color="auto" w:fill="FFFFFF"/>
        </w:rPr>
        <w:t xml:space="preserve">  为推动我省畜禽屠宰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向规模化、标准化、智能化、冷链化、品牌化方向发展，提高畜禽屠宰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生产技术水平，保障肉类产品质量安全，根据《生猪屠宰管理条例》《山东省畜禽屠宰管理办法》和</w:t>
      </w:r>
      <w:r>
        <w:rPr>
          <w:rFonts w:ascii="仿宋_GB2312" w:eastAsia="仿宋_GB2312" w:hAnsi="宋体" w:hint="eastAsia"/>
          <w:sz w:val="32"/>
          <w:szCs w:val="32"/>
        </w:rPr>
        <w:t>省政府办公厅《关于推动畜牧业规模养殖创新经营方式的若干意见》（鲁政办发〔2020〕22号）</w:t>
      </w:r>
      <w:r>
        <w:rPr>
          <w:rFonts w:ascii="仿宋_GB2312" w:eastAsia="仿宋_GB2312" w:hAnsi="宋体" w:cs="仿宋_GB2312" w:hint="eastAsia"/>
          <w:color w:val="000000"/>
          <w:kern w:val="0"/>
          <w:sz w:val="32"/>
          <w:szCs w:val="32"/>
          <w:shd w:val="clear" w:color="auto" w:fill="FFFFFF"/>
        </w:rPr>
        <w:t>等法律法规，结合我省实际,制定本办法。</w:t>
      </w:r>
    </w:p>
    <w:p w:rsidR="00D55374" w:rsidRDefault="00D55374" w:rsidP="00D55374">
      <w:pPr>
        <w:widowControl/>
        <w:spacing w:line="560" w:lineRule="exact"/>
        <w:ind w:firstLineChars="200" w:firstLine="640"/>
        <w:jc w:val="left"/>
        <w:rPr>
          <w:rFonts w:ascii="仿宋_GB2312" w:eastAsia="仿宋_GB2312" w:hAnsi="仿宋" w:cs="宋体"/>
          <w:color w:val="333333"/>
          <w:kern w:val="0"/>
          <w:sz w:val="32"/>
          <w:szCs w:val="32"/>
        </w:rPr>
      </w:pPr>
      <w:r>
        <w:rPr>
          <w:rFonts w:ascii="仿宋_GB2312" w:eastAsia="仿宋_GB2312" w:hAnsi="宋体" w:cs="仿宋_GB2312" w:hint="eastAsia"/>
          <w:color w:val="000000"/>
          <w:kern w:val="0"/>
          <w:sz w:val="32"/>
          <w:szCs w:val="32"/>
          <w:shd w:val="clear" w:color="auto" w:fill="FFFFFF"/>
        </w:rPr>
        <w:t>第二条</w:t>
      </w:r>
      <w:r>
        <w:rPr>
          <w:rFonts w:ascii="宋体" w:eastAsia="仿宋_GB2312" w:hAnsi="宋体" w:cs="仿宋_GB2312" w:hint="eastAsia"/>
          <w:color w:val="000000"/>
          <w:kern w:val="0"/>
          <w:sz w:val="32"/>
          <w:szCs w:val="32"/>
          <w:shd w:val="clear" w:color="auto" w:fill="FFFFFF"/>
        </w:rPr>
        <w:t> </w:t>
      </w:r>
      <w:r>
        <w:rPr>
          <w:rFonts w:ascii="仿宋_GB2312" w:eastAsia="仿宋_GB2312" w:hAnsi="仿宋" w:cs="仿宋_GB2312" w:hint="eastAsia"/>
          <w:color w:val="000000"/>
          <w:kern w:val="0"/>
          <w:sz w:val="32"/>
          <w:szCs w:val="32"/>
          <w:shd w:val="clear" w:color="auto" w:fill="FFFFFF"/>
        </w:rPr>
        <w:t>本办法适用于山东省境内纳入农业农村部</w:t>
      </w:r>
      <w:r>
        <w:rPr>
          <w:rFonts w:ascii="仿宋_GB2312" w:eastAsia="仿宋_GB2312" w:hint="eastAsia"/>
          <w:sz w:val="32"/>
          <w:szCs w:val="32"/>
        </w:rPr>
        <w:t>《</w:t>
      </w:r>
      <w:r>
        <w:rPr>
          <w:rFonts w:ascii="仿宋_GB2312" w:eastAsia="仿宋_GB2312"/>
          <w:sz w:val="32"/>
          <w:szCs w:val="32"/>
        </w:rPr>
        <w:t>全国畜禽屠宰行业管理系统</w:t>
      </w:r>
      <w:r>
        <w:rPr>
          <w:rFonts w:ascii="仿宋_GB2312" w:eastAsia="仿宋_GB2312" w:hint="eastAsia"/>
          <w:sz w:val="32"/>
          <w:szCs w:val="32"/>
        </w:rPr>
        <w:t>》管理</w:t>
      </w:r>
      <w:r>
        <w:rPr>
          <w:rFonts w:ascii="仿宋_GB2312" w:eastAsia="仿宋_GB2312" w:hAnsi="仿宋" w:cs="仿宋_GB2312" w:hint="eastAsia"/>
          <w:color w:val="000000"/>
          <w:kern w:val="0"/>
          <w:sz w:val="32"/>
          <w:szCs w:val="32"/>
          <w:shd w:val="clear" w:color="auto" w:fill="FFFFFF"/>
        </w:rPr>
        <w:t>的牛、羊、驴、鸡、鸭、鹅、兔等屠宰企业。</w:t>
      </w:r>
    </w:p>
    <w:p w:rsidR="00D55374" w:rsidRDefault="00D55374" w:rsidP="00D55374">
      <w:pPr>
        <w:widowControl/>
        <w:spacing w:line="560" w:lineRule="exact"/>
        <w:ind w:leftChars="150" w:left="315" w:firstLineChars="100" w:firstLine="32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第三条 山东省畜牧兽医局主管全省畜禽屠宰企业分级管理工作。</w:t>
      </w:r>
    </w:p>
    <w:p w:rsidR="00D55374" w:rsidRDefault="00D55374" w:rsidP="00D55374">
      <w:pPr>
        <w:widowControl/>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设区市畜牧兽医部门负责本辖区内的畜禽屠宰企业分级管理工作。</w:t>
      </w:r>
    </w:p>
    <w:p w:rsidR="00D55374" w:rsidRDefault="00D55374" w:rsidP="00D55374">
      <w:pPr>
        <w:spacing w:line="560" w:lineRule="exact"/>
        <w:ind w:firstLine="627"/>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县（市、区）畜牧兽医部门应当对本辖区内畜禽屠宰企业分级进行统计核实，掌握基本情况，完成建档工作。</w:t>
      </w:r>
    </w:p>
    <w:p w:rsidR="00D55374" w:rsidRDefault="00D55374" w:rsidP="00D55374">
      <w:pPr>
        <w:widowControl/>
        <w:spacing w:line="560" w:lineRule="exact"/>
        <w:ind w:firstLineChars="200" w:firstLine="640"/>
        <w:jc w:val="left"/>
        <w:rPr>
          <w:rFonts w:ascii="仿宋_GB2312" w:eastAsia="仿宋_GB2312" w:hAnsi="宋体"/>
          <w:color w:val="000000"/>
          <w:sz w:val="32"/>
          <w:szCs w:val="32"/>
        </w:rPr>
      </w:pPr>
      <w:r>
        <w:rPr>
          <w:rFonts w:ascii="仿宋_GB2312" w:eastAsia="仿宋_GB2312" w:hAnsi="宋体" w:cs="仿宋_GB2312" w:hint="eastAsia"/>
          <w:color w:val="000000"/>
          <w:kern w:val="0"/>
          <w:sz w:val="32"/>
          <w:szCs w:val="32"/>
          <w:shd w:val="clear" w:color="auto" w:fill="FFFFFF"/>
        </w:rPr>
        <w:t xml:space="preserve">第四条 </w:t>
      </w:r>
      <w:r>
        <w:rPr>
          <w:rFonts w:ascii="仿宋_GB2312" w:eastAsia="仿宋_GB2312" w:hAnsi="宋体" w:hint="eastAsia"/>
          <w:color w:val="000000"/>
          <w:sz w:val="32"/>
          <w:szCs w:val="32"/>
        </w:rPr>
        <w:t>畜禽屠宰企业应实行集中屠宰、智慧管理、质量追溯、品牌经营、冷链配送、冰鲜上市，全产业链发展。</w:t>
      </w:r>
    </w:p>
    <w:p w:rsidR="00D55374" w:rsidRDefault="00D55374" w:rsidP="00D55374">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hint="eastAsia"/>
          <w:color w:val="000000"/>
          <w:sz w:val="32"/>
          <w:szCs w:val="32"/>
        </w:rPr>
        <w:lastRenderedPageBreak/>
        <w:t>加强产加销对接，提升产业链质量，完善配送体系，实现一体化经营 。</w:t>
      </w:r>
    </w:p>
    <w:p w:rsidR="00D55374" w:rsidRDefault="00D55374" w:rsidP="00D55374">
      <w:pPr>
        <w:widowControl/>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第五条 畜禽屠宰企业分级管理工作坚持依法行政、全面覆盖、量化评级、动态监管、公开透明、鼓励引导的原则。</w:t>
      </w:r>
    </w:p>
    <w:p w:rsidR="00D55374" w:rsidRDefault="00D55374" w:rsidP="00D55374">
      <w:pPr>
        <w:widowControl/>
        <w:spacing w:line="560" w:lineRule="exact"/>
        <w:ind w:firstLineChars="650" w:firstLine="2080"/>
        <w:rPr>
          <w:rFonts w:ascii="仿宋_GB2312" w:eastAsia="仿宋_GB2312" w:hAnsi="宋体" w:cs="宋体"/>
          <w:color w:val="333333"/>
          <w:kern w:val="0"/>
          <w:sz w:val="32"/>
          <w:szCs w:val="32"/>
        </w:rPr>
      </w:pPr>
    </w:p>
    <w:p w:rsidR="00D55374" w:rsidRDefault="00D55374" w:rsidP="00D55374">
      <w:pPr>
        <w:widowControl/>
        <w:spacing w:line="560" w:lineRule="exact"/>
        <w:ind w:firstLineChars="800" w:firstLine="2560"/>
        <w:rPr>
          <w:rFonts w:ascii="黑体" w:eastAsia="黑体" w:hAnsi="黑体" w:cs="宋体"/>
          <w:color w:val="333333"/>
          <w:kern w:val="0"/>
          <w:sz w:val="32"/>
          <w:szCs w:val="32"/>
        </w:rPr>
      </w:pPr>
      <w:r>
        <w:rPr>
          <w:rFonts w:ascii="黑体" w:eastAsia="黑体" w:hAnsi="黑体" w:cs="宋体" w:hint="eastAsia"/>
          <w:color w:val="333333"/>
          <w:kern w:val="0"/>
          <w:sz w:val="32"/>
          <w:szCs w:val="32"/>
        </w:rPr>
        <w:t>第二章   等级与认定程序</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第六条</w:t>
      </w:r>
      <w:r>
        <w:rPr>
          <w:rFonts w:ascii="仿宋_GB2312" w:eastAsia="仿宋_GB2312" w:hAnsi="宋体" w:cs="仿宋_GB2312" w:hint="eastAsia"/>
          <w:color w:val="000000"/>
          <w:kern w:val="0"/>
          <w:sz w:val="32"/>
          <w:szCs w:val="32"/>
          <w:shd w:val="clear" w:color="auto" w:fill="FFFFFF"/>
        </w:rPr>
        <w:t xml:space="preserve">  根据畜禽屠宰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的规模、生产技术条件以及质量安全控制状况，实行畜禽屠宰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分级管理，由高到低分为A级、B级、C级三个等级。</w:t>
      </w:r>
    </w:p>
    <w:p w:rsidR="00D55374" w:rsidRDefault="00D55374" w:rsidP="00D55374">
      <w:pPr>
        <w:widowControl/>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 xml:space="preserve">第七条 </w:t>
      </w:r>
      <w:r>
        <w:rPr>
          <w:rFonts w:ascii="仿宋_GB2312" w:eastAsia="仿宋_GB2312" w:hAnsi="宋体" w:cs="仿宋_GB2312" w:hint="eastAsia"/>
          <w:color w:val="000000"/>
          <w:kern w:val="0"/>
          <w:sz w:val="32"/>
          <w:szCs w:val="32"/>
          <w:shd w:val="clear" w:color="auto" w:fill="FFFFFF"/>
        </w:rPr>
        <w:t>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等级认定内容主要包括规划与布局、设施设备、屠宰生产、机构与人员、质量控制、产品经营、检验检测、管理制度及执行情况等。</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第八条</w:t>
      </w:r>
      <w:r>
        <w:rPr>
          <w:rFonts w:ascii="仿宋_GB2312" w:eastAsia="仿宋_GB2312" w:hAnsi="宋体" w:cs="仿宋_GB2312" w:hint="eastAsia"/>
          <w:color w:val="000000"/>
          <w:kern w:val="0"/>
          <w:sz w:val="32"/>
          <w:szCs w:val="32"/>
          <w:shd w:val="clear" w:color="auto" w:fill="FFFFFF"/>
        </w:rPr>
        <w:t xml:space="preserve">  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分级认定程序包括：企业申请、现场核查、认定、公示、公告。</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第九条  </w:t>
      </w:r>
      <w:r>
        <w:rPr>
          <w:rFonts w:ascii="仿宋_GB2312" w:eastAsia="仿宋_GB2312" w:hAnsi="宋体" w:cs="仿宋_GB2312" w:hint="eastAsia"/>
          <w:color w:val="000000"/>
          <w:kern w:val="0"/>
          <w:sz w:val="32"/>
          <w:szCs w:val="32"/>
          <w:shd w:val="clear" w:color="auto" w:fill="FFFFFF"/>
        </w:rPr>
        <w:t>分级评定按照县级汇总上报、市级组织现场核查、征求</w:t>
      </w:r>
      <w:r>
        <w:rPr>
          <w:rFonts w:ascii="仿宋_GB2312" w:eastAsia="仿宋_GB2312" w:hAnsi="宋体" w:cs="仿宋_GB2312" w:hint="eastAsia"/>
          <w:kern w:val="0"/>
          <w:sz w:val="32"/>
          <w:szCs w:val="32"/>
          <w:shd w:val="clear" w:color="auto" w:fill="FFFFFF"/>
        </w:rPr>
        <w:t>省畜牧兽医局意见确定</w:t>
      </w:r>
      <w:r>
        <w:rPr>
          <w:rFonts w:ascii="仿宋_GB2312" w:eastAsia="仿宋_GB2312" w:hAnsi="宋体" w:cs="仿宋_GB2312" w:hint="eastAsia"/>
          <w:color w:val="000000"/>
          <w:kern w:val="0"/>
          <w:sz w:val="32"/>
          <w:szCs w:val="32"/>
          <w:shd w:val="clear" w:color="auto" w:fill="FFFFFF"/>
        </w:rPr>
        <w:t>的程序进行。</w:t>
      </w:r>
    </w:p>
    <w:p w:rsidR="00D55374" w:rsidRDefault="00D55374" w:rsidP="00D55374">
      <w:pPr>
        <w:widowControl/>
        <w:shd w:val="clear" w:color="auto" w:fill="FFFFFF"/>
        <w:spacing w:line="560" w:lineRule="exact"/>
        <w:ind w:firstLineChars="200" w:firstLine="640"/>
        <w:rPr>
          <w:rFonts w:ascii="仿宋_GB2312" w:eastAsia="仿宋_GB2312" w:hAnsi="宋体" w:cs="方正小标宋简体"/>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现场核查组成人员由市级畜牧兽医部门从省或市畜禽屠宰行业专家库随机抽取3-5人组成专家组，实行组长负责制，专家组应根据现场审查情况填写</w:t>
      </w:r>
      <w:r>
        <w:rPr>
          <w:rFonts w:ascii="仿宋_GB2312" w:eastAsia="仿宋_GB2312" w:hAnsi="宋体" w:cs="方正小标宋简体" w:hint="eastAsia"/>
          <w:color w:val="000000"/>
          <w:kern w:val="0"/>
          <w:sz w:val="32"/>
          <w:szCs w:val="32"/>
          <w:shd w:val="clear" w:color="auto" w:fill="FFFFFF"/>
        </w:rPr>
        <w:t>畜禽屠宰企业等级认定审核报告表（附件3）。</w:t>
      </w:r>
    </w:p>
    <w:p w:rsidR="00D55374" w:rsidRDefault="00D55374" w:rsidP="00D55374">
      <w:pPr>
        <w:spacing w:line="560" w:lineRule="exact"/>
        <w:ind w:firstLineChars="200" w:firstLine="640"/>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第十条 山东省</w:t>
      </w:r>
      <w:r>
        <w:rPr>
          <w:rFonts w:ascii="仿宋_GB2312" w:eastAsia="仿宋_GB2312" w:hAnsi="宋体" w:cs="仿宋_GB2312" w:hint="eastAsia"/>
          <w:color w:val="000000"/>
          <w:kern w:val="0"/>
          <w:sz w:val="32"/>
          <w:szCs w:val="32"/>
          <w:shd w:val="clear" w:color="auto" w:fill="FFFFFF"/>
        </w:rPr>
        <w:t>畜禽屠宰企业分级评价表（样式见附件1）满分为100分，按以下标准划分等级：</w:t>
      </w:r>
    </w:p>
    <w:p w:rsidR="00D55374" w:rsidRDefault="00D55374" w:rsidP="00D5537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（一）90分（含）以上的，为A级；</w:t>
      </w:r>
    </w:p>
    <w:p w:rsidR="00D55374" w:rsidRDefault="00D55374" w:rsidP="00D5537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（二）75分（含）至89分的，为B级；</w:t>
      </w:r>
    </w:p>
    <w:p w:rsidR="00D55374" w:rsidRDefault="00D55374" w:rsidP="00D55374">
      <w:pPr>
        <w:widowControl/>
        <w:shd w:val="clear" w:color="auto" w:fill="FFFFFF"/>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sz w:val="32"/>
          <w:szCs w:val="32"/>
        </w:rPr>
        <w:t>（三）74分（含）</w:t>
      </w:r>
      <w:r>
        <w:rPr>
          <w:rFonts w:ascii="仿宋_GB2312" w:eastAsia="仿宋_GB2312" w:hAnsi="宋体" w:hint="eastAsia"/>
          <w:color w:val="000000"/>
          <w:sz w:val="32"/>
          <w:szCs w:val="32"/>
        </w:rPr>
        <w:t>以下至60分（含），为C级。</w:t>
      </w:r>
    </w:p>
    <w:p w:rsidR="00D55374" w:rsidRDefault="00D55374" w:rsidP="00D55374">
      <w:pPr>
        <w:widowControl/>
        <w:shd w:val="clear" w:color="auto" w:fill="FFFFFF"/>
        <w:spacing w:line="560" w:lineRule="exact"/>
        <w:ind w:firstLineChars="250" w:firstLine="800"/>
        <w:jc w:val="left"/>
        <w:rPr>
          <w:rFonts w:ascii="仿宋_GB2312" w:eastAsia="仿宋_GB2312" w:hAnsi="Times New Roman"/>
          <w:sz w:val="32"/>
          <w:szCs w:val="32"/>
        </w:rPr>
      </w:pPr>
      <w:r>
        <w:rPr>
          <w:rFonts w:ascii="仿宋_GB2312" w:eastAsia="仿宋_GB2312" w:hAnsi="Times New Roman" w:hint="eastAsia"/>
          <w:sz w:val="32"/>
          <w:szCs w:val="32"/>
        </w:rPr>
        <w:t>评定分数在60分以下的，或者有1项以上（含1项）关键项不合格的，不认定等级。</w:t>
      </w:r>
    </w:p>
    <w:p w:rsidR="00D55374" w:rsidRDefault="00D55374" w:rsidP="00D55374">
      <w:pPr>
        <w:widowControl/>
        <w:shd w:val="clear" w:color="auto" w:fill="FFFFFF"/>
        <w:spacing w:line="560" w:lineRule="exact"/>
        <w:ind w:firstLineChars="200" w:firstLine="640"/>
        <w:jc w:val="left"/>
        <w:rPr>
          <w:rFonts w:ascii="仿宋_GB2312" w:eastAsia="仿宋_GB2312" w:hAnsi="Times New Roman"/>
          <w:sz w:val="32"/>
          <w:szCs w:val="32"/>
        </w:rPr>
      </w:pPr>
      <w:r>
        <w:rPr>
          <w:rFonts w:ascii="仿宋_GB2312" w:eastAsia="仿宋_GB2312" w:hAnsi="宋体" w:cs="仿宋_GB2312" w:hint="eastAsia"/>
          <w:bCs/>
          <w:kern w:val="0"/>
          <w:sz w:val="32"/>
          <w:szCs w:val="32"/>
          <w:shd w:val="clear" w:color="auto" w:fill="FFFFFF"/>
        </w:rPr>
        <w:t xml:space="preserve">第十一条 </w:t>
      </w:r>
      <w:r>
        <w:rPr>
          <w:rFonts w:ascii="仿宋_GB2312" w:eastAsia="仿宋_GB2312" w:hAnsi="Times New Roman" w:hint="eastAsia"/>
          <w:sz w:val="32"/>
          <w:szCs w:val="32"/>
        </w:rPr>
        <w:t>上一年度实际</w:t>
      </w:r>
      <w:r>
        <w:rPr>
          <w:rFonts w:ascii="仿宋_GB2312" w:eastAsia="仿宋_GB2312" w:hint="eastAsia"/>
          <w:sz w:val="32"/>
          <w:szCs w:val="32"/>
        </w:rPr>
        <w:t>屠宰</w:t>
      </w:r>
      <w:r>
        <w:rPr>
          <w:rFonts w:ascii="仿宋_GB2312" w:eastAsia="仿宋_GB2312" w:hAnsi="Times New Roman" w:hint="eastAsia"/>
          <w:sz w:val="32"/>
          <w:szCs w:val="32"/>
        </w:rPr>
        <w:t>量未达到</w:t>
      </w:r>
      <w:r>
        <w:rPr>
          <w:rFonts w:ascii="仿宋_GB2312" w:eastAsia="仿宋_GB2312" w:hint="eastAsia"/>
          <w:sz w:val="32"/>
          <w:szCs w:val="32"/>
        </w:rPr>
        <w:t>生猪 15 万头及以</w:t>
      </w:r>
      <w:r>
        <w:rPr>
          <w:rFonts w:ascii="仿宋_GB2312" w:eastAsia="仿宋_GB2312" w:hAnsi="Times New Roman" w:hint="eastAsia"/>
          <w:sz w:val="32"/>
          <w:szCs w:val="32"/>
        </w:rPr>
        <w:t>上</w:t>
      </w:r>
      <w:r>
        <w:rPr>
          <w:rFonts w:ascii="仿宋_GB2312" w:eastAsia="仿宋_GB2312" w:hint="eastAsia"/>
          <w:sz w:val="32"/>
          <w:szCs w:val="32"/>
        </w:rPr>
        <w:t>、肉牛 1 万头及以</w:t>
      </w:r>
      <w:r>
        <w:rPr>
          <w:rFonts w:ascii="仿宋_GB2312" w:eastAsia="仿宋_GB2312" w:hAnsi="Times New Roman" w:hint="eastAsia"/>
          <w:sz w:val="32"/>
          <w:szCs w:val="32"/>
        </w:rPr>
        <w:t>上</w:t>
      </w:r>
      <w:r>
        <w:rPr>
          <w:rFonts w:ascii="仿宋_GB2312" w:eastAsia="仿宋_GB2312" w:hint="eastAsia"/>
          <w:sz w:val="32"/>
          <w:szCs w:val="32"/>
        </w:rPr>
        <w:t>、肉羊 15 万只及以</w:t>
      </w:r>
      <w:r>
        <w:rPr>
          <w:rFonts w:ascii="仿宋_GB2312" w:eastAsia="仿宋_GB2312" w:hAnsi="Times New Roman" w:hint="eastAsia"/>
          <w:sz w:val="32"/>
          <w:szCs w:val="32"/>
        </w:rPr>
        <w:t>上</w:t>
      </w:r>
      <w:r>
        <w:rPr>
          <w:rFonts w:ascii="仿宋_GB2312" w:eastAsia="仿宋_GB2312" w:hint="eastAsia"/>
          <w:sz w:val="32"/>
          <w:szCs w:val="32"/>
        </w:rPr>
        <w:t>、</w:t>
      </w:r>
      <w:r>
        <w:rPr>
          <w:rFonts w:ascii="仿宋_GB2312" w:eastAsia="仿宋_GB2312" w:hAnsi="Times New Roman" w:hint="eastAsia"/>
          <w:sz w:val="32"/>
          <w:szCs w:val="32"/>
        </w:rPr>
        <w:t>家</w:t>
      </w:r>
      <w:r>
        <w:rPr>
          <w:rFonts w:ascii="仿宋_GB2312" w:eastAsia="仿宋_GB2312" w:hint="eastAsia"/>
          <w:sz w:val="32"/>
          <w:szCs w:val="32"/>
        </w:rPr>
        <w:t>禽 1000 万只及以</w:t>
      </w:r>
      <w:r>
        <w:rPr>
          <w:rFonts w:ascii="仿宋_GB2312" w:eastAsia="仿宋_GB2312" w:hAnsi="Times New Roman" w:hint="eastAsia"/>
          <w:sz w:val="32"/>
          <w:szCs w:val="32"/>
        </w:rPr>
        <w:t>上，驴0.5万头</w:t>
      </w:r>
      <w:r>
        <w:rPr>
          <w:rFonts w:ascii="仿宋_GB2312" w:eastAsia="仿宋_GB2312" w:hint="eastAsia"/>
          <w:sz w:val="32"/>
          <w:szCs w:val="32"/>
        </w:rPr>
        <w:t>及以</w:t>
      </w:r>
      <w:r>
        <w:rPr>
          <w:rFonts w:ascii="仿宋_GB2312" w:eastAsia="仿宋_GB2312" w:hAnsi="Times New Roman" w:hint="eastAsia"/>
          <w:sz w:val="32"/>
          <w:szCs w:val="32"/>
        </w:rPr>
        <w:t>上、兔50万只</w:t>
      </w:r>
      <w:r>
        <w:rPr>
          <w:rFonts w:ascii="仿宋_GB2312" w:eastAsia="仿宋_GB2312" w:hint="eastAsia"/>
          <w:sz w:val="32"/>
          <w:szCs w:val="32"/>
        </w:rPr>
        <w:t>及以</w:t>
      </w:r>
      <w:r>
        <w:rPr>
          <w:rFonts w:ascii="仿宋_GB2312" w:eastAsia="仿宋_GB2312" w:hAnsi="Times New Roman" w:hint="eastAsia"/>
          <w:sz w:val="32"/>
          <w:szCs w:val="32"/>
        </w:rPr>
        <w:t>上的企业只能参加B级及以下等级评定。</w:t>
      </w:r>
    </w:p>
    <w:p w:rsidR="00D55374" w:rsidRDefault="00D55374" w:rsidP="00D55374">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hint="eastAsia"/>
          <w:sz w:val="32"/>
          <w:szCs w:val="32"/>
        </w:rPr>
        <w:t xml:space="preserve">    </w:t>
      </w:r>
      <w:r>
        <w:rPr>
          <w:rFonts w:ascii="仿宋_GB2312" w:eastAsia="仿宋_GB2312" w:hAnsi="宋体" w:cs="仿宋_GB2312" w:hint="eastAsia"/>
          <w:bCs/>
          <w:color w:val="000000"/>
          <w:kern w:val="0"/>
          <w:sz w:val="32"/>
          <w:szCs w:val="32"/>
          <w:shd w:val="clear" w:color="auto" w:fill="FFFFFF"/>
        </w:rPr>
        <w:t>第十二条</w:t>
      </w:r>
      <w:r>
        <w:rPr>
          <w:rFonts w:ascii="宋体" w:eastAsia="仿宋_GB2312" w:hAnsi="宋体" w:cs="宋体" w:hint="eastAsia"/>
          <w:color w:val="333333"/>
          <w:kern w:val="0"/>
          <w:sz w:val="32"/>
          <w:szCs w:val="32"/>
        </w:rPr>
        <w:t> </w:t>
      </w:r>
      <w:r>
        <w:rPr>
          <w:rFonts w:ascii="仿宋_GB2312" w:eastAsia="仿宋_GB2312" w:hAnsi="宋体" w:cs="仿宋_GB2312" w:hint="eastAsia"/>
          <w:color w:val="000000"/>
          <w:kern w:val="0"/>
          <w:sz w:val="32"/>
          <w:szCs w:val="32"/>
          <w:shd w:val="clear" w:color="auto" w:fill="FFFFFF"/>
        </w:rPr>
        <w:t>认定为A级的企业数量不超过辖区内企业总数的30%，认定为B、C级的企业数量根据认定情况各市确定。</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第十三条</w:t>
      </w:r>
      <w:r>
        <w:rPr>
          <w:rFonts w:ascii="仿宋_GB2312" w:eastAsia="仿宋_GB2312" w:hAnsi="宋体" w:cs="仿宋_GB2312" w:hint="eastAsia"/>
          <w:color w:val="000000"/>
          <w:kern w:val="0"/>
          <w:sz w:val="32"/>
          <w:szCs w:val="32"/>
          <w:shd w:val="clear" w:color="auto" w:fill="FFFFFF"/>
        </w:rPr>
        <w:t xml:space="preserve">  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已经通过等级认定一年以上，且市级畜牧兽医部门认为符合更高等级标准要求的，可以进行高一等</w:t>
      </w:r>
      <w:r>
        <w:rPr>
          <w:rFonts w:ascii="仿宋_GB2312" w:eastAsia="仿宋_GB2312" w:hAnsi="宋体" w:cs="仿宋_GB2312" w:hint="eastAsia"/>
          <w:kern w:val="0"/>
          <w:sz w:val="32"/>
          <w:szCs w:val="32"/>
          <w:shd w:val="clear" w:color="auto" w:fill="FFFFFF"/>
        </w:rPr>
        <w:t>级的认定。等级认定有效期为五年。</w:t>
      </w:r>
    </w:p>
    <w:p w:rsidR="00D55374" w:rsidRDefault="00D55374" w:rsidP="00D55374">
      <w:pPr>
        <w:spacing w:line="560" w:lineRule="exact"/>
        <w:ind w:rightChars="-41" w:right="-86" w:firstLineChars="200" w:firstLine="640"/>
        <w:jc w:val="left"/>
        <w:rPr>
          <w:rFonts w:ascii="宋体" w:eastAsia="仿宋_GB2312" w:hAnsi="宋体" w:cs="宋体"/>
          <w:color w:val="333333"/>
          <w:kern w:val="0"/>
          <w:sz w:val="32"/>
          <w:szCs w:val="32"/>
        </w:rPr>
      </w:pPr>
      <w:r>
        <w:rPr>
          <w:rFonts w:ascii="仿宋_GB2312" w:eastAsia="仿宋_GB2312" w:hAnsi="宋体" w:cs="仿宋_GB2312" w:hint="eastAsia"/>
          <w:bCs/>
          <w:color w:val="000000"/>
          <w:kern w:val="0"/>
          <w:sz w:val="32"/>
          <w:szCs w:val="32"/>
          <w:shd w:val="clear" w:color="auto" w:fill="FFFFFF"/>
        </w:rPr>
        <w:t>第十四条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对新设立、迁址新建的畜禽屠宰企业，应纳入</w:t>
      </w:r>
      <w:r>
        <w:rPr>
          <w:rFonts w:ascii="仿宋_GB2312" w:eastAsia="仿宋_GB2312" w:hAnsi="仿宋" w:cs="仿宋_GB2312" w:hint="eastAsia"/>
          <w:color w:val="000000"/>
          <w:kern w:val="0"/>
          <w:sz w:val="32"/>
          <w:szCs w:val="32"/>
          <w:shd w:val="clear" w:color="auto" w:fill="FFFFFF"/>
        </w:rPr>
        <w:t>农业农村部</w:t>
      </w:r>
      <w:r>
        <w:rPr>
          <w:rFonts w:ascii="仿宋_GB2312" w:eastAsia="仿宋_GB2312" w:hint="eastAsia"/>
          <w:sz w:val="32"/>
          <w:szCs w:val="32"/>
        </w:rPr>
        <w:t>《</w:t>
      </w:r>
      <w:r>
        <w:rPr>
          <w:rFonts w:ascii="仿宋_GB2312" w:eastAsia="仿宋_GB2312"/>
          <w:sz w:val="32"/>
          <w:szCs w:val="32"/>
        </w:rPr>
        <w:t>全国畜禽屠宰行业管理系统</w:t>
      </w:r>
      <w:r>
        <w:rPr>
          <w:rFonts w:ascii="仿宋_GB2312" w:eastAsia="仿宋_GB2312" w:hint="eastAsia"/>
          <w:sz w:val="32"/>
          <w:szCs w:val="32"/>
        </w:rPr>
        <w:t>》管理</w:t>
      </w:r>
      <w:r>
        <w:rPr>
          <w:rFonts w:ascii="仿宋_GB2312" w:eastAsia="仿宋_GB2312" w:hAnsi="宋体" w:cs="仿宋_GB2312" w:hint="eastAsia"/>
          <w:kern w:val="0"/>
          <w:sz w:val="32"/>
          <w:szCs w:val="32"/>
          <w:shd w:val="clear" w:color="auto" w:fill="FFFFFF"/>
        </w:rPr>
        <w:t>两个月后再行等级评定。对停</w:t>
      </w:r>
      <w:r>
        <w:rPr>
          <w:rFonts w:ascii="仿宋_GB2312" w:eastAsia="仿宋_GB2312" w:hAnsi="宋体" w:cs="仿宋_GB2312" w:hint="eastAsia"/>
          <w:color w:val="000000"/>
          <w:kern w:val="0"/>
          <w:sz w:val="32"/>
          <w:szCs w:val="32"/>
          <w:shd w:val="clear" w:color="auto" w:fill="FFFFFF"/>
        </w:rPr>
        <w:t>产超过三个月不足六个月的，应重新进行等级评定。</w:t>
      </w:r>
    </w:p>
    <w:p w:rsidR="00D55374" w:rsidRDefault="00D55374" w:rsidP="00D55374">
      <w:pPr>
        <w:spacing w:line="560" w:lineRule="exact"/>
        <w:ind w:rightChars="-41" w:right="-86" w:firstLineChars="200" w:firstLine="640"/>
        <w:jc w:val="left"/>
        <w:rPr>
          <w:rFonts w:ascii="仿宋_GB2312" w:eastAsia="仿宋_GB2312" w:hAnsi="宋体" w:cs="仿宋_GB2312"/>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第十五条  </w:t>
      </w:r>
      <w:r>
        <w:rPr>
          <w:rFonts w:ascii="仿宋_GB2312" w:eastAsia="仿宋_GB2312" w:hAnsi="宋体" w:cs="仿宋_GB2312" w:hint="eastAsia"/>
          <w:kern w:val="0"/>
          <w:sz w:val="32"/>
          <w:szCs w:val="32"/>
          <w:shd w:val="clear" w:color="auto" w:fill="FFFFFF"/>
        </w:rPr>
        <w:t>市级畜牧兽医部门每年应当在12月1日前完成畜禽屠宰企业等级认定工作，并上报初定等级审核报告表和统计表（附件2、3），在与省畜牧兽医局会商确定认定结果的30个工作日内，在其门户网站公布等级认定结果。</w:t>
      </w:r>
    </w:p>
    <w:p w:rsidR="00D55374" w:rsidRDefault="00D55374" w:rsidP="00D55374">
      <w:pPr>
        <w:spacing w:line="560" w:lineRule="exact"/>
        <w:ind w:rightChars="-41" w:right="-86" w:firstLineChars="250" w:firstLine="800"/>
        <w:jc w:val="left"/>
        <w:rPr>
          <w:rFonts w:ascii="仿宋_GB2312" w:eastAsia="仿宋_GB2312" w:hAnsi="宋体" w:cs="仿宋_GB2312"/>
          <w:kern w:val="0"/>
          <w:sz w:val="32"/>
          <w:szCs w:val="32"/>
          <w:shd w:val="clear" w:color="auto" w:fill="FFFFFF"/>
        </w:rPr>
      </w:pPr>
      <w:r>
        <w:rPr>
          <w:rFonts w:ascii="仿宋_GB2312" w:eastAsia="仿宋_GB2312" w:hAnsi="宋体" w:cs="仿宋_GB2312" w:hint="eastAsia"/>
          <w:kern w:val="0"/>
          <w:sz w:val="32"/>
          <w:szCs w:val="32"/>
          <w:shd w:val="clear" w:color="auto" w:fill="FFFFFF"/>
        </w:rPr>
        <w:t>每年11月30日前，各市要对本办法发布前已从事屠宰活</w:t>
      </w:r>
      <w:r>
        <w:rPr>
          <w:rFonts w:ascii="仿宋_GB2312" w:eastAsia="仿宋_GB2312" w:hAnsi="宋体" w:cs="仿宋_GB2312" w:hint="eastAsia"/>
          <w:kern w:val="0"/>
          <w:sz w:val="32"/>
          <w:szCs w:val="32"/>
          <w:shd w:val="clear" w:color="auto" w:fill="FFFFFF"/>
        </w:rPr>
        <w:lastRenderedPageBreak/>
        <w:t>动且符合本办法第二条规定范围的全部屠宰企业完成等级评定工作。</w:t>
      </w:r>
    </w:p>
    <w:p w:rsidR="00D55374" w:rsidRDefault="00D55374" w:rsidP="00D55374">
      <w:pPr>
        <w:spacing w:line="560" w:lineRule="exact"/>
        <w:ind w:rightChars="-160" w:right="-336" w:firstLineChars="200" w:firstLine="640"/>
        <w:jc w:val="left"/>
        <w:rPr>
          <w:rFonts w:ascii="仿宋_GB2312" w:eastAsia="仿宋_GB2312" w:hAnsi="宋体" w:cs="仿宋_GB2312"/>
          <w:kern w:val="0"/>
          <w:sz w:val="32"/>
          <w:szCs w:val="32"/>
          <w:shd w:val="clear" w:color="auto" w:fill="FFFFFF"/>
        </w:rPr>
      </w:pPr>
      <w:r>
        <w:rPr>
          <w:rFonts w:ascii="仿宋_GB2312" w:eastAsia="仿宋_GB2312" w:hAnsi="宋体" w:cs="宋体" w:hint="eastAsia"/>
          <w:kern w:val="0"/>
          <w:sz w:val="32"/>
          <w:szCs w:val="32"/>
        </w:rPr>
        <w:t>畜禽屠宰企业等级认定</w:t>
      </w:r>
      <w:r>
        <w:rPr>
          <w:rFonts w:ascii="仿宋_GB2312" w:eastAsia="仿宋_GB2312" w:hAnsi="宋体" w:cs="仿宋_GB2312" w:hint="eastAsia"/>
          <w:kern w:val="0"/>
          <w:sz w:val="32"/>
          <w:szCs w:val="32"/>
          <w:shd w:val="clear" w:color="auto" w:fill="FFFFFF"/>
        </w:rPr>
        <w:t>实行动态管理，随时进行更新并向社会公布。</w:t>
      </w:r>
    </w:p>
    <w:p w:rsidR="00D55374" w:rsidRDefault="00D55374" w:rsidP="00D55374">
      <w:pPr>
        <w:widowControl/>
        <w:shd w:val="clear" w:color="auto" w:fill="FFFFFF"/>
        <w:spacing w:line="560" w:lineRule="exact"/>
        <w:ind w:firstLineChars="850" w:firstLine="2720"/>
        <w:rPr>
          <w:rFonts w:ascii="黑体" w:eastAsia="黑体" w:hAnsi="黑体" w:cs="宋体"/>
          <w:kern w:val="0"/>
          <w:sz w:val="32"/>
          <w:szCs w:val="32"/>
        </w:rPr>
      </w:pPr>
    </w:p>
    <w:p w:rsidR="00D55374" w:rsidRDefault="00D55374" w:rsidP="00D55374">
      <w:pPr>
        <w:widowControl/>
        <w:shd w:val="clear" w:color="auto" w:fill="FFFFFF"/>
        <w:spacing w:line="560" w:lineRule="exact"/>
        <w:ind w:firstLineChars="850" w:firstLine="2720"/>
        <w:rPr>
          <w:rFonts w:ascii="宋体" w:eastAsia="仿宋_GB2312" w:hAnsi="宋体" w:cs="宋体"/>
          <w:color w:val="333333"/>
          <w:kern w:val="0"/>
          <w:sz w:val="32"/>
          <w:szCs w:val="32"/>
        </w:rPr>
      </w:pPr>
      <w:r>
        <w:rPr>
          <w:rFonts w:ascii="黑体" w:eastAsia="黑体" w:hAnsi="黑体" w:cs="宋体" w:hint="eastAsia"/>
          <w:kern w:val="0"/>
          <w:sz w:val="32"/>
          <w:szCs w:val="32"/>
        </w:rPr>
        <w:t>第三章   等级标志与公示</w:t>
      </w:r>
      <w:r>
        <w:rPr>
          <w:rFonts w:ascii="仿宋_GB2312" w:eastAsia="仿宋_GB2312" w:hAnsi="宋体" w:cs="宋体" w:hint="eastAsia"/>
          <w:kern w:val="0"/>
          <w:sz w:val="32"/>
          <w:szCs w:val="32"/>
        </w:rPr>
        <w:br/>
      </w:r>
      <w:r>
        <w:rPr>
          <w:rFonts w:ascii="仿宋_GB2312" w:eastAsia="仿宋_GB2312" w:hAnsi="宋体" w:cs="仿宋_GB2312" w:hint="eastAsia"/>
          <w:bCs/>
          <w:color w:val="000000"/>
          <w:kern w:val="0"/>
          <w:sz w:val="32"/>
          <w:szCs w:val="32"/>
          <w:shd w:val="clear" w:color="auto" w:fill="FFFFFF"/>
        </w:rPr>
        <w:t xml:space="preserve">    第十六条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省畜牧兽医局汇总全省畜禽屠宰企业等级认定结果并在其门户网站向社会公布。</w:t>
      </w:r>
    </w:p>
    <w:p w:rsidR="00D55374" w:rsidRDefault="00D55374" w:rsidP="00D55374">
      <w:pPr>
        <w:widowControl/>
        <w:shd w:val="clear" w:color="auto" w:fill="FFFFFF"/>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仿宋_GB2312" w:hint="eastAsia"/>
          <w:bCs/>
          <w:color w:val="000000"/>
          <w:kern w:val="0"/>
          <w:sz w:val="32"/>
          <w:szCs w:val="32"/>
          <w:shd w:val="clear" w:color="auto" w:fill="FFFFFF"/>
        </w:rPr>
        <w:t>第十七条</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kern w:val="0"/>
          <w:sz w:val="32"/>
          <w:szCs w:val="32"/>
          <w:shd w:val="clear" w:color="auto" w:fill="FFFFFF"/>
        </w:rPr>
        <w:t>市级畜牧兽医部门按照省畜牧兽医局统一规定的模板和格式制作发放和收回标志牌。标志牌名称为“山东省畜禽屠宰企业等级标志牌”，样式、规格、材质和文字要求等（见附件4）。</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第十八条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畜禽屠宰企业应将“山东省畜禽屠宰企业等级标志牌”悬挂在企业大门口、办公楼一楼大厅等显著位置。禁止私自摘下或者遮盖标志牌。</w:t>
      </w:r>
    </w:p>
    <w:p w:rsidR="00D55374" w:rsidRDefault="00D55374" w:rsidP="00D55374">
      <w:pPr>
        <w:widowControl/>
        <w:spacing w:line="560" w:lineRule="exact"/>
        <w:ind w:firstLineChars="845" w:firstLine="2704"/>
        <w:jc w:val="left"/>
        <w:rPr>
          <w:rFonts w:ascii="黑体" w:eastAsia="黑体" w:hAnsi="黑体" w:cs="宋体"/>
          <w:color w:val="333333"/>
          <w:kern w:val="0"/>
          <w:sz w:val="32"/>
          <w:szCs w:val="32"/>
        </w:rPr>
      </w:pPr>
    </w:p>
    <w:p w:rsidR="00D55374" w:rsidRDefault="00D55374" w:rsidP="00D55374">
      <w:pPr>
        <w:widowControl/>
        <w:spacing w:line="560" w:lineRule="exact"/>
        <w:ind w:firstLineChars="845" w:firstLine="2704"/>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第四章</w:t>
      </w:r>
      <w:r>
        <w:rPr>
          <w:rFonts w:ascii="黑体" w:eastAsia="黑体" w:hAnsi="宋体" w:cs="宋体" w:hint="eastAsia"/>
          <w:color w:val="333333"/>
          <w:kern w:val="0"/>
          <w:sz w:val="32"/>
          <w:szCs w:val="32"/>
        </w:rPr>
        <w:t> </w:t>
      </w:r>
      <w:r>
        <w:rPr>
          <w:rFonts w:ascii="黑体" w:eastAsia="黑体" w:hAnsi="黑体" w:cs="宋体" w:hint="eastAsia"/>
          <w:color w:val="333333"/>
          <w:kern w:val="0"/>
          <w:sz w:val="32"/>
          <w:szCs w:val="32"/>
        </w:rPr>
        <w:t xml:space="preserve"> 等级管理</w:t>
      </w:r>
    </w:p>
    <w:p w:rsidR="00D55374" w:rsidRDefault="00D55374" w:rsidP="00D55374">
      <w:pPr>
        <w:widowControl/>
        <w:spacing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bCs/>
          <w:color w:val="000000"/>
          <w:kern w:val="0"/>
          <w:sz w:val="32"/>
          <w:szCs w:val="32"/>
          <w:shd w:val="clear" w:color="auto" w:fill="FFFFFF"/>
        </w:rPr>
        <w:t>第十九条</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畜禽屠宰企业的认定等级是畜牧兽医部门确定监督检查频次的依据。</w:t>
      </w:r>
    </w:p>
    <w:p w:rsidR="00D55374" w:rsidRDefault="00D55374" w:rsidP="00D55374">
      <w:pPr>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省、市、</w:t>
      </w:r>
      <w:r>
        <w:rPr>
          <w:rFonts w:ascii="仿宋_GB2312" w:eastAsia="仿宋_GB2312" w:hAnsi="宋体" w:hint="eastAsia"/>
          <w:color w:val="000000"/>
          <w:sz w:val="32"/>
          <w:szCs w:val="32"/>
        </w:rPr>
        <w:t>县级畜牧兽医部门</w:t>
      </w:r>
      <w:r>
        <w:rPr>
          <w:rFonts w:ascii="仿宋_GB2312" w:eastAsia="仿宋_GB2312" w:hAnsi="宋体" w:hint="eastAsia"/>
          <w:sz w:val="32"/>
          <w:szCs w:val="32"/>
        </w:rPr>
        <w:t>对不同等级的畜禽屠宰企业，采取不同的监督抽查频次，各级</w:t>
      </w:r>
      <w:r>
        <w:rPr>
          <w:rFonts w:ascii="仿宋_GB2312" w:eastAsia="仿宋_GB2312" w:hAnsi="宋体" w:hint="eastAsia"/>
          <w:color w:val="000000"/>
          <w:sz w:val="32"/>
          <w:szCs w:val="32"/>
        </w:rPr>
        <w:t>畜牧兽医部门</w:t>
      </w:r>
      <w:r>
        <w:rPr>
          <w:rFonts w:ascii="仿宋_GB2312" w:eastAsia="仿宋_GB2312" w:hAnsi="宋体" w:hint="eastAsia"/>
          <w:sz w:val="32"/>
          <w:szCs w:val="32"/>
        </w:rPr>
        <w:t>监督抽查次数均应计算在内。</w:t>
      </w:r>
    </w:p>
    <w:p w:rsidR="00D55374" w:rsidRDefault="00D55374" w:rsidP="00D55374">
      <w:pPr>
        <w:widowControl/>
        <w:spacing w:line="560" w:lineRule="exact"/>
        <w:ind w:firstLine="560"/>
        <w:jc w:val="left"/>
        <w:rPr>
          <w:rFonts w:ascii="仿宋_GB2312" w:eastAsia="仿宋_GB2312" w:hAnsi="宋体"/>
          <w:sz w:val="32"/>
          <w:szCs w:val="32"/>
        </w:rPr>
      </w:pPr>
      <w:r>
        <w:rPr>
          <w:rFonts w:ascii="仿宋_GB2312" w:eastAsia="仿宋_GB2312" w:hAnsi="宋体" w:hint="eastAsia"/>
          <w:sz w:val="32"/>
          <w:szCs w:val="32"/>
        </w:rPr>
        <w:lastRenderedPageBreak/>
        <w:t>对A级畜禽屠宰企业，每年随机抽查1次；对B级畜禽屠宰企业，每年随机抽查2次； 对C级畜禽屠宰企业，每年随机抽查4次。</w:t>
      </w:r>
    </w:p>
    <w:p w:rsidR="00D55374" w:rsidRDefault="00D55374" w:rsidP="00D55374">
      <w:pPr>
        <w:widowControl/>
        <w:spacing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bCs/>
          <w:color w:val="000000"/>
          <w:kern w:val="0"/>
          <w:sz w:val="32"/>
          <w:szCs w:val="32"/>
          <w:shd w:val="clear" w:color="auto" w:fill="FFFFFF"/>
        </w:rPr>
        <w:t xml:space="preserve">第二十条  </w:t>
      </w:r>
      <w:r>
        <w:rPr>
          <w:rFonts w:ascii="仿宋_GB2312" w:eastAsia="仿宋_GB2312" w:hAnsi="宋体" w:hint="eastAsia"/>
          <w:sz w:val="32"/>
          <w:szCs w:val="32"/>
        </w:rPr>
        <w:t>各级畜牧兽医部门在双随机检查、日常监管和跟踪检查中，发现畜禽屠宰企业不符合相应等级标准要求的，应责令其限期整改，逾期未能改正的，由所在地市级畜牧兽医部门视情况进行降级或撤级处理。对撤级处理的，三个月内不得重新进行等级评定并收回原发标志牌。</w:t>
      </w:r>
    </w:p>
    <w:p w:rsidR="00D55374" w:rsidRDefault="00D55374" w:rsidP="00D55374">
      <w:pPr>
        <w:widowControl/>
        <w:shd w:val="clear" w:color="auto" w:fill="FFFFFF"/>
        <w:spacing w:line="560" w:lineRule="exact"/>
        <w:jc w:val="left"/>
        <w:rPr>
          <w:rFonts w:ascii="仿宋_GB2312" w:eastAsia="仿宋_GB2312" w:hAnsi="宋体" w:cs="仿宋_GB2312"/>
          <w:color w:val="FF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    第二十一条</w:t>
      </w:r>
      <w:r>
        <w:rPr>
          <w:rFonts w:ascii="仿宋_GB2312" w:eastAsia="仿宋_GB2312" w:hAnsi="宋体" w:cs="仿宋_GB2312" w:hint="eastAsia"/>
          <w:color w:val="000000"/>
          <w:kern w:val="0"/>
          <w:sz w:val="32"/>
          <w:szCs w:val="32"/>
          <w:shd w:val="clear" w:color="auto" w:fill="FFFFFF"/>
        </w:rPr>
        <w:t xml:space="preserve"> 达不到认定等级的畜禽屠宰企业，纳入各级畜牧兽医部门重点监管企业，限期三个月整改达到认定等级条件，在规定时间内不达标的，列入山东省畜产品质量安全“黑名单”管理。</w:t>
      </w:r>
    </w:p>
    <w:p w:rsidR="00D55374" w:rsidRDefault="00D55374" w:rsidP="00D55374">
      <w:pPr>
        <w:widowControl/>
        <w:shd w:val="clear" w:color="auto" w:fill="FFFFFF"/>
        <w:spacing w:line="560" w:lineRule="exact"/>
        <w:ind w:firstLine="66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第二十二条</w:t>
      </w:r>
      <w:r>
        <w:rPr>
          <w:rFonts w:ascii="仿宋_GB2312" w:eastAsia="仿宋_GB2312" w:hAnsi="宋体" w:cs="仿宋_GB2312" w:hint="eastAsia"/>
          <w:color w:val="000000"/>
          <w:kern w:val="0"/>
          <w:sz w:val="32"/>
          <w:szCs w:val="32"/>
          <w:shd w:val="clear" w:color="auto" w:fill="FFFFFF"/>
        </w:rPr>
        <w:t xml:space="preserve">  畜禽屠宰企业分级认定实行动态管理。有下列情形之一的，对屠宰企业等级予以降一级处理。</w:t>
      </w:r>
    </w:p>
    <w:p w:rsidR="00D55374" w:rsidRDefault="00D55374" w:rsidP="00D55374">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（一）停产超过六个月的；   </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（二）不落实建立肉品品质检验管理制度，不按规定对肉品品质检验实行电子出证的；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（三）因违反有关规定近一年内受到两次以上行政处罚的；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有下列情形之一的，对屠宰企业等级予以降两级处理。</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（一）检疫、检验制度不落实，产品质量不符合标准规定的；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lastRenderedPageBreak/>
        <w:t>（二）畜禽屠宰企业发生重大安全生产和质量安全事故的，或者连续2次以上产品监督抽检结果不符合质量安全标准的，以及不按照畜牧兽医部门的要求整改的；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（三）国家和省级“ 双随机一公开”检查中发现问题被通报的。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对有以下情形之一的，对屠宰企业等级予以撤销，降为未认定等级。</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（一）屠宰注水或注入其他物质畜禽、病害畜禽，制售注水肉、病害肉的； </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（二）企业重点监控系统每月超过2次遮挡或拒不接受畜牧兽医执法机构监管、抗拒执法的；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（三）被媒体曝光或被举报造成不良影响，经查证属实的。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（四）原认定C级企业被降一级处理的或原认定B级企业被降两级处理的。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（五）按照企业质量安全信用评价相关要求，被列入“失信黑名单”的。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对有以下情形之一的，两年内不得参加等级评定。</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（一）因违反法律法规规章的规定，一定时期内被禁止使用肉品品质检验合格证电子出证系统；</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（二）违反法律法规规章的规定，无证开展畜禽屠宰，或者被吊销批准证明文件或许可证件，撤销或取消相关资质、资格、许可的；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lastRenderedPageBreak/>
        <w:t>（三）经人民法院判决构成食品安全犯罪的；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（四）连续两年及以上被列入“失信黑名单”的。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第二十三条 </w:t>
      </w:r>
      <w:r>
        <w:rPr>
          <w:rFonts w:ascii="仿宋_GB2312" w:eastAsia="仿宋_GB2312" w:hAnsi="宋体" w:cs="仿宋_GB2312" w:hint="eastAsia"/>
          <w:color w:val="000000"/>
          <w:spacing w:val="-4"/>
          <w:kern w:val="0"/>
          <w:sz w:val="32"/>
          <w:szCs w:val="32"/>
          <w:shd w:val="clear" w:color="auto" w:fill="FFFFFF"/>
        </w:rPr>
        <w:t>对违反省畜牧兽医局《关于印发山东省畜产品质量安全 “黑名单”管理制度》的通知(鲁牧质监发〔2016〕7号) 第五条规定情形之一的，列入“黑名单”管理。</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第二十四条</w:t>
      </w:r>
      <w:r>
        <w:rPr>
          <w:rFonts w:ascii="仿宋_GB2312" w:eastAsia="仿宋_GB2312" w:hAnsi="宋体" w:cs="仿宋_GB2312" w:hint="eastAsia"/>
          <w:color w:val="000000"/>
          <w:kern w:val="0"/>
          <w:sz w:val="32"/>
          <w:szCs w:val="32"/>
          <w:shd w:val="clear" w:color="auto" w:fill="FFFFFF"/>
        </w:rPr>
        <w:t xml:space="preserve">  </w:t>
      </w:r>
      <w:r>
        <w:rPr>
          <w:rFonts w:ascii="仿宋_GB2312" w:eastAsia="仿宋_GB2312" w:hAnsi="宋体" w:cs="仿宋_GB2312" w:hint="eastAsia"/>
          <w:color w:val="000000"/>
          <w:spacing w:val="-4"/>
          <w:kern w:val="0"/>
          <w:sz w:val="32"/>
          <w:szCs w:val="32"/>
          <w:shd w:val="clear" w:color="auto" w:fill="FFFFFF"/>
        </w:rPr>
        <w:t>各级畜牧兽医部门要加强对畜禽屠宰</w:t>
      </w:r>
      <w:r>
        <w:rPr>
          <w:rFonts w:ascii="仿宋_GB2312" w:eastAsia="仿宋_GB2312" w:hAnsi="宋体" w:cs="仿宋_GB2312" w:hint="eastAsia"/>
          <w:color w:val="000000"/>
          <w:kern w:val="0"/>
          <w:sz w:val="32"/>
          <w:szCs w:val="32"/>
          <w:shd w:val="clear" w:color="auto" w:fill="FFFFFF"/>
        </w:rPr>
        <w:t>企业分级管理的监督指导，落实监管责任，推动畜禽屠宰企业高质量发展。</w:t>
      </w:r>
    </w:p>
    <w:p w:rsidR="00D55374" w:rsidRDefault="00D55374" w:rsidP="00D55374">
      <w:pPr>
        <w:widowControl/>
        <w:shd w:val="clear" w:color="auto" w:fill="FFFFFF"/>
        <w:spacing w:line="560" w:lineRule="exact"/>
        <w:ind w:firstLineChars="200" w:firstLine="624"/>
        <w:jc w:val="left"/>
        <w:rPr>
          <w:rFonts w:ascii="仿宋_GB2312" w:eastAsia="仿宋_GB2312" w:hAnsi="宋体" w:cs="仿宋_GB2312"/>
          <w:color w:val="000000"/>
          <w:spacing w:val="-4"/>
          <w:kern w:val="0"/>
          <w:sz w:val="32"/>
          <w:szCs w:val="32"/>
          <w:shd w:val="clear" w:color="auto" w:fill="FFFFFF"/>
        </w:rPr>
      </w:pPr>
      <w:r>
        <w:rPr>
          <w:rFonts w:ascii="仿宋_GB2312" w:eastAsia="仿宋_GB2312" w:hAnsi="宋体" w:cs="仿宋_GB2312" w:hint="eastAsia"/>
          <w:color w:val="000000"/>
          <w:spacing w:val="-4"/>
          <w:kern w:val="0"/>
          <w:sz w:val="32"/>
          <w:szCs w:val="32"/>
          <w:shd w:val="clear" w:color="auto" w:fill="FFFFFF"/>
        </w:rPr>
        <w:t>第二十五条</w:t>
      </w:r>
      <w:r>
        <w:rPr>
          <w:rFonts w:ascii="宋体" w:eastAsia="仿宋_GB2312" w:hAnsi="宋体" w:cs="仿宋_GB2312" w:hint="eastAsia"/>
          <w:color w:val="000000"/>
          <w:spacing w:val="-4"/>
          <w:kern w:val="0"/>
          <w:sz w:val="32"/>
          <w:szCs w:val="32"/>
          <w:shd w:val="clear" w:color="auto" w:fill="FFFFFF"/>
        </w:rPr>
        <w:t> </w:t>
      </w:r>
      <w:r>
        <w:rPr>
          <w:rFonts w:ascii="仿宋_GB2312" w:eastAsia="仿宋_GB2312" w:hAnsi="宋体" w:cs="仿宋_GB2312" w:hint="eastAsia"/>
          <w:color w:val="000000"/>
          <w:spacing w:val="-4"/>
          <w:kern w:val="0"/>
          <w:sz w:val="32"/>
          <w:szCs w:val="32"/>
          <w:shd w:val="clear" w:color="auto" w:fill="FFFFFF"/>
        </w:rPr>
        <w:t>畜牧兽医部门</w:t>
      </w:r>
      <w:r>
        <w:rPr>
          <w:rFonts w:ascii="仿宋" w:eastAsia="仿宋" w:hAnsi="仿宋" w:cs="仿宋" w:hint="eastAsia"/>
          <w:sz w:val="32"/>
          <w:szCs w:val="32"/>
        </w:rPr>
        <w:t>管理人员和其他参与人员，在组织开展畜禽屠宰企业量化分级评级管理工作中，应当建立书面档案资料和记录，客观公正、廉洁自律、遵守党纪国法，自觉接受社会监督</w:t>
      </w:r>
      <w:r>
        <w:rPr>
          <w:rFonts w:ascii="仿宋_GB2312" w:eastAsia="仿宋_GB2312" w:hAnsi="宋体" w:cs="仿宋_GB2312" w:hint="eastAsia"/>
          <w:color w:val="000000"/>
          <w:spacing w:val="-4"/>
          <w:kern w:val="0"/>
          <w:sz w:val="32"/>
          <w:szCs w:val="32"/>
          <w:shd w:val="clear" w:color="auto" w:fill="FFFFFF"/>
        </w:rPr>
        <w:t>并及时处理群众举报信函、电话。</w:t>
      </w:r>
    </w:p>
    <w:p w:rsidR="00D55374" w:rsidRDefault="00D55374" w:rsidP="00D55374">
      <w:pPr>
        <w:rPr>
          <w:rFonts w:ascii="仿宋" w:eastAsia="仿宋" w:hAnsi="仿宋" w:cs="仿宋"/>
          <w:sz w:val="32"/>
          <w:szCs w:val="32"/>
        </w:rPr>
      </w:pPr>
    </w:p>
    <w:p w:rsidR="00D55374" w:rsidRDefault="00D55374" w:rsidP="00D55374">
      <w:pPr>
        <w:widowControl/>
        <w:shd w:val="clear" w:color="auto" w:fill="FFFFFF"/>
        <w:spacing w:line="560" w:lineRule="exact"/>
        <w:ind w:firstLineChars="200" w:firstLine="624"/>
        <w:jc w:val="left"/>
        <w:rPr>
          <w:rFonts w:ascii="仿宋_GB2312" w:eastAsia="仿宋_GB2312" w:hAnsi="宋体" w:cs="仿宋_GB2312"/>
          <w:color w:val="000000"/>
          <w:spacing w:val="-4"/>
          <w:kern w:val="0"/>
          <w:sz w:val="32"/>
          <w:szCs w:val="32"/>
          <w:shd w:val="clear" w:color="auto" w:fill="FFFFFF"/>
        </w:rPr>
      </w:pPr>
    </w:p>
    <w:p w:rsidR="00D55374" w:rsidRDefault="00D55374" w:rsidP="00D55374">
      <w:pPr>
        <w:spacing w:line="560" w:lineRule="exact"/>
        <w:ind w:firstLineChars="100" w:firstLine="320"/>
        <w:jc w:val="center"/>
        <w:rPr>
          <w:rFonts w:ascii="黑体" w:eastAsia="黑体" w:hAnsi="黑体" w:cs="宋体"/>
          <w:color w:val="333333"/>
          <w:kern w:val="0"/>
          <w:sz w:val="32"/>
          <w:szCs w:val="32"/>
        </w:rPr>
      </w:pPr>
      <w:r>
        <w:rPr>
          <w:rFonts w:ascii="黑体" w:eastAsia="黑体" w:hAnsi="黑体" w:cs="宋体" w:hint="eastAsia"/>
          <w:color w:val="333333"/>
          <w:kern w:val="0"/>
          <w:sz w:val="32"/>
          <w:szCs w:val="32"/>
        </w:rPr>
        <w:t>第五章</w:t>
      </w:r>
      <w:r>
        <w:rPr>
          <w:rFonts w:ascii="宋体" w:eastAsia="黑体" w:hAnsi="宋体" w:cs="宋体" w:hint="eastAsia"/>
          <w:color w:val="333333"/>
          <w:kern w:val="0"/>
          <w:sz w:val="32"/>
          <w:szCs w:val="32"/>
        </w:rPr>
        <w:t> </w:t>
      </w:r>
      <w:r>
        <w:rPr>
          <w:rFonts w:ascii="黑体" w:eastAsia="黑体" w:hAnsi="黑体" w:cs="宋体" w:hint="eastAsia"/>
          <w:color w:val="333333"/>
          <w:kern w:val="0"/>
          <w:sz w:val="32"/>
          <w:szCs w:val="32"/>
        </w:rPr>
        <w:t xml:space="preserve"> 附则</w:t>
      </w:r>
    </w:p>
    <w:p w:rsidR="00D55374" w:rsidRDefault="00D55374" w:rsidP="00D55374">
      <w:pPr>
        <w:spacing w:line="560" w:lineRule="exact"/>
        <w:ind w:firstLine="636"/>
        <w:rPr>
          <w:rFonts w:ascii="仿宋_GB2312" w:eastAsia="仿宋_GB2312" w:hAnsi="宋体" w:cs="宋体"/>
          <w:color w:val="333333"/>
          <w:kern w:val="0"/>
          <w:sz w:val="32"/>
          <w:szCs w:val="32"/>
        </w:rPr>
      </w:pPr>
      <w:r>
        <w:rPr>
          <w:rFonts w:ascii="仿宋_GB2312" w:eastAsia="仿宋_GB2312" w:hAnsi="宋体" w:cs="仿宋_GB2312" w:hint="eastAsia"/>
          <w:bCs/>
          <w:color w:val="000000"/>
          <w:kern w:val="0"/>
          <w:sz w:val="32"/>
          <w:szCs w:val="32"/>
          <w:shd w:val="clear" w:color="auto" w:fill="FFFFFF"/>
        </w:rPr>
        <w:t>第二十六条</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color w:val="000000"/>
          <w:spacing w:val="-4"/>
          <w:kern w:val="0"/>
          <w:sz w:val="32"/>
          <w:szCs w:val="32"/>
          <w:shd w:val="clear" w:color="auto" w:fill="FFFFFF"/>
        </w:rPr>
        <w:t>本办法由山东省畜牧兽医局负责解释。</w:t>
      </w:r>
    </w:p>
    <w:p w:rsidR="00D55374" w:rsidRDefault="00D55374" w:rsidP="00D55374">
      <w:pPr>
        <w:spacing w:line="560" w:lineRule="exact"/>
        <w:ind w:firstLine="636"/>
        <w:rPr>
          <w:rFonts w:ascii="仿宋_GB2312" w:eastAsia="仿宋_GB2312" w:hAnsi="宋体" w:cs="仿宋_GB2312"/>
          <w:color w:val="000000"/>
          <w:spacing w:val="-4"/>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第二十七条 </w:t>
      </w:r>
      <w:r>
        <w:rPr>
          <w:rFonts w:ascii="仿宋_GB2312" w:eastAsia="仿宋_GB2312" w:hAnsi="宋体" w:cs="仿宋_GB2312" w:hint="eastAsia"/>
          <w:color w:val="000000"/>
          <w:spacing w:val="-4"/>
          <w:kern w:val="0"/>
          <w:sz w:val="32"/>
          <w:szCs w:val="32"/>
          <w:shd w:val="clear" w:color="auto" w:fill="FFFFFF"/>
        </w:rPr>
        <w:t>本办法自2021年  月   日起施行，有效期至2026年   月    日。</w:t>
      </w:r>
    </w:p>
    <w:p w:rsidR="00D55374" w:rsidRDefault="00D55374" w:rsidP="00D55374">
      <w:pPr>
        <w:ind w:firstLine="636"/>
        <w:rPr>
          <w:rFonts w:ascii="宋体" w:hAnsi="宋体" w:cs="宋体"/>
          <w:color w:val="333333"/>
          <w:kern w:val="0"/>
          <w:sz w:val="32"/>
          <w:szCs w:val="32"/>
        </w:rPr>
      </w:pPr>
    </w:p>
    <w:p w:rsidR="00D55374" w:rsidRDefault="00D55374" w:rsidP="00D55374">
      <w:pPr>
        <w:ind w:firstLine="636"/>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spacing w:line="560" w:lineRule="exact"/>
        <w:ind w:rightChars="-160" w:right="-336"/>
        <w:jc w:val="left"/>
        <w:rPr>
          <w:rFonts w:ascii="黑体" w:eastAsia="黑体" w:hAnsi="楷体_GB2312" w:cs="楷体_GB2312"/>
          <w:bCs/>
          <w:sz w:val="32"/>
          <w:szCs w:val="32"/>
        </w:rPr>
      </w:pPr>
      <w:r>
        <w:rPr>
          <w:rFonts w:ascii="黑体" w:eastAsia="黑体" w:hAnsi="楷体_GB2312" w:cs="楷体_GB2312" w:hint="eastAsia"/>
          <w:bCs/>
          <w:sz w:val="32"/>
          <w:szCs w:val="32"/>
        </w:rPr>
        <w:lastRenderedPageBreak/>
        <w:t>附件1：</w:t>
      </w:r>
    </w:p>
    <w:p w:rsidR="00D55374" w:rsidRDefault="00D55374" w:rsidP="00D55374">
      <w:pPr>
        <w:spacing w:line="560" w:lineRule="exact"/>
        <w:ind w:rightChars="-160" w:right="-336" w:firstLineChars="545" w:firstLine="1751"/>
        <w:jc w:val="left"/>
        <w:rPr>
          <w:rFonts w:ascii="黑体" w:eastAsia="黑体" w:hAnsi="楷体_GB2312" w:cs="楷体_GB2312"/>
          <w:bCs/>
          <w:sz w:val="24"/>
        </w:rPr>
      </w:pPr>
      <w:r>
        <w:rPr>
          <w:rFonts w:ascii="方正小标宋简体" w:eastAsia="方正小标宋简体" w:hAnsi="黑体" w:cs="宋体" w:hint="eastAsia"/>
          <w:b/>
          <w:bCs/>
          <w:kern w:val="0"/>
          <w:sz w:val="32"/>
          <w:szCs w:val="32"/>
        </w:rPr>
        <w:t>山东省畜禽屠宰企业</w:t>
      </w:r>
      <w:r>
        <w:rPr>
          <w:rFonts w:ascii="方正小标宋简体" w:eastAsia="方正小标宋简体" w:hAnsi="黑体" w:cs="楷体_GB2312" w:hint="eastAsia"/>
          <w:b/>
          <w:bCs/>
          <w:sz w:val="32"/>
          <w:szCs w:val="32"/>
        </w:rPr>
        <w:t>等级认定量化评分表</w:t>
      </w:r>
    </w:p>
    <w:p w:rsidR="00D55374" w:rsidRDefault="00D55374" w:rsidP="00D55374">
      <w:pPr>
        <w:spacing w:line="460" w:lineRule="exact"/>
        <w:jc w:val="center"/>
        <w:rPr>
          <w:rFonts w:ascii="宋体" w:hAnsi="宋体" w:cs="楷体_GB2312"/>
          <w:bCs/>
          <w:sz w:val="24"/>
        </w:rPr>
      </w:pPr>
    </w:p>
    <w:tbl>
      <w:tblPr>
        <w:tblW w:w="9446" w:type="dxa"/>
        <w:jc w:val="center"/>
        <w:tblLayout w:type="fixed"/>
        <w:tblLook w:val="0000"/>
      </w:tblPr>
      <w:tblGrid>
        <w:gridCol w:w="534"/>
        <w:gridCol w:w="1559"/>
        <w:gridCol w:w="2070"/>
        <w:gridCol w:w="972"/>
        <w:gridCol w:w="1352"/>
        <w:gridCol w:w="142"/>
        <w:gridCol w:w="709"/>
        <w:gridCol w:w="850"/>
        <w:gridCol w:w="756"/>
        <w:gridCol w:w="502"/>
      </w:tblGrid>
      <w:tr w:rsidR="00D55374" w:rsidTr="00BB232F">
        <w:trPr>
          <w:trHeight w:val="415"/>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企业名称</w:t>
            </w:r>
          </w:p>
        </w:tc>
        <w:tc>
          <w:tcPr>
            <w:tcW w:w="4394" w:type="dxa"/>
            <w:gridSpan w:val="3"/>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 xml:space="preserve">　</w:t>
            </w:r>
          </w:p>
        </w:tc>
        <w:tc>
          <w:tcPr>
            <w:tcW w:w="1701" w:type="dxa"/>
            <w:gridSpan w:val="3"/>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法定代表人</w:t>
            </w:r>
          </w:p>
        </w:tc>
        <w:tc>
          <w:tcPr>
            <w:tcW w:w="1258"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 xml:space="preserve">　</w:t>
            </w:r>
          </w:p>
        </w:tc>
      </w:tr>
      <w:tr w:rsidR="00D55374" w:rsidTr="00BB232F">
        <w:trPr>
          <w:trHeight w:val="407"/>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企业地址</w:t>
            </w:r>
          </w:p>
        </w:tc>
        <w:tc>
          <w:tcPr>
            <w:tcW w:w="2070"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 xml:space="preserve">　</w:t>
            </w:r>
          </w:p>
        </w:tc>
        <w:tc>
          <w:tcPr>
            <w:tcW w:w="97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联系</w:t>
            </w:r>
          </w:p>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电话</w:t>
            </w:r>
          </w:p>
        </w:tc>
        <w:tc>
          <w:tcPr>
            <w:tcW w:w="135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c>
          <w:tcPr>
            <w:tcW w:w="1701" w:type="dxa"/>
            <w:gridSpan w:val="3"/>
            <w:tcBorders>
              <w:top w:val="nil"/>
              <w:left w:val="nil"/>
              <w:bottom w:val="single" w:sz="4" w:space="0" w:color="auto"/>
              <w:right w:val="single" w:sz="4" w:space="0" w:color="auto"/>
            </w:tcBorders>
            <w:vAlign w:val="center"/>
          </w:tcPr>
          <w:p w:rsidR="00D55374" w:rsidRDefault="00D55374" w:rsidP="00BB232F">
            <w:pPr>
              <w:widowControl/>
              <w:rPr>
                <w:rFonts w:ascii="宋体" w:hAnsi="宋体" w:cs="宋体"/>
                <w:kern w:val="0"/>
                <w:sz w:val="24"/>
              </w:rPr>
            </w:pPr>
            <w:r>
              <w:rPr>
                <w:rFonts w:ascii="宋体" w:hAnsi="宋体" w:cs="宋体" w:hint="eastAsia"/>
                <w:kern w:val="0"/>
                <w:sz w:val="24"/>
              </w:rPr>
              <w:t>生屠宰证书或其他畜禽级别证书编号</w:t>
            </w:r>
          </w:p>
        </w:tc>
        <w:tc>
          <w:tcPr>
            <w:tcW w:w="1258"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 xml:space="preserve">　</w:t>
            </w: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屠宰种类</w:t>
            </w:r>
          </w:p>
        </w:tc>
        <w:tc>
          <w:tcPr>
            <w:tcW w:w="7353" w:type="dxa"/>
            <w:gridSpan w:val="8"/>
            <w:tcBorders>
              <w:top w:val="nil"/>
              <w:left w:val="nil"/>
              <w:bottom w:val="single" w:sz="4" w:space="0" w:color="auto"/>
              <w:right w:val="single" w:sz="4" w:space="0" w:color="auto"/>
            </w:tcBorders>
            <w:vAlign w:val="center"/>
          </w:tcPr>
          <w:p w:rsidR="00D55374" w:rsidRDefault="00D55374" w:rsidP="00BB232F">
            <w:pPr>
              <w:widowControl/>
              <w:rPr>
                <w:rFonts w:ascii="宋体" w:hAnsi="宋体" w:cs="宋体"/>
                <w:kern w:val="0"/>
                <w:sz w:val="24"/>
              </w:rPr>
            </w:pPr>
            <w:r>
              <w:rPr>
                <w:rFonts w:ascii="宋体" w:hAnsi="宋体" w:cs="宋体" w:hint="eastAsia"/>
                <w:kern w:val="0"/>
                <w:sz w:val="24"/>
              </w:rPr>
              <w:t>猪□  牛□   羊□  鸡□  鸭□  鹅□  兔□  驴□</w:t>
            </w:r>
          </w:p>
        </w:tc>
      </w:tr>
      <w:tr w:rsidR="00D55374" w:rsidTr="00BB232F">
        <w:trPr>
          <w:trHeight w:val="559"/>
          <w:jc w:val="center"/>
        </w:trPr>
        <w:tc>
          <w:tcPr>
            <w:tcW w:w="534" w:type="dxa"/>
            <w:tcBorders>
              <w:top w:val="nil"/>
              <w:left w:val="single" w:sz="4" w:space="0" w:color="auto"/>
              <w:bottom w:val="nil"/>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序号</w:t>
            </w:r>
          </w:p>
        </w:tc>
        <w:tc>
          <w:tcPr>
            <w:tcW w:w="1559"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项目</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320" w:lineRule="exact"/>
              <w:ind w:firstLineChars="300" w:firstLine="720"/>
              <w:jc w:val="center"/>
              <w:rPr>
                <w:rFonts w:ascii="宋体" w:hAnsi="宋体" w:cs="宋体"/>
                <w:kern w:val="0"/>
                <w:sz w:val="24"/>
              </w:rPr>
            </w:pPr>
            <w:r>
              <w:rPr>
                <w:rFonts w:ascii="宋体" w:hAnsi="宋体" w:cs="宋体" w:hint="eastAsia"/>
                <w:kern w:val="0"/>
                <w:sz w:val="24"/>
              </w:rPr>
              <w:t>具体要求</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分值</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扣分标准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得分</w:t>
            </w:r>
          </w:p>
        </w:tc>
      </w:tr>
      <w:tr w:rsidR="00D55374" w:rsidTr="00BB232F">
        <w:trPr>
          <w:trHeight w:val="1180"/>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r>
              <w:rPr>
                <w:rFonts w:ascii="宋体" w:hAnsi="宋体" w:cs="宋体" w:hint="eastAsia"/>
                <w:kern w:val="0"/>
                <w:sz w:val="24"/>
              </w:rPr>
              <w:t>1</w:t>
            </w:r>
          </w:p>
        </w:tc>
        <w:tc>
          <w:tcPr>
            <w:tcW w:w="1559" w:type="dxa"/>
            <w:vMerge w:val="restart"/>
            <w:tcBorders>
              <w:top w:val="nil"/>
              <w:left w:val="nil"/>
              <w:right w:val="single" w:sz="4" w:space="0" w:color="auto"/>
            </w:tcBorders>
            <w:vAlign w:val="center"/>
          </w:tcPr>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r>
              <w:rPr>
                <w:rFonts w:ascii="宋体" w:hAnsi="宋体" w:cs="宋体" w:hint="eastAsia"/>
                <w:kern w:val="0"/>
                <w:sz w:val="24"/>
              </w:rPr>
              <w:t>（一）关键项</w:t>
            </w: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hint="eastAsia"/>
                <w:bCs/>
                <w:color w:val="000000"/>
                <w:sz w:val="24"/>
              </w:rPr>
              <w:t>国家发改委《关于产业结构调整指导目录（2019年本）</w:t>
            </w:r>
            <w:r>
              <w:rPr>
                <w:rFonts w:ascii="宋体" w:hAnsi="宋体" w:hint="eastAsia"/>
                <w:sz w:val="24"/>
              </w:rPr>
              <w:t>》</w:t>
            </w:r>
            <w:r>
              <w:rPr>
                <w:rFonts w:ascii="宋体" w:hAnsi="宋体" w:hint="eastAsia"/>
                <w:bCs/>
                <w:color w:val="000000"/>
                <w:sz w:val="24"/>
              </w:rPr>
              <w:t>（2019年国家发改委令第29号）</w:t>
            </w:r>
            <w:r>
              <w:rPr>
                <w:rFonts w:ascii="宋体" w:hAnsi="宋体" w:cs="宋体" w:hint="eastAsia"/>
                <w:color w:val="000000"/>
                <w:kern w:val="0"/>
                <w:sz w:val="24"/>
              </w:rPr>
              <w:t>规定的屠宰设计能力及限制类（见附件5）。兔、驴见备注。</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p w:rsidR="00D55374" w:rsidRDefault="00D55374" w:rsidP="00BB232F">
            <w:pPr>
              <w:widowControl/>
              <w:jc w:val="left"/>
              <w:rPr>
                <w:rFonts w:ascii="宋体" w:hAnsi="宋体" w:cs="宋体"/>
                <w:kern w:val="0"/>
                <w:sz w:val="24"/>
              </w:rPr>
            </w:pPr>
            <w:r>
              <w:rPr>
                <w:rFonts w:ascii="宋体" w:hAnsi="宋体" w:cs="宋体" w:hint="eastAsia"/>
                <w:kern w:val="0"/>
                <w:sz w:val="24"/>
              </w:rPr>
              <w:t xml:space="preserve">　</w:t>
            </w:r>
          </w:p>
        </w:tc>
        <w:tc>
          <w:tcPr>
            <w:tcW w:w="502" w:type="dxa"/>
            <w:vMerge w:val="restart"/>
            <w:tcBorders>
              <w:top w:val="nil"/>
              <w:left w:val="nil"/>
              <w:right w:val="single" w:sz="4" w:space="0" w:color="auto"/>
            </w:tcBorders>
            <w:vAlign w:val="center"/>
          </w:tcPr>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p>
          <w:p w:rsidR="00D55374" w:rsidRDefault="00D55374" w:rsidP="00BB232F">
            <w:pPr>
              <w:widowControl/>
              <w:jc w:val="left"/>
              <w:rPr>
                <w:rFonts w:ascii="宋体" w:hAnsi="宋体" w:cs="宋体"/>
                <w:kern w:val="0"/>
                <w:sz w:val="24"/>
              </w:rPr>
            </w:pPr>
            <w:r>
              <w:rPr>
                <w:rFonts w:ascii="宋体" w:hAnsi="宋体" w:cs="宋体" w:hint="eastAsia"/>
                <w:kern w:val="0"/>
                <w:sz w:val="22"/>
              </w:rPr>
              <w:t>一票否决</w:t>
            </w: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▲配备</w:t>
            </w:r>
            <w:r>
              <w:rPr>
                <w:rFonts w:ascii="宋体" w:hAnsi="宋体" w:cs="仿宋" w:hint="eastAsia"/>
                <w:kern w:val="0"/>
                <w:sz w:val="24"/>
              </w:rPr>
              <w:t>经考核合格的兽医卫生检验人员，生猪年屠宰规模在 5 万头以下配备2名以上，在 5 万头-10 万头之间配备6名以上，15万头-20 万头之间配备 8名以上，年屠宰规模在 20 万头-30万头之间配备 16名以上，年屠宰规模在 30 万头以上配备 20名以上；家禽年屠宰规模在1000万羽配备5</w:t>
            </w:r>
            <w:r>
              <w:rPr>
                <w:rFonts w:ascii="宋体" w:hAnsi="宋体" w:cs="仿宋"/>
                <w:kern w:val="0"/>
                <w:sz w:val="24"/>
              </w:rPr>
              <w:t>-8</w:t>
            </w:r>
            <w:r>
              <w:rPr>
                <w:rFonts w:ascii="宋体" w:hAnsi="宋体" w:cs="仿宋" w:hint="eastAsia"/>
                <w:kern w:val="0"/>
                <w:sz w:val="24"/>
              </w:rPr>
              <w:t>名，1000万羽以上配备</w:t>
            </w:r>
            <w:r>
              <w:rPr>
                <w:rFonts w:ascii="宋体" w:hAnsi="宋体" w:cs="仿宋"/>
                <w:kern w:val="0"/>
                <w:sz w:val="24"/>
              </w:rPr>
              <w:t>9-12</w:t>
            </w:r>
            <w:r>
              <w:rPr>
                <w:rFonts w:ascii="宋体" w:hAnsi="宋体" w:cs="仿宋" w:hint="eastAsia"/>
                <w:kern w:val="0"/>
                <w:sz w:val="24"/>
              </w:rPr>
              <w:t>名；牛、羊、驴、兔等配备</w:t>
            </w:r>
            <w:r>
              <w:rPr>
                <w:rFonts w:ascii="宋体" w:hAnsi="宋体" w:cs="仿宋"/>
                <w:kern w:val="0"/>
                <w:sz w:val="24"/>
              </w:rPr>
              <w:t>3-5</w:t>
            </w:r>
            <w:r>
              <w:rPr>
                <w:rFonts w:ascii="宋体" w:hAnsi="宋体" w:cs="仿宋" w:hint="eastAsia"/>
                <w:kern w:val="0"/>
                <w:sz w:val="24"/>
              </w:rPr>
              <w:t>名。</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kern w:val="0"/>
                <w:sz w:val="24"/>
              </w:rPr>
              <w:t>车间悬挂的畜禽屠宰工艺流程图符合国家屠宰操作规程和技术要求。</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4</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▲制定</w:t>
            </w:r>
            <w:r>
              <w:rPr>
                <w:rFonts w:ascii="宋体" w:hAnsi="宋体"/>
                <w:color w:val="000000"/>
                <w:sz w:val="24"/>
              </w:rPr>
              <w:t>肉品品质检验</w:t>
            </w:r>
            <w:r>
              <w:rPr>
                <w:rFonts w:ascii="宋体" w:hAnsi="宋体" w:hint="eastAsia"/>
                <w:color w:val="000000"/>
                <w:sz w:val="24"/>
              </w:rPr>
              <w:t>管理制度，</w:t>
            </w:r>
            <w:r>
              <w:rPr>
                <w:rFonts w:ascii="宋体" w:hAnsi="宋体"/>
                <w:color w:val="000000"/>
                <w:sz w:val="24"/>
              </w:rPr>
              <w:t>遵守畜禽屠宰肉品品质检验规程并如实记录检验结果</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5</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kern w:val="0"/>
                <w:sz w:val="24"/>
              </w:rPr>
              <w:t>有监控设备且正常运转，对入场查验、待宰静养、检疫检验、无害化处理和产品出场等实时监控。</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6</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kern w:val="0"/>
                <w:sz w:val="24"/>
              </w:rPr>
              <w:t>按照国家和省的规定，及时并正确报送（周报、月报、年报）屠宰统计监测信息。</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kern w:val="0"/>
                <w:sz w:val="24"/>
              </w:rPr>
              <w:t>出厂畜禽产品附有《肉品品质检验电子合格证》和《动物检疫合格证明》。</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1210"/>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color w:val="000000"/>
                <w:kern w:val="0"/>
                <w:sz w:val="24"/>
              </w:rPr>
              <w:t>▲非洲猪瘟自检</w:t>
            </w:r>
            <w:r>
              <w:rPr>
                <w:rFonts w:ascii="宋体" w:hAnsi="宋体" w:cs="仿宋" w:hint="eastAsia"/>
                <w:kern w:val="0"/>
                <w:sz w:val="24"/>
              </w:rPr>
              <w:t>实验室建筑面积不少于40 平方米，样品前处理区与检测区应物理隔开。（限生猪屠宰企业）</w:t>
            </w:r>
          </w:p>
        </w:tc>
        <w:tc>
          <w:tcPr>
            <w:tcW w:w="709" w:type="dxa"/>
            <w:tcBorders>
              <w:top w:val="nil"/>
              <w:left w:val="nil"/>
              <w:right w:val="single" w:sz="4" w:space="0" w:color="auto"/>
            </w:tcBorders>
            <w:vAlign w:val="center"/>
          </w:tcPr>
          <w:p w:rsidR="00D55374" w:rsidRDefault="00D55374" w:rsidP="00BB232F">
            <w:pPr>
              <w:widowControl/>
              <w:jc w:val="center"/>
              <w:rPr>
                <w:rFonts w:ascii="仿宋" w:eastAsia="仿宋" w:hAnsi="仿宋" w:cs="仿宋"/>
                <w:kern w:val="0"/>
                <w:sz w:val="24"/>
              </w:rPr>
            </w:pPr>
          </w:p>
        </w:tc>
        <w:tc>
          <w:tcPr>
            <w:tcW w:w="1606" w:type="dxa"/>
            <w:gridSpan w:val="2"/>
            <w:tcBorders>
              <w:top w:val="nil"/>
              <w:left w:val="nil"/>
              <w:right w:val="single" w:sz="4" w:space="0" w:color="auto"/>
            </w:tcBorders>
            <w:vAlign w:val="center"/>
          </w:tcPr>
          <w:p w:rsidR="00D55374" w:rsidRDefault="00D55374" w:rsidP="00BB232F">
            <w:pPr>
              <w:widowControl/>
              <w:jc w:val="left"/>
              <w:rPr>
                <w:rFonts w:ascii="宋体" w:hAnsi="宋体" w:cs="宋体"/>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9</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（二）</w:t>
            </w:r>
          </w:p>
          <w:p w:rsidR="00D55374" w:rsidRDefault="00D55374" w:rsidP="00BB232F">
            <w:pPr>
              <w:jc w:val="center"/>
              <w:rPr>
                <w:rFonts w:ascii="宋体" w:hAnsi="宋体" w:cs="宋体"/>
                <w:kern w:val="0"/>
                <w:sz w:val="24"/>
              </w:rPr>
            </w:pPr>
            <w:r>
              <w:rPr>
                <w:rFonts w:ascii="宋体" w:hAnsi="宋体" w:cs="宋体" w:hint="eastAsia"/>
                <w:kern w:val="0"/>
                <w:sz w:val="24"/>
              </w:rPr>
              <w:t>规划与布局（15分）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厂区方位图、厂区平面图以及工艺流程图。</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三图不全扣2分。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10</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kern w:val="0"/>
                <w:sz w:val="24"/>
              </w:rPr>
              <w:t>厂区划分为生产区和非生产区；</w:t>
            </w:r>
            <w:r>
              <w:rPr>
                <w:rFonts w:ascii="宋体" w:hAnsi="宋体" w:cs="宋体"/>
                <w:kern w:val="0"/>
                <w:sz w:val="24"/>
              </w:rPr>
              <w:t xml:space="preserve"> </w:t>
            </w:r>
            <w:r>
              <w:rPr>
                <w:rFonts w:ascii="宋体" w:hAnsi="宋体" w:cs="宋体" w:hint="eastAsia"/>
                <w:kern w:val="0"/>
                <w:sz w:val="24"/>
              </w:rPr>
              <w:t>生产区分为清洁区与非清洁区。</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生产区和非生产区没有分开的扣1分；清洁区与非清洁区未分开的扣1分。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11</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设立</w:t>
            </w:r>
            <w:r>
              <w:rPr>
                <w:rFonts w:ascii="宋体" w:hAnsi="宋体"/>
                <w:color w:val="000000"/>
                <w:sz w:val="24"/>
              </w:rPr>
              <w:t>符合国家规定要求的待宰间、屠宰间、急宰间、检验室，待宰间面积≥350㎡，急宰间面积≥9㎡，屠宰间面积≥1800㎡。</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6</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未单独设置</w:t>
            </w:r>
            <w:r>
              <w:rPr>
                <w:rFonts w:ascii="宋体" w:hAnsi="宋体" w:cs="宋体" w:hint="eastAsia"/>
                <w:color w:val="000000"/>
                <w:kern w:val="0"/>
                <w:sz w:val="24"/>
              </w:rPr>
              <w:t>待宰间、屠宰间、急宰间、检验室的扣6分，</w:t>
            </w:r>
            <w:r>
              <w:rPr>
                <w:rFonts w:ascii="宋体" w:hAnsi="宋体" w:cs="宋体" w:hint="eastAsia"/>
                <w:kern w:val="0"/>
                <w:sz w:val="24"/>
              </w:rPr>
              <w:t>每</w:t>
            </w:r>
            <w:r>
              <w:rPr>
                <w:rFonts w:ascii="宋体" w:hAnsi="宋体" w:cs="宋体" w:hint="eastAsia"/>
                <w:color w:val="000000"/>
                <w:kern w:val="0"/>
                <w:sz w:val="24"/>
              </w:rPr>
              <w:t>1间面积不达标的，扣2分</w:t>
            </w:r>
            <w:r>
              <w:rPr>
                <w:rFonts w:ascii="宋体" w:hAnsi="宋体" w:cs="宋体" w:hint="eastAsia"/>
                <w:kern w:val="0"/>
                <w:sz w:val="24"/>
              </w:rPr>
              <w:t>，扣完为止</w:t>
            </w:r>
            <w:r>
              <w:rPr>
                <w:rFonts w:ascii="宋体" w:hAnsi="宋体" w:cs="宋体" w:hint="eastAsia"/>
                <w:color w:val="000000"/>
                <w:kern w:val="0"/>
                <w:sz w:val="24"/>
              </w:rPr>
              <w:t>。</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生产区人员通道、畜禽产品通道独立设置；设置畜禽与废弃物出入口；生产区设置畜禽产品与畜禽、废弃物出入口。</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人员通道与产品通道未独立设置的扣1分；车间入口没有更衣室、淋浴室、卫生间扣1</w:t>
            </w:r>
            <w:r w:rsidR="00AD4E72">
              <w:rPr>
                <w:rFonts w:ascii="宋体" w:hAnsi="宋体" w:cs="宋体" w:hint="eastAsia"/>
                <w:kern w:val="0"/>
                <w:sz w:val="24"/>
              </w:rPr>
              <w:t>分；畜禽产品与畜禽、废弃物出入口未独立设置的</w:t>
            </w:r>
            <w:r>
              <w:rPr>
                <w:rFonts w:ascii="宋体" w:hAnsi="宋体" w:cs="宋体" w:hint="eastAsia"/>
                <w:kern w:val="0"/>
                <w:sz w:val="24"/>
              </w:rPr>
              <w:t>，扣1分。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13</w:t>
            </w:r>
          </w:p>
        </w:tc>
        <w:tc>
          <w:tcPr>
            <w:tcW w:w="1559" w:type="dxa"/>
            <w:vMerge/>
            <w:tcBorders>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厂区主要通道及场地硬化、绿化、路面平整、卫生干净。</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厂区达不到主要通道及</w:t>
            </w:r>
            <w:r>
              <w:rPr>
                <w:rFonts w:ascii="宋体" w:hAnsi="宋体" w:cs="宋体" w:hint="eastAsia"/>
                <w:kern w:val="0"/>
                <w:sz w:val="24"/>
              </w:rPr>
              <w:lastRenderedPageBreak/>
              <w:t>场地硬化，路面平整的，扣1分；厂区卫生干净要求的，扣1分。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14</w:t>
            </w:r>
          </w:p>
        </w:tc>
        <w:tc>
          <w:tcPr>
            <w:tcW w:w="1559" w:type="dxa"/>
            <w:vMerge w:val="restart"/>
            <w:tcBorders>
              <w:top w:val="nil"/>
              <w:left w:val="nil"/>
              <w:right w:val="single" w:sz="4" w:space="0" w:color="auto"/>
            </w:tcBorders>
            <w:vAlign w:val="center"/>
          </w:tcPr>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r>
              <w:rPr>
                <w:rFonts w:ascii="宋体" w:hAnsi="宋体" w:cs="宋体" w:hint="eastAsia"/>
                <w:kern w:val="0"/>
                <w:sz w:val="24"/>
              </w:rPr>
              <w:t>（三）</w:t>
            </w:r>
          </w:p>
          <w:p w:rsidR="00D55374" w:rsidRDefault="00D55374" w:rsidP="00BB232F">
            <w:pPr>
              <w:jc w:val="center"/>
              <w:rPr>
                <w:rFonts w:ascii="宋体" w:hAnsi="宋体" w:cs="宋体"/>
                <w:kern w:val="0"/>
                <w:sz w:val="24"/>
              </w:rPr>
            </w:pPr>
            <w:r>
              <w:rPr>
                <w:rFonts w:ascii="宋体" w:hAnsi="宋体" w:cs="宋体" w:hint="eastAsia"/>
                <w:kern w:val="0"/>
                <w:sz w:val="24"/>
              </w:rPr>
              <w:t>设施设备（14分）</w:t>
            </w: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按设计屠宰能力配备屠宰设施设备，且正常运行。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未按设计屠宰能力配备屠宰设施设备的，扣2分。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15</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配备与生产规模相适应的检验设施设备，且正常运行。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未配备与生产规模相适应的检验设施设备的，扣2分。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16</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配备与屠宰生产相适应的照明设备、供排水设备，且正常运转。</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未配备与屠宰生产相适应的照明设备、供排水设备的，扣2分。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配备与屠宰生产相适应的消毒设施设备，且正常运转。</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未配备与屠宰生产相适应的消毒设施设备的，扣2分。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配备与生产规模和产品种类相适应的冷库、冷链运输车等冷链体系，且正常运转。（未配备冷链运输车的可委托第三方物流公司，需签订合作协议）</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未配备冷库、冷链运输车的，扣2分。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19</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配备与生产规模相适应的病害畜禽无害化处理设施设备，且正常运转；或者委托无害化处理运营单位处理并签订协议。具有病害动物和病害产品暂存设备和暂存间。</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没有配备无害化处理设施设备或没有与专业无害化处理厂签订合同的，扣1分；没有病害动物和产品暂存间或暂存设备的，扣1分。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20</w:t>
            </w:r>
          </w:p>
        </w:tc>
        <w:tc>
          <w:tcPr>
            <w:tcW w:w="1559" w:type="dxa"/>
            <w:vMerge/>
            <w:tcBorders>
              <w:left w:val="nil"/>
              <w:bottom w:val="single" w:sz="4" w:space="0" w:color="auto"/>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color w:val="000000"/>
                <w:kern w:val="0"/>
                <w:sz w:val="24"/>
              </w:rPr>
              <w:t>定期对畜禽屠宰安全生产和环境保护状况进行自查</w:t>
            </w:r>
            <w:r>
              <w:rPr>
                <w:rFonts w:ascii="宋体" w:hAnsi="宋体" w:cs="宋体" w:hint="eastAsia"/>
                <w:color w:val="000000"/>
                <w:kern w:val="0"/>
                <w:sz w:val="24"/>
              </w:rPr>
              <w:t>；</w:t>
            </w:r>
            <w:r>
              <w:rPr>
                <w:rFonts w:ascii="宋体" w:hAnsi="宋体" w:cs="宋体"/>
                <w:color w:val="000000"/>
                <w:kern w:val="0"/>
                <w:sz w:val="24"/>
              </w:rPr>
              <w:t>生产条件发生变化或存在</w:t>
            </w:r>
            <w:r>
              <w:rPr>
                <w:rFonts w:ascii="宋体" w:hAnsi="宋体" w:cs="宋体" w:hint="eastAsia"/>
                <w:color w:val="000000"/>
                <w:kern w:val="0"/>
                <w:sz w:val="24"/>
              </w:rPr>
              <w:t>相关</w:t>
            </w:r>
            <w:r>
              <w:rPr>
                <w:rFonts w:ascii="宋体" w:hAnsi="宋体" w:cs="宋体"/>
                <w:color w:val="000000"/>
                <w:kern w:val="0"/>
                <w:sz w:val="24"/>
              </w:rPr>
              <w:t>潜在风险</w:t>
            </w:r>
            <w:r>
              <w:rPr>
                <w:rFonts w:ascii="宋体" w:hAnsi="宋体" w:cs="宋体" w:hint="eastAsia"/>
                <w:color w:val="000000"/>
                <w:kern w:val="0"/>
                <w:sz w:val="24"/>
              </w:rPr>
              <w:t>时</w:t>
            </w:r>
            <w:r>
              <w:rPr>
                <w:rFonts w:ascii="宋体" w:hAnsi="宋体" w:cs="宋体"/>
                <w:color w:val="000000"/>
                <w:kern w:val="0"/>
                <w:sz w:val="24"/>
              </w:rPr>
              <w:t>，立即采取相应的整改措施。</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没有自查报告的扣1分；没有安全预防预案的扣1分。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21</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rPr>
                <w:rFonts w:ascii="宋体" w:hAnsi="宋体" w:cs="宋体"/>
                <w:kern w:val="0"/>
                <w:sz w:val="24"/>
              </w:rPr>
            </w:pPr>
          </w:p>
          <w:p w:rsidR="00D55374" w:rsidRDefault="00D55374" w:rsidP="00BB232F">
            <w:pPr>
              <w:widowControl/>
              <w:rPr>
                <w:rFonts w:ascii="宋体" w:hAnsi="宋体" w:cs="宋体"/>
                <w:kern w:val="0"/>
                <w:sz w:val="24"/>
              </w:rPr>
            </w:pPr>
          </w:p>
          <w:p w:rsidR="00D55374" w:rsidRDefault="00D55374" w:rsidP="00BB232F">
            <w:pPr>
              <w:widowControl/>
              <w:rPr>
                <w:rFonts w:ascii="宋体" w:hAnsi="宋体" w:cs="宋体"/>
                <w:kern w:val="0"/>
                <w:sz w:val="24"/>
              </w:rPr>
            </w:pPr>
          </w:p>
          <w:p w:rsidR="00D55374" w:rsidRDefault="00D55374" w:rsidP="00BB232F">
            <w:pPr>
              <w:widowControl/>
              <w:rPr>
                <w:rFonts w:ascii="宋体" w:hAnsi="宋体" w:cs="宋体"/>
                <w:kern w:val="0"/>
                <w:sz w:val="24"/>
              </w:rPr>
            </w:pPr>
          </w:p>
          <w:p w:rsidR="00D55374" w:rsidRDefault="00D55374" w:rsidP="00BB232F">
            <w:pPr>
              <w:widowControl/>
              <w:rPr>
                <w:rFonts w:ascii="宋体" w:hAnsi="宋体" w:cs="宋体"/>
                <w:kern w:val="0"/>
                <w:sz w:val="24"/>
              </w:rPr>
            </w:pPr>
          </w:p>
          <w:p w:rsidR="00D55374" w:rsidRDefault="00D55374" w:rsidP="00BB232F">
            <w:pPr>
              <w:widowControl/>
              <w:rPr>
                <w:rFonts w:ascii="宋体" w:hAnsi="宋体" w:cs="宋体"/>
                <w:kern w:val="0"/>
                <w:sz w:val="24"/>
              </w:rPr>
            </w:pPr>
            <w:r>
              <w:rPr>
                <w:rFonts w:ascii="宋体" w:hAnsi="宋体" w:cs="宋体" w:hint="eastAsia"/>
                <w:kern w:val="0"/>
                <w:sz w:val="24"/>
              </w:rPr>
              <w:t>（四）屠宰</w:t>
            </w:r>
          </w:p>
          <w:p w:rsidR="00D55374" w:rsidRDefault="00D55374" w:rsidP="00BB232F">
            <w:pPr>
              <w:jc w:val="center"/>
              <w:rPr>
                <w:rFonts w:ascii="宋体" w:hAnsi="宋体" w:cs="宋体"/>
                <w:kern w:val="0"/>
                <w:sz w:val="24"/>
              </w:rPr>
            </w:pPr>
            <w:r>
              <w:rPr>
                <w:rFonts w:ascii="宋体" w:hAnsi="宋体" w:cs="宋体" w:hint="eastAsia"/>
                <w:kern w:val="0"/>
                <w:sz w:val="24"/>
              </w:rPr>
              <w:t>生产（10分）</w:t>
            </w:r>
          </w:p>
          <w:p w:rsidR="00D55374" w:rsidRDefault="00D55374" w:rsidP="00BB232F">
            <w:pPr>
              <w:rPr>
                <w:rFonts w:ascii="宋体" w:hAnsi="宋体" w:cs="宋体"/>
                <w:kern w:val="0"/>
                <w:sz w:val="24"/>
              </w:rPr>
            </w:pPr>
          </w:p>
          <w:p w:rsidR="00D55374" w:rsidRDefault="00D55374" w:rsidP="00BB232F">
            <w:pPr>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操作人员检查工作环境、设施设备、工器具、容器的清洁卫生状况和主要设备的运行状况，并详细记录检查情况。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缺一项检查情况扣0.5分，扣完为止。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定期对生产过程巡查，巡查内容、巡查频次、巡查人员、巡查时间等记录详实。</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缺一项巡查记录扣0.5分，扣完为止。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及时对生产区设施设备清晰消毒，消毒药名称、浓度、消毒情况及消毒人员记录详实。</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缺一项消毒记录扣0.5分，扣完为止。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24</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FF0000"/>
                <w:kern w:val="0"/>
                <w:sz w:val="24"/>
              </w:rPr>
            </w:pPr>
            <w:r>
              <w:rPr>
                <w:rFonts w:ascii="宋体" w:hAnsi="宋体" w:cs="宋体" w:hint="eastAsia"/>
                <w:kern w:val="0"/>
                <w:sz w:val="24"/>
              </w:rPr>
              <w:t>按照《畜禽屠宰操作规程》进行检验。摘除肾上腺、甲状腺、病变淋巴结，对检验不合格的畜禽产品进行修割。</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没有摘除肾上腺、甲状腺、病变淋巴结的扣2分；对检验不合格的生猪产品没有进行修割的扣1分。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354"/>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25</w:t>
            </w:r>
          </w:p>
        </w:tc>
        <w:tc>
          <w:tcPr>
            <w:tcW w:w="1559" w:type="dxa"/>
            <w:vMerge/>
            <w:tcBorders>
              <w:left w:val="nil"/>
              <w:bottom w:val="single" w:sz="4" w:space="0" w:color="auto"/>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生产记录与每批次屠宰实际数量相符。</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生产记录与每批次屠宰实际数量不相符的扣0.5 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26</w:t>
            </w:r>
          </w:p>
        </w:tc>
        <w:tc>
          <w:tcPr>
            <w:tcW w:w="1559" w:type="dxa"/>
            <w:vMerge w:val="restart"/>
            <w:tcBorders>
              <w:top w:val="single" w:sz="4" w:space="0" w:color="auto"/>
              <w:left w:val="nil"/>
              <w:right w:val="single" w:sz="4" w:space="0" w:color="auto"/>
            </w:tcBorders>
            <w:vAlign w:val="center"/>
          </w:tcPr>
          <w:p w:rsidR="00D55374" w:rsidRDefault="00D55374" w:rsidP="00BB232F">
            <w:pPr>
              <w:jc w:val="center"/>
              <w:rPr>
                <w:rFonts w:ascii="宋体" w:hAnsi="宋体" w:cs="宋体"/>
                <w:kern w:val="0"/>
                <w:sz w:val="24"/>
              </w:rPr>
            </w:pPr>
            <w:r>
              <w:rPr>
                <w:rFonts w:ascii="宋体" w:hAnsi="宋体" w:cs="宋体" w:hint="eastAsia"/>
                <w:kern w:val="0"/>
                <w:sz w:val="24"/>
              </w:rPr>
              <w:t>（五）质量管理（14分）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79045D" w:rsidP="00BB232F">
            <w:pPr>
              <w:widowControl/>
              <w:spacing w:line="400" w:lineRule="exact"/>
              <w:rPr>
                <w:rFonts w:ascii="宋体" w:hAnsi="宋体" w:cs="宋体"/>
                <w:kern w:val="0"/>
                <w:sz w:val="24"/>
              </w:rPr>
            </w:pPr>
            <w:r>
              <w:rPr>
                <w:rFonts w:ascii="宋体" w:hAnsi="宋体"/>
                <w:color w:val="000000"/>
                <w:sz w:val="24"/>
              </w:rPr>
              <w:t>如实记录入厂畜禽的</w:t>
            </w:r>
            <w:r w:rsidR="00D55374">
              <w:rPr>
                <w:rFonts w:ascii="宋体" w:hAnsi="宋体"/>
                <w:color w:val="000000"/>
                <w:sz w:val="24"/>
              </w:rPr>
              <w:t>来源、数量、动物检疫合格证明号和供货者名称、</w:t>
            </w:r>
            <w:r w:rsidR="00D55374">
              <w:rPr>
                <w:rFonts w:ascii="宋体" w:hAnsi="宋体" w:hint="eastAsia"/>
                <w:color w:val="000000"/>
                <w:sz w:val="24"/>
              </w:rPr>
              <w:t>详细</w:t>
            </w:r>
            <w:r w:rsidR="00D55374">
              <w:rPr>
                <w:rFonts w:ascii="宋体" w:hAnsi="宋体"/>
                <w:color w:val="000000"/>
                <w:sz w:val="24"/>
              </w:rPr>
              <w:t>地址、联系方式等内容，并保存相关凭证</w:t>
            </w:r>
            <w:r w:rsidR="00D55374">
              <w:rPr>
                <w:rFonts w:ascii="宋体" w:hAnsi="宋体" w:hint="eastAsia"/>
                <w:color w:val="000000"/>
                <w:sz w:val="24"/>
              </w:rPr>
              <w:t>。</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 xml:space="preserve">　未记录相关内容的扣1分，记录不详细的扣1分。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如实记录</w:t>
            </w:r>
            <w:r>
              <w:rPr>
                <w:rFonts w:ascii="宋体" w:hAnsi="宋体"/>
                <w:color w:val="000000"/>
                <w:sz w:val="24"/>
              </w:rPr>
              <w:t>违禁药物和非法添加物检测</w:t>
            </w:r>
            <w:r>
              <w:rPr>
                <w:rFonts w:ascii="宋体" w:hAnsi="宋体" w:hint="eastAsia"/>
                <w:color w:val="000000"/>
                <w:sz w:val="24"/>
              </w:rPr>
              <w:t>开展情况。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未开展检测的扣1分，记录不详细的扣1分。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28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对不合格或不符合规定畜禽产品进行</w:t>
            </w:r>
            <w:r>
              <w:rPr>
                <w:rFonts w:ascii="宋体" w:hAnsi="宋体"/>
                <w:color w:val="000000"/>
                <w:sz w:val="24"/>
              </w:rPr>
              <w:t>无害化处理并如实记录处理情况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w:t>
            </w:r>
            <w:r>
              <w:rPr>
                <w:rFonts w:ascii="宋体" w:hAnsi="宋体" w:cs="宋体" w:hint="eastAsia"/>
                <w:color w:val="000000"/>
                <w:kern w:val="0"/>
                <w:sz w:val="24"/>
              </w:rPr>
              <w:t>无害化处理的扣2分；未如实记录处理情况的扣1分。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29</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对</w:t>
            </w:r>
            <w:r>
              <w:rPr>
                <w:rFonts w:ascii="宋体" w:hAnsi="宋体"/>
                <w:color w:val="000000"/>
                <w:sz w:val="24"/>
              </w:rPr>
              <w:t>经官方兽医认定的疑似染疫动物和不合格的动物产品进行隔离处理，</w:t>
            </w:r>
            <w:r>
              <w:rPr>
                <w:rFonts w:ascii="宋体" w:hAnsi="宋体" w:hint="eastAsia"/>
                <w:color w:val="000000"/>
                <w:sz w:val="24"/>
              </w:rPr>
              <w:t>并如实</w:t>
            </w:r>
            <w:r>
              <w:rPr>
                <w:rFonts w:ascii="宋体" w:hAnsi="宋体"/>
                <w:color w:val="000000"/>
                <w:sz w:val="24"/>
              </w:rPr>
              <w:t>记录有关情况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w:t>
            </w:r>
            <w:r>
              <w:rPr>
                <w:rFonts w:ascii="宋体" w:hAnsi="宋体" w:cs="宋体" w:hint="eastAsia"/>
                <w:color w:val="000000"/>
                <w:kern w:val="0"/>
                <w:sz w:val="24"/>
              </w:rPr>
              <w:t>进行隔离处理的扣2分；未如实记录处理情况的扣1分。</w:t>
            </w:r>
          </w:p>
        </w:tc>
        <w:tc>
          <w:tcPr>
            <w:tcW w:w="502" w:type="dxa"/>
            <w:tcBorders>
              <w:top w:val="nil"/>
              <w:left w:val="nil"/>
              <w:bottom w:val="single" w:sz="4" w:space="0" w:color="auto"/>
              <w:right w:val="single" w:sz="4" w:space="0" w:color="auto"/>
            </w:tcBorders>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30</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olor w:val="000000"/>
                <w:sz w:val="24"/>
              </w:rPr>
            </w:pPr>
            <w:r>
              <w:rPr>
                <w:rFonts w:ascii="宋体" w:hAnsi="宋体" w:hint="eastAsia"/>
                <w:color w:val="000000"/>
                <w:sz w:val="24"/>
              </w:rPr>
              <w:t>对发现不合格或危害人体健康的畜禽产品进行召回</w:t>
            </w:r>
            <w:r>
              <w:rPr>
                <w:rFonts w:ascii="宋体" w:hAnsi="宋体"/>
                <w:color w:val="000000"/>
                <w:sz w:val="24"/>
              </w:rPr>
              <w:t>并如实记录处理情况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 xml:space="preserve">　未及时</w:t>
            </w:r>
            <w:r>
              <w:rPr>
                <w:rFonts w:ascii="宋体" w:hAnsi="宋体" w:cs="宋体" w:hint="eastAsia"/>
                <w:color w:val="000000"/>
                <w:kern w:val="0"/>
                <w:sz w:val="24"/>
              </w:rPr>
              <w:t>召回的扣2分；未如实记录处理情况的扣1分。</w:t>
            </w:r>
          </w:p>
        </w:tc>
        <w:tc>
          <w:tcPr>
            <w:tcW w:w="502" w:type="dxa"/>
            <w:tcBorders>
              <w:top w:val="nil"/>
              <w:left w:val="nil"/>
              <w:bottom w:val="single" w:sz="4" w:space="0" w:color="auto"/>
              <w:right w:val="single" w:sz="4" w:space="0" w:color="auto"/>
            </w:tcBorders>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31</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建立与屠宰规模相适应的生产管理部门并配备专职人员。</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查看公司任职文件，</w:t>
            </w:r>
            <w:r>
              <w:rPr>
                <w:rFonts w:ascii="宋体" w:hAnsi="宋体" w:cs="宋体" w:hint="eastAsia"/>
                <w:color w:val="000000"/>
                <w:kern w:val="0"/>
                <w:sz w:val="24"/>
              </w:rPr>
              <w:t>未建生产管理部门的扣1分；未配备专职人员扣1分。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885"/>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32</w:t>
            </w:r>
          </w:p>
        </w:tc>
        <w:tc>
          <w:tcPr>
            <w:tcW w:w="1559" w:type="dxa"/>
            <w:vMerge/>
            <w:tcBorders>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建立与屠宰规模相适应的质量管理部门并配备专职人员。</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查看公司任职文件，</w:t>
            </w:r>
            <w:r>
              <w:rPr>
                <w:rFonts w:ascii="宋体" w:hAnsi="宋体" w:cs="宋体" w:hint="eastAsia"/>
                <w:color w:val="000000"/>
                <w:kern w:val="0"/>
                <w:sz w:val="24"/>
              </w:rPr>
              <w:t>未建质量管理部门的扣1分；未配备专职人员扣1分。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33</w:t>
            </w:r>
          </w:p>
        </w:tc>
        <w:tc>
          <w:tcPr>
            <w:tcW w:w="1559" w:type="dxa"/>
            <w:vMerge w:val="restart"/>
            <w:tcBorders>
              <w:top w:val="single" w:sz="4" w:space="0" w:color="auto"/>
              <w:left w:val="nil"/>
              <w:right w:val="single" w:sz="4" w:space="0" w:color="auto"/>
            </w:tcBorders>
            <w:vAlign w:val="center"/>
          </w:tcPr>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（六）机构与人员（10分）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宋体" w:hint="eastAsia"/>
                <w:color w:val="000000"/>
                <w:kern w:val="0"/>
                <w:sz w:val="24"/>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查看公司任职文件，负责人未能提供相关专业大专以上学历或中级以上技术职称证书的，扣1分；未具有从事管理经历的，扣1分。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34</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质量管理机构负责人具备与从事管理的工作大专以上学历或中级以上职称，具有从</w:t>
            </w:r>
            <w:r>
              <w:rPr>
                <w:rFonts w:ascii="宋体" w:hAnsi="宋体" w:cs="宋体" w:hint="eastAsia"/>
                <w:color w:val="000000"/>
                <w:kern w:val="0"/>
                <w:sz w:val="24"/>
              </w:rPr>
              <w:lastRenderedPageBreak/>
              <w:t>事生产或质量管理三年以上的经历。</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lastRenderedPageBreak/>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查看公司任职文件，负责</w:t>
            </w:r>
            <w:r>
              <w:rPr>
                <w:rFonts w:ascii="宋体" w:hAnsi="宋体" w:cs="宋体" w:hint="eastAsia"/>
                <w:kern w:val="0"/>
                <w:sz w:val="24"/>
              </w:rPr>
              <w:lastRenderedPageBreak/>
              <w:t>人未能提供相关专业大专以上学历或中级以上技术职称证书的，扣1分；未具有从事管理经历的，扣1分。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lastRenderedPageBreak/>
              <w:t>35</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宋体" w:hint="eastAsia"/>
                <w:color w:val="000000"/>
                <w:kern w:val="0"/>
                <w:sz w:val="24"/>
              </w:rPr>
              <w:t>应制定员工培训计划，制定年度培训计划。</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color w:val="000000"/>
                <w:kern w:val="0"/>
                <w:sz w:val="24"/>
              </w:rPr>
              <w:t>未制定年度培训计划扣2分。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36</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仿宋" w:hint="eastAsia"/>
                <w:kern w:val="0"/>
                <w:sz w:val="24"/>
              </w:rPr>
              <w:t>兽医卫生检验员和屠宰工人统一着装，不同岗位人员着装颜色应有区别。</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工作衣帽未区分颜色的扣1分，未配备统一工作衣、帽、靴的，扣2分。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37</w:t>
            </w:r>
          </w:p>
        </w:tc>
        <w:tc>
          <w:tcPr>
            <w:tcW w:w="1559" w:type="dxa"/>
            <w:vMerge/>
            <w:tcBorders>
              <w:left w:val="nil"/>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仿宋" w:hint="eastAsia"/>
                <w:kern w:val="0"/>
                <w:sz w:val="24"/>
              </w:rPr>
              <w:t>屠宰技术工人和兽医卫生检验员签订劳动合同，持有一年内有效健康证明。</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每1人未签订劳动合同的扣0.5分，每1人未持有一年内有效健康证明的0.5分，扣完为止。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38</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cs="宋体" w:hint="eastAsia"/>
                <w:kern w:val="0"/>
                <w:sz w:val="24"/>
              </w:rPr>
              <w:t>（七）</w:t>
            </w:r>
          </w:p>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管理</w:t>
            </w:r>
          </w:p>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制度（14分）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Style w:val="a6"/>
                <w:rFonts w:ascii="宋体" w:hAnsi="宋体" w:cs="Tahoma"/>
                <w:sz w:val="24"/>
                <w:shd w:val="clear" w:color="auto" w:fill="FFFFFF"/>
              </w:rPr>
              <w:t>生猪进厂验收</w:t>
            </w:r>
            <w:r>
              <w:rPr>
                <w:rStyle w:val="a6"/>
                <w:rFonts w:ascii="宋体" w:hAnsi="宋体" w:cs="Tahoma" w:hint="eastAsia"/>
                <w:sz w:val="24"/>
                <w:shd w:val="clear" w:color="auto" w:fill="FFFFFF"/>
              </w:rPr>
              <w:t>、</w:t>
            </w:r>
            <w:r>
              <w:rPr>
                <w:rStyle w:val="a6"/>
                <w:rFonts w:ascii="宋体" w:hAnsi="宋体" w:cs="Tahoma"/>
                <w:sz w:val="24"/>
                <w:shd w:val="clear" w:color="auto" w:fill="FFFFFF"/>
              </w:rPr>
              <w:t>生猪停食静养</w:t>
            </w:r>
            <w:r>
              <w:rPr>
                <w:rStyle w:val="a6"/>
                <w:rFonts w:ascii="宋体" w:hAnsi="宋体" w:cs="Tahoma" w:hint="eastAsia"/>
                <w:sz w:val="24"/>
                <w:shd w:val="clear" w:color="auto" w:fill="FFFFFF"/>
              </w:rPr>
              <w:t>、</w:t>
            </w:r>
            <w:r>
              <w:rPr>
                <w:rStyle w:val="a6"/>
                <w:rFonts w:ascii="宋体" w:hAnsi="宋体" w:cs="Tahoma"/>
                <w:sz w:val="24"/>
                <w:shd w:val="clear" w:color="auto" w:fill="FFFFFF"/>
              </w:rPr>
              <w:t>肉品品质检验</w:t>
            </w:r>
            <w:r>
              <w:rPr>
                <w:rStyle w:val="a6"/>
                <w:rFonts w:ascii="宋体" w:hAnsi="宋体" w:cs="Tahoma" w:hint="eastAsia"/>
                <w:sz w:val="24"/>
                <w:shd w:val="clear" w:color="auto" w:fill="FFFFFF"/>
              </w:rPr>
              <w:t>、</w:t>
            </w:r>
            <w:r>
              <w:rPr>
                <w:rStyle w:val="a6"/>
                <w:rFonts w:ascii="宋体" w:hAnsi="宋体" w:cs="Tahoma"/>
                <w:sz w:val="24"/>
                <w:shd w:val="clear" w:color="auto" w:fill="FFFFFF"/>
              </w:rPr>
              <w:t>“瘦肉精”</w:t>
            </w:r>
            <w:r>
              <w:rPr>
                <w:rStyle w:val="a6"/>
                <w:rFonts w:ascii="宋体" w:hAnsi="宋体" w:cs="Tahoma" w:hint="eastAsia"/>
                <w:sz w:val="24"/>
                <w:shd w:val="clear" w:color="auto" w:fill="FFFFFF"/>
              </w:rPr>
              <w:t>或药残</w:t>
            </w:r>
            <w:r>
              <w:rPr>
                <w:rStyle w:val="a6"/>
                <w:rFonts w:ascii="宋体" w:hAnsi="宋体" w:cs="Tahoma"/>
                <w:sz w:val="24"/>
                <w:shd w:val="clear" w:color="auto" w:fill="FFFFFF"/>
              </w:rPr>
              <w:t>检测</w:t>
            </w:r>
            <w:r>
              <w:rPr>
                <w:rStyle w:val="a6"/>
                <w:rFonts w:ascii="宋体" w:hAnsi="宋体" w:cs="Tahoma" w:hint="eastAsia"/>
                <w:sz w:val="24"/>
                <w:shd w:val="clear" w:color="auto" w:fill="FFFFFF"/>
              </w:rPr>
              <w:t>、屠宰车间消毒、卫生、产品召回、无害化处理、安全生产和环境保护等</w:t>
            </w:r>
            <w:r>
              <w:rPr>
                <w:rFonts w:ascii="宋体" w:hAnsi="宋体" w:cs="宋体" w:hint="eastAsia"/>
                <w:kern w:val="0"/>
                <w:sz w:val="24"/>
              </w:rPr>
              <w:t>企业基本管理制度，并悬挂或张贴上墙。</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5</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 xml:space="preserve">各项制度并悬挂或张贴上墙，少一项扣1分，扣完为止。　</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39</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进厂验收、宰前检验、宰前宰后、</w:t>
            </w:r>
            <w:r>
              <w:rPr>
                <w:rFonts w:ascii="宋体" w:hAnsi="宋体"/>
                <w:color w:val="000000"/>
                <w:sz w:val="24"/>
              </w:rPr>
              <w:t>违禁药物和非法添加物检测</w:t>
            </w:r>
            <w:r>
              <w:rPr>
                <w:rFonts w:ascii="宋体" w:hAnsi="宋体" w:hint="eastAsia"/>
                <w:color w:val="000000"/>
                <w:sz w:val="24"/>
              </w:rPr>
              <w:t>、</w:t>
            </w:r>
            <w:r>
              <w:rPr>
                <w:rFonts w:ascii="宋体" w:hAnsi="宋体" w:cs="宋体" w:hint="eastAsia"/>
                <w:color w:val="000000"/>
                <w:kern w:val="0"/>
                <w:sz w:val="24"/>
              </w:rPr>
              <w:t>病害产品无害化处理、产品出厂、设施设备保养、运输车辆消毒、员工培训、安全生产应急等</w:t>
            </w:r>
            <w:r>
              <w:rPr>
                <w:rFonts w:ascii="宋体" w:hAnsi="宋体" w:cs="宋体" w:hint="eastAsia"/>
                <w:kern w:val="0"/>
                <w:sz w:val="24"/>
              </w:rPr>
              <w:t>各种记录留存二年以上。</w:t>
            </w:r>
            <w:r>
              <w:rPr>
                <w:rFonts w:ascii="仿宋" w:eastAsia="仿宋" w:hAnsi="仿宋" w:cs="仿宋" w:hint="eastAsia"/>
                <w:kern w:val="0"/>
                <w:sz w:val="22"/>
              </w:rPr>
              <w:t>每项记录单独制作装订成册。</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5</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每缺少一项记录的扣1分；未装订成册的扣1分，扣完为止。</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5"/>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lastRenderedPageBreak/>
              <w:t>40</w:t>
            </w:r>
          </w:p>
        </w:tc>
        <w:tc>
          <w:tcPr>
            <w:tcW w:w="1559" w:type="dxa"/>
            <w:vMerge/>
            <w:tcBorders>
              <w:left w:val="nil"/>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有肉类产品质量安生产保证书和主体责任承诺书。</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未提供肉类产品质量安生产保证书和主体责任承诺书的扣1分。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1"/>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41</w:t>
            </w:r>
          </w:p>
        </w:tc>
        <w:tc>
          <w:tcPr>
            <w:tcW w:w="1559" w:type="dxa"/>
            <w:vMerge/>
            <w:tcBorders>
              <w:left w:val="nil"/>
              <w:bottom w:val="single" w:sz="4" w:space="0" w:color="auto"/>
              <w:right w:val="single" w:sz="4" w:space="0" w:color="auto"/>
            </w:tcBorders>
            <w:vAlign w:val="center"/>
          </w:tcPr>
          <w:p w:rsidR="00D55374" w:rsidRDefault="00D55374" w:rsidP="00BB232F">
            <w:pPr>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采用电子化手段采集信息，建立健全全产业链的电子信息质量安全追溯体系，实现二维码电子追溯。</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未实现产品二维码电子追溯的扣3分。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42</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cs="宋体" w:hint="eastAsia"/>
                <w:kern w:val="0"/>
                <w:sz w:val="24"/>
              </w:rPr>
              <w:t>（八）</w:t>
            </w:r>
          </w:p>
          <w:p w:rsidR="00D55374" w:rsidRDefault="00D55374" w:rsidP="00BB232F">
            <w:pPr>
              <w:widowControl/>
              <w:jc w:val="center"/>
              <w:rPr>
                <w:rFonts w:ascii="宋体" w:hAnsi="宋体" w:cs="宋体"/>
                <w:kern w:val="0"/>
                <w:sz w:val="24"/>
              </w:rPr>
            </w:pPr>
            <w:r>
              <w:rPr>
                <w:rFonts w:ascii="宋体" w:hAnsi="宋体" w:cs="宋体" w:hint="eastAsia"/>
                <w:kern w:val="0"/>
                <w:sz w:val="24"/>
              </w:rPr>
              <w:t>产品</w:t>
            </w:r>
          </w:p>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出厂与召回（9分）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对</w:t>
            </w:r>
            <w:r>
              <w:rPr>
                <w:rFonts w:ascii="宋体" w:hAnsi="宋体"/>
                <w:color w:val="000000"/>
                <w:sz w:val="24"/>
              </w:rPr>
              <w:t>肉品品质检验合</w:t>
            </w:r>
            <w:r>
              <w:rPr>
                <w:rFonts w:ascii="宋体" w:hAnsi="宋体" w:hint="eastAsia"/>
                <w:color w:val="000000"/>
                <w:sz w:val="24"/>
              </w:rPr>
              <w:t>格的畜类</w:t>
            </w:r>
            <w:r>
              <w:rPr>
                <w:rFonts w:ascii="宋体" w:hAnsi="宋体"/>
                <w:color w:val="000000"/>
                <w:sz w:val="24"/>
              </w:rPr>
              <w:t>胴体加</w:t>
            </w:r>
            <w:r>
              <w:rPr>
                <w:rFonts w:ascii="宋体" w:hAnsi="宋体" w:hint="eastAsia"/>
                <w:color w:val="000000"/>
                <w:sz w:val="24"/>
              </w:rPr>
              <w:t>施</w:t>
            </w:r>
            <w:r>
              <w:rPr>
                <w:rFonts w:ascii="宋体" w:hAnsi="宋体"/>
                <w:color w:val="000000"/>
                <w:sz w:val="24"/>
              </w:rPr>
              <w:t>肉品品质检验合格验讫印章</w:t>
            </w:r>
            <w:r>
              <w:rPr>
                <w:rFonts w:ascii="宋体" w:hAnsi="宋体" w:hint="eastAsia"/>
                <w:color w:val="000000"/>
                <w:sz w:val="24"/>
              </w:rPr>
              <w:t>，</w:t>
            </w:r>
            <w:r>
              <w:rPr>
                <w:rFonts w:ascii="宋体" w:hAnsi="宋体"/>
                <w:color w:val="000000"/>
                <w:sz w:val="24"/>
              </w:rPr>
              <w:t>分割的畜禽产品包装上</w:t>
            </w:r>
            <w:r>
              <w:rPr>
                <w:rFonts w:ascii="宋体" w:hAnsi="宋体" w:hint="eastAsia"/>
                <w:color w:val="000000"/>
                <w:sz w:val="24"/>
              </w:rPr>
              <w:t>加施</w:t>
            </w:r>
            <w:r>
              <w:rPr>
                <w:rFonts w:ascii="宋体" w:hAnsi="宋体"/>
                <w:color w:val="000000"/>
                <w:sz w:val="24"/>
              </w:rPr>
              <w:t>检验</w:t>
            </w:r>
            <w:r>
              <w:rPr>
                <w:rFonts w:ascii="宋体" w:hAnsi="宋体" w:hint="eastAsia"/>
                <w:color w:val="000000"/>
                <w:sz w:val="24"/>
              </w:rPr>
              <w:t>合格</w:t>
            </w:r>
            <w:r>
              <w:rPr>
                <w:rFonts w:ascii="宋体" w:hAnsi="宋体" w:cs="宋体" w:hint="eastAsia"/>
                <w:kern w:val="0"/>
                <w:sz w:val="24"/>
              </w:rPr>
              <w:t>黏贴标志，附具肉品品质检验合格证。</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5</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color w:val="000000"/>
                <w:kern w:val="0"/>
                <w:sz w:val="24"/>
              </w:rPr>
              <w:t>畜类胴体未加施验讫印章的扣2分；分割的畜禽产品包装上未加施检验合格标识</w:t>
            </w:r>
            <w:r>
              <w:rPr>
                <w:rFonts w:ascii="宋体" w:hAnsi="宋体" w:cs="宋体" w:hint="eastAsia"/>
                <w:kern w:val="0"/>
                <w:sz w:val="24"/>
              </w:rPr>
              <w:t>黏贴标志的扣5分。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对</w:t>
            </w:r>
            <w:r>
              <w:rPr>
                <w:rFonts w:ascii="宋体" w:hAnsi="宋体"/>
                <w:color w:val="000000"/>
                <w:sz w:val="24"/>
              </w:rPr>
              <w:t>出厂(场)畜禽产品的名称、规格、数量、动物检疫合格证明号、肉品品质检验合格证号、屠宰日期、出厂(场)日期以及购货者名称、地址、联系方式等内容进行记录并保存相关</w:t>
            </w:r>
            <w:r>
              <w:rPr>
                <w:rFonts w:ascii="宋体" w:hAnsi="宋体" w:hint="eastAsia"/>
                <w:color w:val="000000"/>
                <w:sz w:val="24"/>
              </w:rPr>
              <w:t>记录，记录保存期限不得少于2年。</w:t>
            </w:r>
            <w:r>
              <w:rPr>
                <w:rFonts w:ascii="宋体" w:hAnsi="宋体"/>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记录少一项</w:t>
            </w:r>
            <w:r>
              <w:rPr>
                <w:rFonts w:ascii="宋体" w:hAnsi="宋体"/>
                <w:color w:val="000000"/>
                <w:sz w:val="24"/>
              </w:rPr>
              <w:t>内容</w:t>
            </w:r>
            <w:r>
              <w:rPr>
                <w:rFonts w:ascii="宋体" w:hAnsi="宋体" w:cs="宋体" w:hint="eastAsia"/>
                <w:kern w:val="0"/>
                <w:sz w:val="24"/>
              </w:rPr>
              <w:t xml:space="preserve">扣0.5分，扣完为止。　</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90"/>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44</w:t>
            </w:r>
          </w:p>
          <w:p w:rsidR="00D55374" w:rsidRDefault="00D55374" w:rsidP="00BB232F">
            <w:pPr>
              <w:widowControl/>
              <w:jc w:val="center"/>
              <w:rPr>
                <w:rFonts w:ascii="宋体" w:hAnsi="宋体"/>
                <w:color w:val="000000"/>
                <w:sz w:val="24"/>
              </w:rPr>
            </w:pP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经检验不合格产品，按国家规定处理，并如实记录情况。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color w:val="000000"/>
                <w:kern w:val="0"/>
                <w:sz w:val="24"/>
              </w:rPr>
              <w:t>未</w:t>
            </w:r>
            <w:r>
              <w:rPr>
                <w:rFonts w:ascii="宋体" w:hAnsi="宋体" w:cs="宋体" w:hint="eastAsia"/>
                <w:kern w:val="0"/>
                <w:sz w:val="24"/>
              </w:rPr>
              <w:t>按</w:t>
            </w:r>
            <w:r>
              <w:rPr>
                <w:rFonts w:ascii="宋体" w:hAnsi="宋体" w:cs="宋体" w:hint="eastAsia"/>
                <w:color w:val="000000"/>
                <w:kern w:val="0"/>
                <w:sz w:val="24"/>
              </w:rPr>
              <w:t>国家规定处理并如实记录情况的</w:t>
            </w:r>
            <w:r>
              <w:rPr>
                <w:rFonts w:ascii="宋体" w:hAnsi="宋体" w:cs="宋体" w:hint="eastAsia"/>
                <w:kern w:val="0"/>
                <w:sz w:val="24"/>
              </w:rPr>
              <w:t>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90"/>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45</w:t>
            </w:r>
          </w:p>
        </w:tc>
        <w:tc>
          <w:tcPr>
            <w:tcW w:w="1559" w:type="dxa"/>
            <w:vMerge/>
            <w:tcBorders>
              <w:left w:val="nil"/>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发现其生产的畜禽产品不符合食品安全标准、有证据证明可能危害人体健康或者染疫、疑似染疫的，应当及时召回已经销售的畜禽产品，并如实记录通知和召回情况。</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未及时召回的扣1分，召回了未如实记录召回情况的扣1分。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46</w:t>
            </w:r>
          </w:p>
        </w:tc>
        <w:tc>
          <w:tcPr>
            <w:tcW w:w="1559" w:type="dxa"/>
            <w:vMerge w:val="restart"/>
            <w:tcBorders>
              <w:top w:val="single" w:sz="4" w:space="0" w:color="auto"/>
              <w:left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p>
          <w:p w:rsidR="00D55374" w:rsidRDefault="00D55374" w:rsidP="00BB232F">
            <w:pPr>
              <w:widowControl/>
              <w:jc w:val="center"/>
              <w:rPr>
                <w:rFonts w:ascii="宋体" w:hAnsi="宋体" w:cs="宋体"/>
                <w:kern w:val="0"/>
                <w:sz w:val="24"/>
              </w:rPr>
            </w:pPr>
            <w:r>
              <w:rPr>
                <w:rFonts w:ascii="宋体" w:hAnsi="宋体" w:cs="宋体" w:hint="eastAsia"/>
                <w:kern w:val="0"/>
                <w:sz w:val="24"/>
              </w:rPr>
              <w:t>（九）检验检测能力建设（14分）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lastRenderedPageBreak/>
              <w:t>按照</w:t>
            </w:r>
            <w:r>
              <w:rPr>
                <w:rFonts w:ascii="宋体" w:hAnsi="宋体" w:cs="宋体" w:hint="eastAsia"/>
                <w:color w:val="333333"/>
                <w:kern w:val="0"/>
                <w:sz w:val="24"/>
              </w:rPr>
              <w:t>《屠宰企业实验室建设规范》（NY/T 3402-2018）</w:t>
            </w:r>
            <w:r>
              <w:rPr>
                <w:rFonts w:ascii="宋体" w:hAnsi="宋体" w:cs="宋体" w:hint="eastAsia"/>
                <w:kern w:val="0"/>
                <w:sz w:val="24"/>
              </w:rPr>
              <w:t>标准要求，屠宰企业实验室符合A级、AA级、AAA级、AAAA级和AAAAA</w:t>
            </w:r>
            <w:r>
              <w:rPr>
                <w:rFonts w:ascii="宋体" w:hAnsi="宋体" w:cs="宋体" w:hint="eastAsia"/>
                <w:kern w:val="0"/>
                <w:sz w:val="24"/>
              </w:rPr>
              <w:lastRenderedPageBreak/>
              <w:t>级。</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lastRenderedPageBreak/>
              <w:t>10</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实验室未达到A级标准要求的扣10分；达到A级标准</w:t>
            </w:r>
            <w:r>
              <w:rPr>
                <w:rFonts w:ascii="宋体" w:hAnsi="宋体" w:cs="宋体" w:hint="eastAsia"/>
                <w:kern w:val="0"/>
                <w:sz w:val="24"/>
              </w:rPr>
              <w:lastRenderedPageBreak/>
              <w:t>要求未达到AA级的扣8分，达到AA级标准要求未达到AAA级的扣6分，达到AAA级标准要求未达到AAAA级的扣4分，达到AAAA级标准要求未达到AAAAA级的扣2分，达到AAAAA级不扣分。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lastRenderedPageBreak/>
              <w:t>47</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有检验工作流程图，包括抽样、检测、检验报告等，并能有效运行。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少一项流程图扣0.5分，扣完为止。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48</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实验室各环节诊断检测要认真如实填写原始记录，检测结果有检测报告，原始记录和检测报告归档保存。</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少一项记录或报告扣0.5分，扣完为止。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49</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试剂供应台账、实验室仪器使用记录等有关记录真实，准确。</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少一项记录扣0.5分，扣完为止。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50</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没有检验能力的企业委托有资质的检测机构，并与签订委托协议。</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未建实验室也未签订委托协议扣1分。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ind w:firstLineChars="150" w:firstLine="360"/>
              <w:jc w:val="left"/>
              <w:rPr>
                <w:rFonts w:ascii="仿宋_GB2312" w:eastAsia="仿宋_GB2312" w:hAnsi="宋体" w:cs="宋体"/>
                <w:kern w:val="0"/>
                <w:sz w:val="24"/>
              </w:rPr>
            </w:pP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100</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51</w:t>
            </w:r>
          </w:p>
        </w:tc>
        <w:tc>
          <w:tcPr>
            <w:tcW w:w="1559" w:type="dxa"/>
            <w:vMerge w:val="restart"/>
            <w:tcBorders>
              <w:top w:val="single" w:sz="4" w:space="0" w:color="auto"/>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p>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扣分项</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畜禽产品经检测不符合农产品质量安全标准的。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违反相关规定被畜牧兽医部门通报或行政处罚的。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53</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被认定为发生食品安全事故的。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查看省、市、</w:t>
            </w:r>
            <w:r>
              <w:rPr>
                <w:rFonts w:ascii="宋体" w:hAnsi="宋体" w:cs="宋体" w:hint="eastAsia"/>
                <w:kern w:val="0"/>
                <w:sz w:val="24"/>
              </w:rPr>
              <w:lastRenderedPageBreak/>
              <w:t>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lastRenderedPageBreak/>
              <w:t>54</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为未经定点违法从事生猪屠宰活动的单位或者个人提供生猪屠宰场所或者生猪产品储存设施，或者为对生猪、生猪产品注水或者注入其他物质的单位或者个人提供场所的。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55</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未按照法规规定在全省肉品品质检验合格证电子出证系统出具肉品品质检验合格证。</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5</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查看电子出证系统</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56</w:t>
            </w:r>
          </w:p>
        </w:tc>
        <w:tc>
          <w:tcPr>
            <w:tcW w:w="1559" w:type="dxa"/>
            <w:vMerge w:val="restart"/>
            <w:tcBorders>
              <w:top w:val="single" w:sz="4" w:space="0" w:color="auto"/>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加分项</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仿宋_GB2312" w:eastAsia="仿宋_GB2312" w:hAnsi="宋体" w:cs="宋体"/>
                <w:kern w:val="0"/>
                <w:sz w:val="24"/>
              </w:rPr>
            </w:pPr>
            <w:r>
              <w:rPr>
                <w:rFonts w:ascii="宋体" w:hAnsi="宋体" w:cs="宋体" w:hint="eastAsia"/>
                <w:kern w:val="0"/>
                <w:sz w:val="24"/>
              </w:rPr>
              <w:t>创建省级以上畜禽屠宰标准化企业的。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查看文件，省级国家家级</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57</w:t>
            </w:r>
          </w:p>
        </w:tc>
        <w:tc>
          <w:tcPr>
            <w:tcW w:w="1559" w:type="dxa"/>
            <w:vMerge/>
            <w:tcBorders>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pStyle w:val="3"/>
              <w:shd w:val="clear" w:color="auto" w:fill="FFFFFF"/>
              <w:spacing w:beforeAutospacing="0" w:after="36" w:line="400" w:lineRule="exact"/>
              <w:rPr>
                <w:rFonts w:hint="default"/>
                <w:sz w:val="24"/>
              </w:rPr>
            </w:pPr>
            <w:r>
              <w:rPr>
                <w:b w:val="0"/>
                <w:bCs w:val="0"/>
                <w:sz w:val="24"/>
                <w:szCs w:val="24"/>
              </w:rPr>
              <w:t>通过质量管理体系认证或</w:t>
            </w:r>
            <w:hyperlink r:id="rId6" w:tgtFrame="https://www.so.com/_blank" w:history="1">
              <w:r>
                <w:rPr>
                  <w:b w:val="0"/>
                  <w:bCs w:val="0"/>
                  <w:sz w:val="24"/>
                  <w:szCs w:val="24"/>
                </w:rPr>
                <w:t>食品安全体系认证</w:t>
              </w:r>
            </w:hyperlink>
            <w:r>
              <w:rPr>
                <w:b w:val="0"/>
                <w:bCs w:val="0"/>
                <w:sz w:val="24"/>
                <w:szCs w:val="24"/>
              </w:rPr>
              <w:t>的（如ISO9001、ISO22000、HACCP体系等）。</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查看证书</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级别（合计总分）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320" w:lineRule="exact"/>
              <w:ind w:firstLineChars="300" w:firstLine="720"/>
              <w:jc w:val="left"/>
              <w:rPr>
                <w:rFonts w:ascii="仿宋_GB2312" w:eastAsia="仿宋_GB2312" w:hAnsi="宋体" w:cs="宋体"/>
                <w:kern w:val="0"/>
                <w:sz w:val="24"/>
              </w:rPr>
            </w:pPr>
            <w:r>
              <w:rPr>
                <w:rFonts w:ascii="仿宋_GB2312" w:eastAsia="仿宋_GB2312" w:hAnsi="宋体" w:cs="宋体"/>
                <w:kern w:val="0"/>
                <w:sz w:val="24"/>
              </w:rPr>
              <w:t>A</w:t>
            </w:r>
            <w:r>
              <w:rPr>
                <w:rFonts w:ascii="仿宋_GB2312" w:eastAsia="仿宋_GB2312" w:hAnsi="宋体" w:cs="宋体"/>
                <w:kern w:val="0"/>
                <w:sz w:val="24"/>
              </w:rPr>
              <w:t>□</w:t>
            </w:r>
            <w:r>
              <w:rPr>
                <w:rFonts w:ascii="仿宋_GB2312" w:eastAsia="仿宋_GB2312" w:hAnsi="宋体" w:cs="宋体"/>
                <w:kern w:val="0"/>
                <w:sz w:val="24"/>
              </w:rPr>
              <w:t xml:space="preserve">          B</w:t>
            </w:r>
            <w:r>
              <w:rPr>
                <w:rFonts w:ascii="仿宋_GB2312" w:eastAsia="仿宋_GB2312" w:hAnsi="宋体" w:cs="宋体"/>
                <w:kern w:val="0"/>
                <w:sz w:val="24"/>
              </w:rPr>
              <w:t>□</w:t>
            </w:r>
            <w:r>
              <w:rPr>
                <w:rFonts w:ascii="仿宋_GB2312" w:eastAsia="仿宋_GB2312" w:hAnsi="宋体" w:cs="宋体"/>
                <w:kern w:val="0"/>
                <w:sz w:val="24"/>
              </w:rPr>
              <w:t xml:space="preserve">          C</w:t>
            </w:r>
            <w:r>
              <w:rPr>
                <w:rFonts w:ascii="仿宋_GB2312" w:eastAsia="仿宋_GB2312" w:hAnsi="宋体" w:cs="宋体"/>
                <w:kern w:val="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_GB2312" w:eastAsia="仿宋_GB2312" w:hAnsi="宋体" w:cs="宋体"/>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472"/>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备注</w:t>
            </w:r>
          </w:p>
        </w:tc>
        <w:tc>
          <w:tcPr>
            <w:tcW w:w="7353" w:type="dxa"/>
            <w:gridSpan w:val="8"/>
            <w:tcBorders>
              <w:top w:val="single" w:sz="4" w:space="0" w:color="auto"/>
              <w:left w:val="nil"/>
              <w:bottom w:val="single" w:sz="4" w:space="0" w:color="auto"/>
              <w:right w:val="single" w:sz="4" w:space="0" w:color="000000"/>
            </w:tcBorders>
            <w:vAlign w:val="center"/>
          </w:tcPr>
          <w:p w:rsidR="00D55374" w:rsidRDefault="00D55374" w:rsidP="00BB232F">
            <w:pPr>
              <w:spacing w:line="400" w:lineRule="exact"/>
              <w:jc w:val="left"/>
              <w:rPr>
                <w:rFonts w:ascii="宋体" w:hAnsi="宋体" w:cs="宋体"/>
                <w:kern w:val="0"/>
                <w:sz w:val="24"/>
              </w:rPr>
            </w:pPr>
            <w:r>
              <w:rPr>
                <w:rFonts w:ascii="宋体" w:hAnsi="宋体" w:cs="宋体"/>
                <w:kern w:val="0"/>
                <w:sz w:val="24"/>
              </w:rPr>
              <w:t>驴、兔的</w:t>
            </w:r>
            <w:r>
              <w:rPr>
                <w:rFonts w:ascii="宋体" w:hAnsi="宋体" w:cs="宋体" w:hint="eastAsia"/>
                <w:kern w:val="0"/>
                <w:sz w:val="24"/>
              </w:rPr>
              <w:t>设计能力年</w:t>
            </w:r>
            <w:r>
              <w:rPr>
                <w:rFonts w:ascii="宋体" w:hAnsi="宋体" w:cs="宋体"/>
                <w:kern w:val="0"/>
                <w:sz w:val="24"/>
              </w:rPr>
              <w:t>屠宰</w:t>
            </w:r>
            <w:r>
              <w:rPr>
                <w:rFonts w:ascii="宋体" w:hAnsi="宋体" w:cs="宋体" w:hint="eastAsia"/>
                <w:kern w:val="0"/>
                <w:sz w:val="24"/>
              </w:rPr>
              <w:t>量分别不低于</w:t>
            </w:r>
            <w:r>
              <w:rPr>
                <w:rFonts w:ascii="宋体" w:hAnsi="宋体" w:cs="宋体"/>
                <w:kern w:val="0"/>
                <w:sz w:val="24"/>
              </w:rPr>
              <w:t>0.5万头、50</w:t>
            </w:r>
            <w:r>
              <w:rPr>
                <w:rFonts w:ascii="宋体" w:hAnsi="宋体" w:cs="宋体" w:hint="eastAsia"/>
                <w:kern w:val="0"/>
                <w:sz w:val="24"/>
              </w:rPr>
              <w:t>万只。</w:t>
            </w:r>
          </w:p>
        </w:tc>
      </w:tr>
    </w:tbl>
    <w:p w:rsidR="00D55374" w:rsidRDefault="00D55374" w:rsidP="00D55374">
      <w:pPr>
        <w:spacing w:line="560" w:lineRule="exact"/>
        <w:ind w:rightChars="-245" w:right="-514"/>
        <w:jc w:val="left"/>
        <w:rPr>
          <w:rFonts w:ascii="宋体" w:hAnsi="宋体" w:cs="宋体"/>
          <w:kern w:val="0"/>
          <w:sz w:val="24"/>
        </w:rPr>
      </w:pPr>
      <w:r>
        <w:rPr>
          <w:rFonts w:ascii="宋体" w:hAnsi="宋体" w:cs="宋体" w:hint="eastAsia"/>
          <w:kern w:val="0"/>
          <w:sz w:val="24"/>
        </w:rPr>
        <w:t>组长签字：</w:t>
      </w:r>
      <w:r>
        <w:rPr>
          <w:rFonts w:ascii="宋体" w:hAnsi="宋体" w:cs="宋体"/>
          <w:kern w:val="0"/>
          <w:sz w:val="24"/>
        </w:rPr>
        <w:t xml:space="preserve">      </w:t>
      </w:r>
      <w:r>
        <w:rPr>
          <w:rFonts w:ascii="宋体" w:hAnsi="宋体" w:cs="宋体" w:hint="eastAsia"/>
          <w:kern w:val="0"/>
          <w:sz w:val="24"/>
        </w:rPr>
        <w:t>专家成员签字：</w:t>
      </w:r>
      <w:r>
        <w:rPr>
          <w:rFonts w:ascii="宋体" w:hAnsi="宋体" w:cs="宋体"/>
          <w:kern w:val="0"/>
          <w:sz w:val="24"/>
        </w:rPr>
        <w:t xml:space="preserve">                             </w:t>
      </w:r>
    </w:p>
    <w:p w:rsidR="00D55374" w:rsidRDefault="00D55374" w:rsidP="00D55374">
      <w:pPr>
        <w:spacing w:line="560" w:lineRule="exact"/>
        <w:ind w:rightChars="-245" w:right="-514"/>
        <w:jc w:val="left"/>
        <w:rPr>
          <w:rFonts w:ascii="宋体" w:hAnsi="宋体" w:cs="宋体"/>
          <w:kern w:val="0"/>
          <w:sz w:val="24"/>
        </w:rPr>
      </w:pPr>
      <w:r>
        <w:rPr>
          <w:rFonts w:ascii="宋体" w:hAnsi="宋体" w:cs="宋体" w:hint="eastAsia"/>
          <w:kern w:val="0"/>
          <w:sz w:val="24"/>
        </w:rPr>
        <w:t>屠宰企业负责人：（签字）</w:t>
      </w:r>
    </w:p>
    <w:p w:rsidR="00D55374" w:rsidRDefault="00D55374" w:rsidP="00D55374">
      <w:pPr>
        <w:widowControl/>
        <w:jc w:val="left"/>
        <w:rPr>
          <w:rFonts w:ascii="宋体" w:hAnsi="宋体" w:cs="宋体"/>
          <w:kern w:val="0"/>
          <w:sz w:val="24"/>
        </w:rPr>
      </w:pPr>
    </w:p>
    <w:p w:rsidR="00D55374" w:rsidRDefault="00D55374" w:rsidP="00D55374">
      <w:pPr>
        <w:widowControl/>
        <w:jc w:val="left"/>
        <w:rPr>
          <w:rFonts w:ascii="宋体" w:hAnsi="宋体" w:cs="宋体"/>
          <w:kern w:val="0"/>
          <w:sz w:val="24"/>
        </w:rPr>
        <w:sectPr w:rsidR="00D55374">
          <w:footerReference w:type="default" r:id="rId7"/>
          <w:pgSz w:w="11906" w:h="16838"/>
          <w:pgMar w:top="2098" w:right="1474" w:bottom="1985" w:left="1588" w:header="851" w:footer="1418" w:gutter="0"/>
          <w:cols w:space="720"/>
        </w:sectPr>
      </w:pPr>
      <w:r>
        <w:rPr>
          <w:rFonts w:ascii="宋体" w:hAnsi="宋体" w:cs="宋体" w:hint="eastAsia"/>
          <w:kern w:val="0"/>
          <w:sz w:val="24"/>
        </w:rPr>
        <w:t>核查时间：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rsidR="00D55374" w:rsidRDefault="00D55374" w:rsidP="00D55374">
      <w:pPr>
        <w:widowControl/>
        <w:shd w:val="clear" w:color="auto" w:fill="FFFFFF"/>
        <w:spacing w:line="312" w:lineRule="atLeast"/>
        <w:ind w:firstLineChars="100" w:firstLine="320"/>
        <w:rPr>
          <w:rFonts w:ascii="方正小标宋简体" w:eastAsia="方正小标宋简体" w:hAnsi="方正小标宋简体" w:cs="方正小标宋简体"/>
          <w:color w:val="000000"/>
          <w:kern w:val="0"/>
          <w:sz w:val="36"/>
          <w:szCs w:val="36"/>
          <w:shd w:val="clear" w:color="auto" w:fill="FFFFFF"/>
        </w:rPr>
      </w:pPr>
      <w:r>
        <w:rPr>
          <w:rFonts w:ascii="黑体" w:eastAsia="黑体" w:hAnsi="宋体" w:cs="宋体" w:hint="eastAsia"/>
          <w:kern w:val="0"/>
          <w:sz w:val="32"/>
          <w:szCs w:val="32"/>
        </w:rPr>
        <w:lastRenderedPageBreak/>
        <w:t xml:space="preserve">附件2 ： </w:t>
      </w:r>
      <w:r>
        <w:rPr>
          <w:rFonts w:ascii="方正小标宋简体" w:eastAsia="方正小标宋简体" w:hAnsi="方正小标宋简体" w:cs="方正小标宋简体" w:hint="eastAsia"/>
          <w:color w:val="000000"/>
          <w:kern w:val="0"/>
          <w:sz w:val="36"/>
          <w:szCs w:val="36"/>
          <w:shd w:val="clear" w:color="auto" w:fill="FFFFFF"/>
        </w:rPr>
        <w:t>山东省畜禽屠宰企业等级认定审核报告表</w:t>
      </w:r>
    </w:p>
    <w:p w:rsidR="00D55374" w:rsidRDefault="00D55374" w:rsidP="00D55374">
      <w:pPr>
        <w:widowControl/>
        <w:shd w:val="clear" w:color="auto" w:fill="FFFFFF"/>
        <w:spacing w:line="312" w:lineRule="atLeast"/>
        <w:ind w:firstLineChars="200" w:firstLine="720"/>
        <w:rPr>
          <w:rFonts w:ascii="方正小标宋简体" w:eastAsia="方正小标宋简体" w:hAnsi="方正小标宋简体" w:cs="方正小标宋简体"/>
          <w:color w:val="000000"/>
          <w:kern w:val="0"/>
          <w:sz w:val="36"/>
          <w:szCs w:val="36"/>
          <w:shd w:val="clear" w:color="auto" w:fill="FFFFFF"/>
        </w:rPr>
      </w:pPr>
    </w:p>
    <w:tbl>
      <w:tblPr>
        <w:tblW w:w="881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0"/>
        <w:gridCol w:w="695"/>
        <w:gridCol w:w="2691"/>
        <w:gridCol w:w="1417"/>
        <w:gridCol w:w="2981"/>
      </w:tblGrid>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企业名称</w:t>
            </w:r>
          </w:p>
        </w:tc>
        <w:tc>
          <w:tcPr>
            <w:tcW w:w="7089" w:type="dxa"/>
            <w:gridSpan w:val="3"/>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r>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企业地址</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畜禽种类</w:t>
            </w:r>
          </w:p>
        </w:tc>
        <w:tc>
          <w:tcPr>
            <w:tcW w:w="298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r>
      <w:tr w:rsidR="00D55374" w:rsidTr="00BB232F">
        <w:trPr>
          <w:trHeight w:val="352"/>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法定代表人</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联系电话</w:t>
            </w:r>
          </w:p>
        </w:tc>
        <w:tc>
          <w:tcPr>
            <w:tcW w:w="2981" w:type="dxa"/>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r>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审核得分</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初定等级</w:t>
            </w:r>
          </w:p>
        </w:tc>
        <w:tc>
          <w:tcPr>
            <w:tcW w:w="2981" w:type="dxa"/>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r>
      <w:tr w:rsidR="00D55374" w:rsidTr="00BB232F">
        <w:trPr>
          <w:trHeight w:val="2936"/>
        </w:trPr>
        <w:tc>
          <w:tcPr>
            <w:tcW w:w="1030" w:type="dxa"/>
            <w:vMerge w:val="restart"/>
            <w:vAlign w:val="center"/>
          </w:tcPr>
          <w:p w:rsidR="00D55374" w:rsidRDefault="00D55374" w:rsidP="00BB232F">
            <w:pPr>
              <w:widowControl/>
              <w:shd w:val="clear" w:color="auto" w:fill="FFFFFF"/>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查</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结</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论</w:t>
            </w: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根据屠宰企业申请，审核组依据《畜禽屠宰企业等级认定量化评分表》对该企业进行了审核。</w:t>
            </w: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60" w:lineRule="exac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该企业综合得分：</w:t>
            </w:r>
            <w:r>
              <w:rPr>
                <w:rFonts w:ascii="仿宋_GB2312" w:eastAsia="仿宋_GB2312" w:hAnsi="宋体" w:cs="宋体" w:hint="eastAsia"/>
                <w:color w:val="000000"/>
                <w:kern w:val="0"/>
                <w:sz w:val="24"/>
                <w:u w:val="single"/>
                <w:shd w:val="clear" w:color="auto" w:fill="FFFFFF"/>
              </w:rPr>
              <w:t xml:space="preserve">      </w:t>
            </w:r>
            <w:r>
              <w:rPr>
                <w:rFonts w:ascii="仿宋_GB2312" w:eastAsia="仿宋_GB2312" w:hAnsi="宋体" w:cs="宋体" w:hint="eastAsia"/>
                <w:color w:val="000000"/>
                <w:kern w:val="0"/>
                <w:sz w:val="24"/>
                <w:shd w:val="clear" w:color="auto" w:fill="FFFFFF"/>
              </w:rPr>
              <w:t>分        认定等级：</w:t>
            </w:r>
            <w:r>
              <w:rPr>
                <w:rFonts w:ascii="仿宋_GB2312" w:eastAsia="仿宋_GB2312" w:hAnsi="宋体" w:cs="宋体" w:hint="eastAsia"/>
                <w:color w:val="000000"/>
                <w:kern w:val="0"/>
                <w:sz w:val="24"/>
                <w:u w:val="single"/>
                <w:shd w:val="clear" w:color="auto" w:fill="FFFFFF"/>
              </w:rPr>
              <w:t xml:space="preserve">       </w:t>
            </w:r>
            <w:r>
              <w:rPr>
                <w:rFonts w:ascii="仿宋_GB2312" w:eastAsia="仿宋_GB2312" w:hAnsi="宋体" w:cs="宋体" w:hint="eastAsia"/>
                <w:color w:val="000000"/>
                <w:kern w:val="0"/>
                <w:sz w:val="24"/>
                <w:shd w:val="clear" w:color="auto" w:fill="FFFFFF"/>
              </w:rPr>
              <w:t>级</w:t>
            </w: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ind w:firstLineChars="250" w:firstLine="600"/>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审核验收人员：组长签字：</w:t>
            </w:r>
            <w:r>
              <w:rPr>
                <w:rFonts w:ascii="仿宋_GB2312" w:eastAsia="仿宋_GB2312" w:hAnsi="宋体" w:cs="宋体"/>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color w:val="000000"/>
                <w:kern w:val="0"/>
                <w:sz w:val="24"/>
                <w:shd w:val="clear" w:color="auto" w:fill="FFFFFF"/>
              </w:rPr>
              <w:t xml:space="preserve"> 成员签字：</w:t>
            </w:r>
          </w:p>
          <w:p w:rsidR="00D55374" w:rsidRDefault="00D55374" w:rsidP="00BB232F">
            <w:pPr>
              <w:widowControl/>
              <w:shd w:val="clear" w:color="auto" w:fill="FFFFFF"/>
              <w:spacing w:line="360" w:lineRule="exact"/>
              <w:rPr>
                <w:rFonts w:ascii="仿宋_GB2312" w:eastAsia="仿宋_GB2312" w:hAnsi="宋体" w:cs="宋体"/>
                <w:b/>
                <w:bCs/>
                <w:color w:val="000000"/>
                <w:kern w:val="0"/>
                <w:sz w:val="24"/>
                <w:shd w:val="clear" w:color="auto" w:fill="FFFFFF"/>
              </w:rPr>
            </w:pPr>
          </w:p>
        </w:tc>
      </w:tr>
      <w:tr w:rsidR="00D55374" w:rsidTr="00BB232F">
        <w:trPr>
          <w:trHeight w:val="2178"/>
        </w:trPr>
        <w:tc>
          <w:tcPr>
            <w:tcW w:w="1030" w:type="dxa"/>
            <w:vMerge/>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县级畜牧兽医部门意见</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（单位盖章）</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单位负责人签字：                            年   月   日 </w:t>
            </w:r>
          </w:p>
        </w:tc>
      </w:tr>
      <w:tr w:rsidR="00D55374" w:rsidTr="00BB232F">
        <w:trPr>
          <w:trHeight w:val="2168"/>
        </w:trPr>
        <w:tc>
          <w:tcPr>
            <w:tcW w:w="1030" w:type="dxa"/>
            <w:vMerge/>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市级畜牧兽医部门意见</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（单位盖章）</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单位负责人签字：                            年   月   日 </w:t>
            </w:r>
          </w:p>
        </w:tc>
      </w:tr>
    </w:tbl>
    <w:p w:rsidR="00D55374" w:rsidRDefault="00D55374" w:rsidP="00D55374">
      <w:pPr>
        <w:widowControl/>
        <w:shd w:val="clear" w:color="auto" w:fill="FFFFFF"/>
        <w:spacing w:line="312" w:lineRule="atLeast"/>
        <w:ind w:left="1155" w:hangingChars="550" w:hanging="1155"/>
        <w:jc w:val="left"/>
        <w:rPr>
          <w:rFonts w:ascii="仿宋_GB2312" w:eastAsia="仿宋_GB2312" w:hAnsi="宋体" w:cs="宋体"/>
          <w:color w:val="000000"/>
          <w:kern w:val="0"/>
          <w:szCs w:val="21"/>
          <w:shd w:val="clear" w:color="auto" w:fill="FFFFFF"/>
        </w:rPr>
      </w:pPr>
      <w:r>
        <w:rPr>
          <w:rFonts w:ascii="仿宋_GB2312" w:eastAsia="仿宋_GB2312" w:hAnsi="宋体" w:cs="宋体" w:hint="eastAsia"/>
          <w:color w:val="000000"/>
          <w:kern w:val="0"/>
          <w:szCs w:val="21"/>
          <w:shd w:val="clear" w:color="auto" w:fill="FFFFFF"/>
        </w:rPr>
        <w:t xml:space="preserve">  说明：1、审核组根据《畜禽屠宰企业等级认定量化评分表》进行审核打分，审核结束后对审核结果进行认定，提出企业认定等级意见； </w:t>
      </w:r>
    </w:p>
    <w:p w:rsidR="00D55374" w:rsidRDefault="00D55374" w:rsidP="00D55374">
      <w:pPr>
        <w:widowControl/>
        <w:shd w:val="clear" w:color="auto" w:fill="FFFFFF"/>
        <w:spacing w:line="312" w:lineRule="atLeast"/>
        <w:jc w:val="left"/>
        <w:rPr>
          <w:rFonts w:ascii="仿宋_GB2312" w:eastAsia="仿宋_GB2312"/>
          <w:sz w:val="24"/>
        </w:rPr>
      </w:pPr>
      <w:r>
        <w:rPr>
          <w:rFonts w:ascii="仿宋_GB2312" w:eastAsia="仿宋_GB2312" w:hAnsi="宋体" w:cs="宋体" w:hint="eastAsia"/>
          <w:color w:val="000000"/>
          <w:kern w:val="0"/>
          <w:szCs w:val="21"/>
          <w:shd w:val="clear" w:color="auto" w:fill="FFFFFF"/>
        </w:rPr>
        <w:t xml:space="preserve">        2、此表一式二份，一份本单位留存，一份报省级畜牧兽医部门。</w:t>
      </w: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bCs/>
          <w:sz w:val="32"/>
          <w:szCs w:val="32"/>
        </w:rPr>
      </w:pPr>
      <w:r>
        <w:rPr>
          <w:rFonts w:ascii="黑体" w:eastAsia="黑体" w:hAnsi="楷体_GB2312" w:cs="楷体_GB2312" w:hint="eastAsia"/>
          <w:bCs/>
          <w:sz w:val="32"/>
          <w:szCs w:val="32"/>
        </w:rPr>
        <w:t>附件3：</w:t>
      </w:r>
    </w:p>
    <w:p w:rsidR="00D55374" w:rsidRDefault="00D55374" w:rsidP="00D55374">
      <w:pPr>
        <w:spacing w:line="460" w:lineRule="exact"/>
        <w:jc w:val="center"/>
        <w:rPr>
          <w:rFonts w:ascii="方正小标宋简体" w:eastAsia="方正小标宋简体" w:hAnsi="楷体_GB2312" w:cs="楷体_GB2312"/>
          <w:bCs/>
          <w:sz w:val="36"/>
          <w:szCs w:val="36"/>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firstLineChars="350" w:firstLine="1120"/>
        <w:jc w:val="left"/>
        <w:rPr>
          <w:rFonts w:ascii="黑体" w:eastAsia="黑体" w:hAnsi="宋体" w:cs="宋体"/>
          <w:kern w:val="0"/>
          <w:sz w:val="32"/>
          <w:szCs w:val="32"/>
        </w:rPr>
      </w:pPr>
      <w:r>
        <w:rPr>
          <w:rFonts w:ascii="黑体" w:eastAsia="黑体" w:hAnsi="宋体" w:cs="宋体" w:hint="eastAsia"/>
          <w:kern w:val="0"/>
          <w:sz w:val="32"/>
          <w:szCs w:val="32"/>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rPr>
        <w:t>市畜禽屠宰企业初定等级情况统计表</w:t>
      </w:r>
    </w:p>
    <w:p w:rsidR="00D55374" w:rsidRDefault="00D55374" w:rsidP="00D55374">
      <w:pPr>
        <w:spacing w:line="560" w:lineRule="exact"/>
        <w:ind w:rightChars="-160" w:right="-336" w:firstLineChars="250" w:firstLine="600"/>
        <w:jc w:val="left"/>
        <w:rPr>
          <w:rFonts w:ascii="黑体" w:eastAsia="黑体" w:hAnsi="楷体_GB2312" w:cs="楷体_GB2312"/>
          <w:bCs/>
          <w:sz w:val="24"/>
        </w:rPr>
      </w:pPr>
      <w:r>
        <w:rPr>
          <w:rFonts w:ascii="黑体" w:eastAsia="黑体" w:hAnsi="宋体" w:cs="宋体" w:hint="eastAsia"/>
          <w:kern w:val="0"/>
          <w:sz w:val="24"/>
        </w:rPr>
        <w:t xml:space="preserve">          </w:t>
      </w:r>
    </w:p>
    <w:tbl>
      <w:tblPr>
        <w:tblW w:w="95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
        <w:gridCol w:w="850"/>
        <w:gridCol w:w="1382"/>
        <w:gridCol w:w="1242"/>
        <w:gridCol w:w="699"/>
        <w:gridCol w:w="699"/>
        <w:gridCol w:w="828"/>
        <w:gridCol w:w="773"/>
        <w:gridCol w:w="804"/>
        <w:gridCol w:w="711"/>
        <w:gridCol w:w="851"/>
      </w:tblGrid>
      <w:tr w:rsidR="00D55374" w:rsidTr="00BB232F">
        <w:trPr>
          <w:trHeight w:val="581"/>
        </w:trPr>
        <w:tc>
          <w:tcPr>
            <w:tcW w:w="706"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序号</w:t>
            </w:r>
          </w:p>
        </w:tc>
        <w:tc>
          <w:tcPr>
            <w:tcW w:w="850"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畜种</w:t>
            </w:r>
          </w:p>
        </w:tc>
        <w:tc>
          <w:tcPr>
            <w:tcW w:w="1382"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企业名称</w:t>
            </w:r>
          </w:p>
        </w:tc>
        <w:tc>
          <w:tcPr>
            <w:tcW w:w="1242"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地址</w:t>
            </w:r>
          </w:p>
        </w:tc>
        <w:tc>
          <w:tcPr>
            <w:tcW w:w="699"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法人代表</w:t>
            </w:r>
          </w:p>
        </w:tc>
        <w:tc>
          <w:tcPr>
            <w:tcW w:w="699"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联系</w:t>
            </w:r>
          </w:p>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电话</w:t>
            </w:r>
          </w:p>
        </w:tc>
        <w:tc>
          <w:tcPr>
            <w:tcW w:w="1601" w:type="dxa"/>
            <w:gridSpan w:val="2"/>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初步认定</w:t>
            </w:r>
          </w:p>
        </w:tc>
        <w:tc>
          <w:tcPr>
            <w:tcW w:w="1515" w:type="dxa"/>
            <w:gridSpan w:val="2"/>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会商结果</w:t>
            </w:r>
          </w:p>
        </w:tc>
        <w:tc>
          <w:tcPr>
            <w:tcW w:w="851" w:type="dxa"/>
            <w:vMerge w:val="restart"/>
            <w:vAlign w:val="center"/>
          </w:tcPr>
          <w:p w:rsidR="00D55374" w:rsidRDefault="00D55374" w:rsidP="00BB232F">
            <w:pPr>
              <w:jc w:val="center"/>
              <w:rPr>
                <w:rFonts w:ascii="方正小标宋简体" w:eastAsia="方正小标宋简体" w:hAnsi="仿宋" w:cs="宋体"/>
                <w:color w:val="333333"/>
                <w:kern w:val="0"/>
                <w:sz w:val="24"/>
              </w:rPr>
            </w:pPr>
            <w:r>
              <w:rPr>
                <w:rFonts w:ascii="方正小标宋简体" w:eastAsia="方正小标宋简体" w:hAnsi="黑体" w:cs="宋体" w:hint="eastAsia"/>
                <w:color w:val="333333"/>
                <w:kern w:val="0"/>
                <w:sz w:val="24"/>
              </w:rPr>
              <w:t>备注</w:t>
            </w:r>
          </w:p>
        </w:tc>
      </w:tr>
      <w:tr w:rsidR="00D55374" w:rsidTr="00BB232F">
        <w:trPr>
          <w:trHeight w:val="505"/>
        </w:trPr>
        <w:tc>
          <w:tcPr>
            <w:tcW w:w="706" w:type="dxa"/>
            <w:vMerge/>
          </w:tcPr>
          <w:p w:rsidR="00D55374" w:rsidRDefault="00D55374" w:rsidP="00BB232F">
            <w:pPr>
              <w:rPr>
                <w:rFonts w:ascii="黑体" w:eastAsia="黑体" w:hAnsi="黑体" w:cs="宋体"/>
                <w:color w:val="333333"/>
                <w:kern w:val="0"/>
                <w:sz w:val="24"/>
              </w:rPr>
            </w:pPr>
          </w:p>
        </w:tc>
        <w:tc>
          <w:tcPr>
            <w:tcW w:w="850" w:type="dxa"/>
            <w:vMerge/>
          </w:tcPr>
          <w:p w:rsidR="00D55374" w:rsidRDefault="00D55374" w:rsidP="00BB232F">
            <w:pPr>
              <w:rPr>
                <w:rFonts w:ascii="黑体" w:eastAsia="黑体" w:hAnsi="黑体" w:cs="宋体"/>
                <w:color w:val="333333"/>
                <w:kern w:val="0"/>
                <w:sz w:val="24"/>
              </w:rPr>
            </w:pPr>
          </w:p>
        </w:tc>
        <w:tc>
          <w:tcPr>
            <w:tcW w:w="1382" w:type="dxa"/>
            <w:vMerge/>
          </w:tcPr>
          <w:p w:rsidR="00D55374" w:rsidRDefault="00D55374" w:rsidP="00BB232F">
            <w:pPr>
              <w:rPr>
                <w:rFonts w:ascii="黑体" w:eastAsia="黑体" w:hAnsi="黑体" w:cs="宋体"/>
                <w:color w:val="333333"/>
                <w:kern w:val="0"/>
                <w:sz w:val="24"/>
              </w:rPr>
            </w:pPr>
          </w:p>
        </w:tc>
        <w:tc>
          <w:tcPr>
            <w:tcW w:w="1242" w:type="dxa"/>
            <w:vMerge/>
          </w:tcPr>
          <w:p w:rsidR="00D55374" w:rsidRDefault="00D55374" w:rsidP="00BB232F">
            <w:pPr>
              <w:rPr>
                <w:rFonts w:ascii="黑体" w:eastAsia="黑体" w:hAnsi="黑体" w:cs="宋体"/>
                <w:color w:val="333333"/>
                <w:kern w:val="0"/>
                <w:sz w:val="24"/>
              </w:rPr>
            </w:pPr>
          </w:p>
        </w:tc>
        <w:tc>
          <w:tcPr>
            <w:tcW w:w="699" w:type="dxa"/>
            <w:vMerge/>
          </w:tcPr>
          <w:p w:rsidR="00D55374" w:rsidRDefault="00D55374" w:rsidP="00BB232F">
            <w:pPr>
              <w:rPr>
                <w:rFonts w:ascii="黑体" w:eastAsia="黑体" w:hAnsi="黑体" w:cs="宋体"/>
                <w:color w:val="333333"/>
                <w:kern w:val="0"/>
                <w:sz w:val="24"/>
              </w:rPr>
            </w:pPr>
          </w:p>
        </w:tc>
        <w:tc>
          <w:tcPr>
            <w:tcW w:w="699" w:type="dxa"/>
            <w:vMerge/>
          </w:tcPr>
          <w:p w:rsidR="00D55374" w:rsidRDefault="00D55374" w:rsidP="00BB232F">
            <w:pPr>
              <w:rPr>
                <w:rFonts w:ascii="黑体" w:eastAsia="黑体" w:hAnsi="黑体" w:cs="宋体"/>
                <w:color w:val="333333"/>
                <w:kern w:val="0"/>
                <w:sz w:val="24"/>
              </w:rPr>
            </w:pPr>
          </w:p>
        </w:tc>
        <w:tc>
          <w:tcPr>
            <w:tcW w:w="828"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得分</w:t>
            </w:r>
          </w:p>
        </w:tc>
        <w:tc>
          <w:tcPr>
            <w:tcW w:w="773"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等级</w:t>
            </w:r>
          </w:p>
        </w:tc>
        <w:tc>
          <w:tcPr>
            <w:tcW w:w="804"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得分</w:t>
            </w:r>
          </w:p>
        </w:tc>
        <w:tc>
          <w:tcPr>
            <w:tcW w:w="711"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等级</w:t>
            </w:r>
          </w:p>
        </w:tc>
        <w:tc>
          <w:tcPr>
            <w:tcW w:w="851" w:type="dxa"/>
            <w:vMerge/>
          </w:tcPr>
          <w:p w:rsidR="00D55374" w:rsidRDefault="00D55374" w:rsidP="00BB232F">
            <w:pPr>
              <w:rPr>
                <w:rFonts w:ascii="仿宋_GB2312" w:eastAsia="仿宋_GB2312" w:hAnsi="仿宋" w:cs="宋体"/>
                <w:color w:val="333333"/>
                <w:kern w:val="0"/>
                <w:sz w:val="28"/>
                <w:szCs w:val="28"/>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w:t>
            </w: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bl>
    <w:p w:rsidR="00D55374" w:rsidRDefault="00D55374" w:rsidP="00D55374">
      <w:pPr>
        <w:ind w:firstLineChars="50" w:firstLine="120"/>
        <w:rPr>
          <w:rFonts w:ascii="仿宋_GB2312" w:eastAsia="仿宋_GB2312" w:hAnsi="仿宋" w:cs="宋体"/>
          <w:color w:val="333333"/>
          <w:kern w:val="0"/>
          <w:sz w:val="32"/>
          <w:szCs w:val="32"/>
        </w:rPr>
      </w:pPr>
      <w:r>
        <w:rPr>
          <w:rFonts w:ascii="仿宋_GB2312" w:eastAsia="仿宋_GB2312" w:hAnsi="宋体" w:cs="宋体" w:hint="eastAsia"/>
          <w:kern w:val="0"/>
          <w:sz w:val="24"/>
        </w:rPr>
        <w:t>填报人：</w:t>
      </w:r>
      <w:r>
        <w:rPr>
          <w:rFonts w:ascii="仿宋_GB2312" w:eastAsia="仿宋_GB2312" w:hAnsi="宋体" w:cs="宋体"/>
          <w:kern w:val="0"/>
          <w:sz w:val="24"/>
        </w:rPr>
        <w:t xml:space="preserve">                                             联系电话：</w:t>
      </w: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仿宋_GB2312" w:eastAsia="仿宋_GB2312" w:hAnsi="黑体" w:cs="宋体"/>
          <w:color w:val="333333"/>
          <w:kern w:val="0"/>
          <w:sz w:val="30"/>
          <w:szCs w:val="30"/>
        </w:rPr>
      </w:pPr>
      <w:r>
        <w:rPr>
          <w:rFonts w:ascii="仿宋_GB2312" w:eastAsia="仿宋_GB2312" w:hAnsi="宋体" w:cs="宋体" w:hint="eastAsia"/>
          <w:kern w:val="0"/>
          <w:sz w:val="32"/>
          <w:szCs w:val="32"/>
        </w:rPr>
        <w:t>说明：</w:t>
      </w:r>
      <w:r>
        <w:rPr>
          <w:rFonts w:ascii="仿宋_GB2312" w:eastAsia="仿宋_GB2312" w:hAnsi="宋体" w:cs="宋体" w:hint="eastAsia"/>
          <w:kern w:val="0"/>
          <w:sz w:val="30"/>
          <w:szCs w:val="30"/>
        </w:rPr>
        <w:t>1</w:t>
      </w:r>
      <w:r>
        <w:rPr>
          <w:rFonts w:ascii="仿宋_GB2312" w:eastAsia="仿宋_GB2312" w:hAnsi="黑体" w:cs="宋体" w:hint="eastAsia"/>
          <w:color w:val="333333"/>
          <w:kern w:val="0"/>
          <w:sz w:val="30"/>
          <w:szCs w:val="30"/>
        </w:rPr>
        <w:t>、畜种是指猪、牛、羊、鸡、鸭、鹅、驴、兔。</w:t>
      </w:r>
    </w:p>
    <w:p w:rsidR="00D55374" w:rsidRDefault="00D55374" w:rsidP="00D55374">
      <w:pPr>
        <w:spacing w:line="560" w:lineRule="exact"/>
        <w:ind w:rightChars="-160" w:right="-336"/>
        <w:jc w:val="left"/>
        <w:rPr>
          <w:rFonts w:ascii="仿宋_GB2312" w:eastAsia="仿宋_GB2312" w:hAnsi="黑体" w:cs="宋体"/>
          <w:color w:val="333333"/>
          <w:kern w:val="0"/>
          <w:sz w:val="30"/>
          <w:szCs w:val="30"/>
        </w:rPr>
      </w:pPr>
      <w:r>
        <w:rPr>
          <w:rFonts w:ascii="仿宋_GB2312" w:eastAsia="仿宋_GB2312" w:hAnsi="黑体" w:cs="宋体" w:hint="eastAsia"/>
          <w:color w:val="333333"/>
          <w:kern w:val="0"/>
          <w:sz w:val="30"/>
          <w:szCs w:val="30"/>
        </w:rPr>
        <w:t xml:space="preserve">       2、</w:t>
      </w:r>
      <w:r>
        <w:rPr>
          <w:rFonts w:ascii="仿宋_GB2312" w:eastAsia="仿宋_GB2312" w:hAnsi="仿宋" w:cs="仿宋_GB2312" w:hint="eastAsia"/>
          <w:color w:val="000000"/>
          <w:kern w:val="0"/>
          <w:sz w:val="30"/>
          <w:szCs w:val="30"/>
          <w:shd w:val="clear" w:color="auto" w:fill="FFFFFF"/>
        </w:rPr>
        <w:t>等级</w:t>
      </w:r>
      <w:r>
        <w:rPr>
          <w:rFonts w:ascii="仿宋_GB2312" w:eastAsia="仿宋_GB2312" w:hAnsi="黑体" w:cs="宋体" w:hint="eastAsia"/>
          <w:color w:val="333333"/>
          <w:kern w:val="0"/>
          <w:sz w:val="30"/>
          <w:szCs w:val="30"/>
        </w:rPr>
        <w:t>是指</w:t>
      </w:r>
      <w:r>
        <w:rPr>
          <w:rFonts w:ascii="仿宋_GB2312" w:eastAsia="仿宋_GB2312" w:hAnsi="仿宋" w:cs="仿宋_GB2312" w:hint="eastAsia"/>
          <w:color w:val="000000"/>
          <w:kern w:val="0"/>
          <w:sz w:val="30"/>
          <w:szCs w:val="30"/>
          <w:shd w:val="clear" w:color="auto" w:fill="FFFFFF"/>
        </w:rPr>
        <w:t>A级、B级、C级三个等级。</w:t>
      </w: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楷体_GB2312" w:cs="楷体_GB2312"/>
          <w:bCs/>
          <w:sz w:val="32"/>
          <w:szCs w:val="32"/>
        </w:rPr>
      </w:pPr>
      <w:r>
        <w:rPr>
          <w:rFonts w:ascii="黑体" w:eastAsia="黑体" w:hAnsi="宋体" w:cs="宋体" w:hint="eastAsia"/>
          <w:kern w:val="0"/>
          <w:sz w:val="32"/>
          <w:szCs w:val="32"/>
        </w:rPr>
        <w:t>附件4：</w:t>
      </w:r>
    </w:p>
    <w:p w:rsidR="00D55374" w:rsidRDefault="00D55374" w:rsidP="00D55374">
      <w:pPr>
        <w:ind w:firstLine="636"/>
        <w:rPr>
          <w:rFonts w:ascii="仿宋_GB2312" w:eastAsia="仿宋_GB2312" w:hAnsi="仿宋" w:cs="宋体"/>
          <w:color w:val="333333"/>
          <w:kern w:val="0"/>
          <w:sz w:val="32"/>
          <w:szCs w:val="32"/>
        </w:rPr>
      </w:pPr>
    </w:p>
    <w:p w:rsidR="00D55374" w:rsidRDefault="00D55374" w:rsidP="00D55374">
      <w:pPr>
        <w:ind w:firstLineChars="150" w:firstLine="660"/>
        <w:rPr>
          <w:rFonts w:ascii="方正小标宋简体" w:eastAsia="方正小标宋简体" w:hAnsi="仿宋" w:cs="宋体"/>
          <w:color w:val="333333"/>
          <w:kern w:val="0"/>
          <w:sz w:val="44"/>
          <w:szCs w:val="44"/>
        </w:rPr>
      </w:pPr>
      <w:r>
        <w:rPr>
          <w:rFonts w:ascii="方正小标宋简体" w:eastAsia="方正小标宋简体" w:hAnsi="仿宋" w:cs="宋体" w:hint="eastAsia"/>
          <w:color w:val="333333"/>
          <w:kern w:val="0"/>
          <w:sz w:val="44"/>
          <w:szCs w:val="44"/>
        </w:rPr>
        <w:t>山东省畜禽屠宰企业等级标志牌样式</w:t>
      </w:r>
    </w:p>
    <w:p w:rsidR="00D55374" w:rsidRDefault="00D55374" w:rsidP="00D55374"/>
    <w:p w:rsidR="00D55374" w:rsidRDefault="00D55374" w:rsidP="00D55374">
      <w:pPr>
        <w:jc w:val="center"/>
      </w:pPr>
      <w:r>
        <w:rPr>
          <w:noProof/>
        </w:rPr>
        <w:drawing>
          <wp:inline distT="0" distB="0" distL="0" distR="0">
            <wp:extent cx="3276600" cy="2735580"/>
            <wp:effectExtent l="19050" t="0" r="0" b="0"/>
            <wp:docPr id="1" name="图片 1" descr="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模板"/>
                    <pic:cNvPicPr>
                      <a:picLocks noChangeAspect="1" noChangeArrowheads="1"/>
                    </pic:cNvPicPr>
                  </pic:nvPicPr>
                  <pic:blipFill>
                    <a:blip r:embed="rId8" cstate="print"/>
                    <a:srcRect/>
                    <a:stretch>
                      <a:fillRect/>
                    </a:stretch>
                  </pic:blipFill>
                  <pic:spPr bwMode="auto">
                    <a:xfrm>
                      <a:off x="0" y="0"/>
                      <a:ext cx="3276600" cy="2735580"/>
                    </a:xfrm>
                    <a:prstGeom prst="rect">
                      <a:avLst/>
                    </a:prstGeom>
                    <a:noFill/>
                    <a:ln w="9525">
                      <a:noFill/>
                      <a:miter lim="800000"/>
                      <a:headEnd/>
                      <a:tailEnd/>
                    </a:ln>
                  </pic:spPr>
                </pic:pic>
              </a:graphicData>
            </a:graphic>
          </wp:inline>
        </w:drawing>
      </w:r>
    </w:p>
    <w:p w:rsidR="00D55374" w:rsidRDefault="00D55374" w:rsidP="00D55374"/>
    <w:p w:rsidR="00D55374" w:rsidRDefault="00D55374" w:rsidP="00D55374">
      <w:pPr>
        <w:ind w:firstLineChars="250" w:firstLine="800"/>
        <w:rPr>
          <w:rFonts w:ascii="黑体" w:eastAsia="黑体" w:hAnsi="黑体"/>
          <w:sz w:val="32"/>
          <w:szCs w:val="32"/>
        </w:rPr>
      </w:pPr>
      <w:r>
        <w:rPr>
          <w:rFonts w:ascii="黑体" w:eastAsia="黑体" w:hAnsi="黑体" w:hint="eastAsia"/>
          <w:sz w:val="32"/>
          <w:szCs w:val="32"/>
        </w:rPr>
        <w:t>一、字体和尺寸</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Ansi="仿宋" w:cs="宋体" w:hint="eastAsia"/>
          <w:color w:val="333333"/>
          <w:kern w:val="0"/>
          <w:sz w:val="32"/>
          <w:szCs w:val="32"/>
        </w:rPr>
        <w:t>山东省畜禽屠宰企业</w:t>
      </w:r>
      <w:r>
        <w:rPr>
          <w:rFonts w:ascii="仿宋_GB2312" w:eastAsia="仿宋_GB2312" w:hint="eastAsia"/>
          <w:sz w:val="32"/>
          <w:szCs w:val="32"/>
        </w:rPr>
        <w:t>”“企业等级：**级”方正美黑；其余字体方正黑体。</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 w:cs="宋体" w:hint="eastAsia"/>
          <w:color w:val="333333"/>
          <w:kern w:val="0"/>
          <w:sz w:val="32"/>
          <w:szCs w:val="32"/>
        </w:rPr>
        <w:t>山东省畜禽屠宰企业</w:t>
      </w:r>
      <w:r>
        <w:rPr>
          <w:rFonts w:ascii="仿宋_GB2312" w:eastAsia="仿宋_GB2312" w:hint="eastAsia"/>
          <w:sz w:val="32"/>
          <w:szCs w:val="32"/>
        </w:rPr>
        <w:t>” 字高80mm，宽50 mm，字间距5mm</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“企业等级：**级”字高60mm，宽37 mm，字间距2.5 mm；</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“**市农业农村局” 字高35mm，宽35 mm，字间距3.5 mm。</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（三）文字均为黑色，阴字。</w:t>
      </w:r>
    </w:p>
    <w:p w:rsidR="00D55374" w:rsidRDefault="00D55374" w:rsidP="00D55374">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w:t>
      </w:r>
      <w:r>
        <w:rPr>
          <w:rFonts w:ascii="仿宋_GB2312" w:eastAsia="仿宋_GB2312" w:hAnsi="Times New Roman" w:hint="eastAsia"/>
          <w:color w:val="333333"/>
          <w:sz w:val="32"/>
          <w:szCs w:val="32"/>
        </w:rPr>
        <w:t>标志牌尺寸为400</w:t>
      </w:r>
      <w:r>
        <w:rPr>
          <w:rFonts w:ascii="仿宋_GB2312" w:eastAsia="仿宋_GB2312" w:hint="eastAsia"/>
          <w:sz w:val="32"/>
          <w:szCs w:val="32"/>
        </w:rPr>
        <w:t>mm</w:t>
      </w:r>
      <w:r>
        <w:rPr>
          <w:rFonts w:ascii="仿宋_GB2312" w:eastAsia="仿宋_GB2312" w:hAnsi="Times New Roman" w:hint="eastAsia"/>
          <w:color w:val="333333"/>
          <w:sz w:val="32"/>
          <w:szCs w:val="32"/>
        </w:rPr>
        <w:t>×600</w:t>
      </w:r>
      <w:r>
        <w:rPr>
          <w:rFonts w:ascii="仿宋_GB2312" w:eastAsia="仿宋_GB2312" w:hint="eastAsia"/>
          <w:sz w:val="32"/>
          <w:szCs w:val="32"/>
        </w:rPr>
        <w:t>mm。</w:t>
      </w:r>
    </w:p>
    <w:p w:rsidR="00D55374" w:rsidRDefault="00D55374" w:rsidP="00D55374">
      <w:pPr>
        <w:ind w:firstLineChars="250" w:firstLine="800"/>
        <w:rPr>
          <w:rFonts w:ascii="黑体" w:eastAsia="黑体" w:hAnsi="黑体"/>
          <w:sz w:val="32"/>
          <w:szCs w:val="32"/>
        </w:rPr>
      </w:pPr>
      <w:r>
        <w:rPr>
          <w:rFonts w:ascii="黑体" w:eastAsia="黑体" w:hAnsi="黑体" w:hint="eastAsia"/>
          <w:sz w:val="32"/>
          <w:szCs w:val="32"/>
        </w:rPr>
        <w:lastRenderedPageBreak/>
        <w:t>二、材质要求</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不锈钢拉丝，留边50mm，边高20mm；不锈钢面板为弧线，弧项高45 mm。</w:t>
      </w:r>
    </w:p>
    <w:p w:rsidR="00D55374" w:rsidRDefault="00D55374" w:rsidP="00D55374">
      <w:pPr>
        <w:ind w:firstLineChars="200" w:firstLine="640"/>
        <w:rPr>
          <w:rFonts w:ascii="黑体" w:eastAsia="黑体" w:hAnsi="黑体"/>
          <w:sz w:val="32"/>
          <w:szCs w:val="32"/>
        </w:rPr>
      </w:pPr>
      <w:r>
        <w:rPr>
          <w:rFonts w:ascii="黑体" w:eastAsia="黑体" w:hAnsi="黑体" w:hint="eastAsia"/>
          <w:sz w:val="32"/>
          <w:szCs w:val="32"/>
        </w:rPr>
        <w:t>三、文字要求</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（一）“**市农业农村局或**市畜牧发展中心”指授予该标志牌的设区市畜牧兽医主管部门。</w:t>
      </w:r>
    </w:p>
    <w:p w:rsidR="00D55374" w:rsidRDefault="00D55374" w:rsidP="00D55374">
      <w:pPr>
        <w:ind w:firstLineChars="200" w:firstLine="640"/>
        <w:rPr>
          <w:rFonts w:eastAsia="仿宋_GB2312"/>
          <w:sz w:val="32"/>
          <w:szCs w:val="32"/>
        </w:rPr>
      </w:pPr>
      <w:r>
        <w:rPr>
          <w:rFonts w:eastAsia="仿宋_GB2312"/>
          <w:sz w:val="32"/>
          <w:szCs w:val="32"/>
        </w:rPr>
        <w:t>（二）屠宰企业代码编码规则：生猪定点屠宰企业代码直接为生猪定点屠宰代码。如济南市商河县的一家生猪屠宰企业编号为</w:t>
      </w:r>
      <w:r>
        <w:rPr>
          <w:rFonts w:eastAsia="仿宋_GB2312"/>
          <w:sz w:val="32"/>
          <w:szCs w:val="32"/>
        </w:rPr>
        <w:t>A26011001</w:t>
      </w:r>
      <w:r>
        <w:rPr>
          <w:rFonts w:eastAsia="仿宋_GB2312"/>
          <w:sz w:val="32"/>
          <w:szCs w:val="32"/>
        </w:rPr>
        <w:t>。</w:t>
      </w:r>
    </w:p>
    <w:p w:rsidR="00D55374" w:rsidRDefault="00D55374" w:rsidP="00D55374">
      <w:pPr>
        <w:ind w:firstLineChars="200" w:firstLine="640"/>
        <w:rPr>
          <w:rFonts w:eastAsia="仿宋_GB2312"/>
          <w:sz w:val="32"/>
          <w:szCs w:val="32"/>
        </w:rPr>
      </w:pPr>
      <w:r>
        <w:rPr>
          <w:rFonts w:eastAsia="仿宋_GB2312"/>
          <w:sz w:val="32"/>
          <w:szCs w:val="32"/>
        </w:rPr>
        <w:t>其他畜禽屠宰企业代码编码规则：鲁</w:t>
      </w:r>
      <w:r>
        <w:rPr>
          <w:rFonts w:eastAsia="仿宋_GB2312"/>
          <w:sz w:val="32"/>
          <w:szCs w:val="32"/>
        </w:rPr>
        <w:t>+</w:t>
      </w:r>
      <w:r>
        <w:rPr>
          <w:rFonts w:eastAsia="仿宋_GB2312"/>
          <w:sz w:val="32"/>
          <w:szCs w:val="32"/>
        </w:rPr>
        <w:t>畜禽品种代码</w:t>
      </w:r>
      <w:r>
        <w:rPr>
          <w:rFonts w:eastAsia="仿宋_GB2312"/>
          <w:sz w:val="32"/>
          <w:szCs w:val="32"/>
        </w:rPr>
        <w:t>+8</w:t>
      </w:r>
      <w:r>
        <w:rPr>
          <w:rFonts w:eastAsia="仿宋_GB2312"/>
          <w:sz w:val="32"/>
          <w:szCs w:val="32"/>
        </w:rPr>
        <w:t>位数字组成。畜禽品种代码包括牛（</w:t>
      </w:r>
      <w:r>
        <w:rPr>
          <w:rFonts w:eastAsia="仿宋_GB2312"/>
          <w:sz w:val="32"/>
          <w:szCs w:val="32"/>
        </w:rPr>
        <w:t>N</w:t>
      </w:r>
      <w:r>
        <w:rPr>
          <w:rFonts w:eastAsia="仿宋_GB2312"/>
          <w:sz w:val="32"/>
          <w:szCs w:val="32"/>
        </w:rPr>
        <w:t>）、羊（</w:t>
      </w:r>
      <w:r>
        <w:rPr>
          <w:rFonts w:eastAsia="仿宋_GB2312"/>
          <w:sz w:val="32"/>
          <w:szCs w:val="32"/>
        </w:rPr>
        <w:t>Y</w:t>
      </w:r>
      <w:r>
        <w:rPr>
          <w:rFonts w:eastAsia="仿宋_GB2312"/>
          <w:sz w:val="32"/>
          <w:szCs w:val="32"/>
        </w:rPr>
        <w:t>）、鸡（</w:t>
      </w:r>
      <w:r>
        <w:rPr>
          <w:rFonts w:eastAsia="仿宋_GB2312"/>
          <w:sz w:val="32"/>
          <w:szCs w:val="32"/>
        </w:rPr>
        <w:t>J</w:t>
      </w:r>
      <w:r>
        <w:rPr>
          <w:rFonts w:eastAsia="仿宋_GB2312"/>
          <w:sz w:val="32"/>
          <w:szCs w:val="32"/>
        </w:rPr>
        <w:t>）、鸭（</w:t>
      </w:r>
      <w:r>
        <w:rPr>
          <w:rFonts w:eastAsia="仿宋_GB2312"/>
          <w:sz w:val="32"/>
          <w:szCs w:val="32"/>
        </w:rPr>
        <w:t>D</w:t>
      </w:r>
      <w:r>
        <w:rPr>
          <w:rFonts w:eastAsia="仿宋_GB2312"/>
          <w:sz w:val="32"/>
          <w:szCs w:val="32"/>
        </w:rPr>
        <w:t>）、鹅（</w:t>
      </w:r>
      <w:r>
        <w:rPr>
          <w:rFonts w:eastAsia="仿宋_GB2312"/>
          <w:sz w:val="32"/>
          <w:szCs w:val="32"/>
        </w:rPr>
        <w:t>E</w:t>
      </w:r>
      <w:r>
        <w:rPr>
          <w:rFonts w:eastAsia="仿宋_GB2312"/>
          <w:sz w:val="32"/>
          <w:szCs w:val="32"/>
        </w:rPr>
        <w:t>）、兔（</w:t>
      </w:r>
      <w:r>
        <w:rPr>
          <w:rFonts w:eastAsia="仿宋_GB2312"/>
          <w:sz w:val="32"/>
          <w:szCs w:val="32"/>
        </w:rPr>
        <w:t>T</w:t>
      </w:r>
      <w:r>
        <w:rPr>
          <w:rFonts w:eastAsia="仿宋_GB2312"/>
          <w:sz w:val="32"/>
          <w:szCs w:val="32"/>
        </w:rPr>
        <w:t>）、驴（</w:t>
      </w:r>
      <w:r>
        <w:rPr>
          <w:rFonts w:eastAsia="仿宋_GB2312"/>
          <w:sz w:val="32"/>
          <w:szCs w:val="32"/>
        </w:rPr>
        <w:t>L</w:t>
      </w:r>
      <w:r>
        <w:rPr>
          <w:rFonts w:eastAsia="仿宋_GB2312"/>
          <w:sz w:val="32"/>
          <w:szCs w:val="32"/>
        </w:rPr>
        <w:t>）；数字前六位按照编码规则进行编码（编码规则见附件</w:t>
      </w:r>
      <w:r>
        <w:rPr>
          <w:rFonts w:eastAsia="仿宋_GB2312"/>
          <w:sz w:val="32"/>
          <w:szCs w:val="32"/>
        </w:rPr>
        <w:t>6</w:t>
      </w:r>
      <w:r>
        <w:rPr>
          <w:rFonts w:eastAsia="仿宋_GB2312"/>
          <w:sz w:val="32"/>
          <w:szCs w:val="32"/>
        </w:rPr>
        <w:t>），第</w:t>
      </w:r>
      <w:r>
        <w:rPr>
          <w:rFonts w:eastAsia="仿宋_GB2312"/>
          <w:sz w:val="32"/>
          <w:szCs w:val="32"/>
        </w:rPr>
        <w:t>7</w:t>
      </w:r>
      <w:r>
        <w:rPr>
          <w:rFonts w:eastAsia="仿宋_GB2312"/>
          <w:sz w:val="32"/>
          <w:szCs w:val="32"/>
        </w:rPr>
        <w:t>、</w:t>
      </w:r>
      <w:r>
        <w:rPr>
          <w:rFonts w:eastAsia="仿宋_GB2312"/>
          <w:sz w:val="32"/>
          <w:szCs w:val="32"/>
        </w:rPr>
        <w:t>8</w:t>
      </w:r>
      <w:r>
        <w:rPr>
          <w:rFonts w:eastAsia="仿宋_GB2312"/>
          <w:sz w:val="32"/>
          <w:szCs w:val="32"/>
        </w:rPr>
        <w:t>位为企业序号。如滨州市阳信县的一家牛屠宰企业编号为鲁</w:t>
      </w:r>
      <w:r>
        <w:rPr>
          <w:rFonts w:eastAsia="仿宋_GB2312"/>
          <w:sz w:val="32"/>
          <w:szCs w:val="32"/>
        </w:rPr>
        <w:t>N26160301</w:t>
      </w:r>
      <w:r>
        <w:rPr>
          <w:rFonts w:eastAsia="仿宋_GB2312"/>
          <w:sz w:val="32"/>
          <w:szCs w:val="32"/>
        </w:rPr>
        <w:t>，第</w:t>
      </w:r>
      <w:r>
        <w:rPr>
          <w:rFonts w:eastAsia="仿宋_GB2312"/>
          <w:sz w:val="32"/>
          <w:szCs w:val="32"/>
        </w:rPr>
        <w:t>7</w:t>
      </w:r>
      <w:r>
        <w:rPr>
          <w:rFonts w:eastAsia="仿宋_GB2312"/>
          <w:sz w:val="32"/>
          <w:szCs w:val="32"/>
        </w:rPr>
        <w:t>、</w:t>
      </w:r>
      <w:r>
        <w:rPr>
          <w:rFonts w:eastAsia="仿宋_GB2312"/>
          <w:sz w:val="32"/>
          <w:szCs w:val="32"/>
        </w:rPr>
        <w:t>8</w:t>
      </w:r>
      <w:r>
        <w:rPr>
          <w:rFonts w:eastAsia="仿宋_GB2312"/>
          <w:sz w:val="32"/>
          <w:szCs w:val="32"/>
        </w:rPr>
        <w:t>位</w:t>
      </w:r>
      <w:r>
        <w:rPr>
          <w:rFonts w:eastAsia="仿宋_GB2312"/>
          <w:sz w:val="32"/>
          <w:szCs w:val="32"/>
        </w:rPr>
        <w:t>01</w:t>
      </w:r>
      <w:r>
        <w:rPr>
          <w:rFonts w:eastAsia="仿宋_GB2312"/>
          <w:sz w:val="32"/>
          <w:szCs w:val="32"/>
        </w:rPr>
        <w:t>即该县内牛屠宰企业的顺序号。</w:t>
      </w:r>
    </w:p>
    <w:p w:rsidR="00D55374" w:rsidRDefault="00D55374" w:rsidP="00D55374">
      <w:pPr>
        <w:ind w:firstLineChars="250" w:firstLine="800"/>
        <w:rPr>
          <w:rFonts w:eastAsia="仿宋_GB2312"/>
          <w:sz w:val="32"/>
          <w:szCs w:val="32"/>
        </w:rPr>
      </w:pPr>
      <w:r>
        <w:rPr>
          <w:rFonts w:eastAsia="仿宋_GB2312"/>
          <w:sz w:val="32"/>
          <w:szCs w:val="32"/>
        </w:rPr>
        <w:t>屠宰两种及以上动物则分配两个及以上集中屠宰代码。标志牌由各设区市畜牧兽医主管部门负责制作、发放。</w:t>
      </w:r>
    </w:p>
    <w:p w:rsidR="00D55374" w:rsidRDefault="00D55374" w:rsidP="00D55374">
      <w:pPr>
        <w:ind w:firstLineChars="250" w:firstLine="800"/>
        <w:rPr>
          <w:rFonts w:ascii="仿宋_GB2312" w:eastAsia="仿宋_GB2312"/>
          <w:sz w:val="32"/>
          <w:szCs w:val="32"/>
        </w:rPr>
      </w:pPr>
    </w:p>
    <w:p w:rsidR="00D55374" w:rsidRDefault="00D55374" w:rsidP="00D55374">
      <w:pPr>
        <w:ind w:firstLineChars="250" w:firstLine="700"/>
        <w:rPr>
          <w:rFonts w:ascii="仿宋_GB2312" w:eastAsia="仿宋_GB2312"/>
          <w:sz w:val="28"/>
          <w:szCs w:val="28"/>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color w:val="696969"/>
          <w:sz w:val="32"/>
          <w:szCs w:val="32"/>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color w:val="696969"/>
          <w:sz w:val="32"/>
          <w:szCs w:val="32"/>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color w:val="696969"/>
          <w:sz w:val="32"/>
          <w:szCs w:val="32"/>
        </w:rPr>
      </w:pPr>
    </w:p>
    <w:p w:rsidR="00D55374" w:rsidRDefault="00D55374" w:rsidP="00D55374">
      <w:pPr>
        <w:pStyle w:val="a5"/>
        <w:shd w:val="clear" w:color="auto" w:fill="FFFFFF"/>
        <w:spacing w:after="240" w:afterAutospacing="0" w:line="384" w:lineRule="atLeast"/>
        <w:rPr>
          <w:rFonts w:ascii="黑体" w:eastAsia="黑体" w:hAnsi="黑体"/>
          <w:sz w:val="32"/>
          <w:szCs w:val="32"/>
        </w:rPr>
      </w:pPr>
      <w:r>
        <w:rPr>
          <w:rFonts w:ascii="黑体" w:eastAsia="黑体" w:hAnsi="黑体" w:hint="eastAsia"/>
          <w:sz w:val="32"/>
          <w:szCs w:val="32"/>
        </w:rPr>
        <w:t>附件</w:t>
      </w:r>
      <w:r>
        <w:rPr>
          <w:rFonts w:ascii="黑体" w:eastAsia="黑体" w:hAnsi="黑体" w:hint="eastAsia"/>
          <w:b/>
          <w:bCs/>
          <w:kern w:val="2"/>
          <w:sz w:val="32"/>
          <w:szCs w:val="32"/>
        </w:rPr>
        <w:t>5</w:t>
      </w:r>
      <w:r>
        <w:rPr>
          <w:rFonts w:ascii="黑体" w:eastAsia="黑体" w:hAnsi="黑体" w:hint="eastAsia"/>
          <w:sz w:val="32"/>
          <w:szCs w:val="32"/>
        </w:rPr>
        <w:t>：</w:t>
      </w:r>
    </w:p>
    <w:p w:rsidR="00D55374" w:rsidRDefault="00D55374" w:rsidP="00D55374">
      <w:pPr>
        <w:pStyle w:val="a5"/>
        <w:shd w:val="clear" w:color="auto" w:fill="FFFFFF"/>
        <w:spacing w:after="240" w:afterAutospacing="0" w:line="384" w:lineRule="atLeast"/>
        <w:ind w:firstLineChars="250" w:firstLine="800"/>
        <w:rPr>
          <w:rFonts w:ascii="仿宋_GB2312" w:eastAsia="仿宋_GB2312" w:hAnsi="Times New Roman"/>
          <w:kern w:val="2"/>
          <w:sz w:val="32"/>
          <w:szCs w:val="32"/>
        </w:rPr>
      </w:pPr>
      <w:r>
        <w:rPr>
          <w:rFonts w:ascii="方正小标宋简体" w:eastAsia="方正小标宋简体" w:hAnsi="Times New Roman"/>
          <w:kern w:val="2"/>
          <w:sz w:val="32"/>
          <w:szCs w:val="32"/>
        </w:rPr>
        <w:t xml:space="preserve"> </w:t>
      </w:r>
      <w:r>
        <w:rPr>
          <w:rFonts w:ascii="方正小标宋简体" w:eastAsia="方正小标宋简体" w:hAnsi="Times New Roman" w:hint="eastAsia"/>
          <w:kern w:val="2"/>
          <w:sz w:val="32"/>
          <w:szCs w:val="32"/>
        </w:rPr>
        <w:t>中华人民共和国国家发展和改革委员会令第29号</w:t>
      </w:r>
      <w:r>
        <w:rPr>
          <w:rFonts w:ascii="仿宋_GB2312" w:eastAsia="仿宋_GB2312" w:hAnsi="Times New Roman"/>
          <w:kern w:val="2"/>
          <w:sz w:val="32"/>
          <w:szCs w:val="32"/>
        </w:rPr>
        <w:br/>
      </w:r>
      <w:r>
        <w:rPr>
          <w:rFonts w:ascii="仿宋_GB2312" w:eastAsia="仿宋_GB2312" w:hAnsi="Times New Roman" w:hint="eastAsia"/>
          <w:kern w:val="2"/>
          <w:sz w:val="32"/>
          <w:szCs w:val="32"/>
        </w:rPr>
        <w:t xml:space="preserve">    《产业结构调整指导目录（</w:t>
      </w:r>
      <w:r>
        <w:rPr>
          <w:rFonts w:ascii="仿宋_GB2312" w:eastAsia="仿宋_GB2312" w:hAnsi="Times New Roman"/>
          <w:kern w:val="2"/>
          <w:sz w:val="32"/>
          <w:szCs w:val="32"/>
        </w:rPr>
        <w:t>2019年本）》已经2019年8月27日第2次委务会议审议通过，现予公布，自2020年1月1日起施行。《产业结构调整指导目录（2011年本）（修正）》同时废止。</w:t>
      </w:r>
    </w:p>
    <w:p w:rsidR="00D55374" w:rsidRDefault="00D55374" w:rsidP="00D55374">
      <w:pPr>
        <w:pStyle w:val="a5"/>
        <w:shd w:val="clear" w:color="auto" w:fill="FFFFFF"/>
        <w:spacing w:after="240" w:afterAutospacing="0" w:line="384" w:lineRule="atLeast"/>
        <w:ind w:left="5440" w:hangingChars="1700" w:hanging="5440"/>
        <w:rPr>
          <w:rFonts w:ascii="仿宋_GB2312" w:eastAsia="仿宋_GB2312" w:hAnsi="Times New Roman"/>
          <w:kern w:val="2"/>
          <w:sz w:val="32"/>
          <w:szCs w:val="32"/>
        </w:rPr>
      </w:pPr>
      <w:r>
        <w:rPr>
          <w:rFonts w:ascii="仿宋_GB2312" w:eastAsia="仿宋_GB2312" w:hAnsi="Times New Roman" w:hint="eastAsia"/>
          <w:kern w:val="2"/>
          <w:sz w:val="32"/>
          <w:szCs w:val="32"/>
        </w:rPr>
        <w:t xml:space="preserve">     附件：</w:t>
      </w:r>
      <w:hyperlink r:id="rId9" w:history="1">
        <w:r>
          <w:rPr>
            <w:rFonts w:ascii="仿宋_GB2312" w:eastAsia="仿宋_GB2312" w:hAnsi="Times New Roman" w:hint="eastAsia"/>
            <w:kern w:val="2"/>
            <w:sz w:val="32"/>
            <w:szCs w:val="32"/>
          </w:rPr>
          <w:t>产业结构调整指导目录（2019年本）</w:t>
        </w:r>
      </w:hyperlink>
      <w:r>
        <w:rPr>
          <w:rFonts w:ascii="仿宋_GB2312" w:eastAsia="仿宋_GB2312" w:hAnsi="Times New Roman"/>
          <w:kern w:val="2"/>
          <w:sz w:val="32"/>
          <w:szCs w:val="32"/>
        </w:rPr>
        <w:br/>
      </w:r>
      <w:r>
        <w:rPr>
          <w:rFonts w:ascii="仿宋_GB2312" w:eastAsia="仿宋_GB2312" w:hAnsi="Times New Roman" w:hint="eastAsia"/>
          <w:kern w:val="2"/>
          <w:sz w:val="32"/>
          <w:szCs w:val="32"/>
        </w:rPr>
        <w:t>主任：何立峰</w:t>
      </w:r>
      <w:r>
        <w:rPr>
          <w:rFonts w:ascii="仿宋_GB2312" w:eastAsia="仿宋_GB2312" w:hAnsi="Times New Roman"/>
          <w:kern w:val="2"/>
          <w:sz w:val="32"/>
          <w:szCs w:val="32"/>
        </w:rPr>
        <w:br/>
        <w:t>2019年10月30日</w:t>
      </w:r>
    </w:p>
    <w:p w:rsidR="00D55374" w:rsidRDefault="00D7578A" w:rsidP="00D55374">
      <w:pPr>
        <w:ind w:firstLineChars="250" w:firstLine="525"/>
        <w:rPr>
          <w:rFonts w:ascii="仿宋_GB2312" w:eastAsia="仿宋_GB2312"/>
          <w:sz w:val="32"/>
          <w:szCs w:val="32"/>
        </w:rPr>
      </w:pPr>
      <w:hyperlink r:id="rId10" w:history="1">
        <w:r w:rsidR="00D55374">
          <w:rPr>
            <w:rFonts w:ascii="仿宋_GB2312" w:eastAsia="仿宋_GB2312" w:hint="eastAsia"/>
            <w:sz w:val="32"/>
            <w:szCs w:val="32"/>
          </w:rPr>
          <w:t>产业结构调整指导目录（2019年本）</w:t>
        </w:r>
      </w:hyperlink>
      <w:r w:rsidR="00D55374">
        <w:rPr>
          <w:rFonts w:ascii="仿宋_GB2312" w:eastAsia="仿宋_GB2312" w:hint="eastAsia"/>
          <w:sz w:val="32"/>
          <w:szCs w:val="32"/>
        </w:rPr>
        <w:t>摘录</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第一类鼓励类</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第二类 限制类</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（十二）轻工</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 xml:space="preserve">24、年屠宰生猪 15 万头及以下、肉牛 1 万头及以下、肉羊 15 万只及以下、活禽 1000 万只及以下的屠宰建设项目（少数民族地 区除外） </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25、3000 吨/年及以下的西式肉制品加工项目</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第三类 淘汰类</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（十二）轻工</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lastRenderedPageBreak/>
        <w:t>28、桥式劈半锯、敞式生猪烫毛机等生猪屠宰设备</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29、猪、牛、羊、禽手工屠宰工艺</w:t>
      </w:r>
    </w:p>
    <w:p w:rsidR="00D55374" w:rsidRDefault="00D55374" w:rsidP="00D55374">
      <w:pPr>
        <w:rPr>
          <w:rFonts w:ascii="仿宋_GB2312" w:eastAsia="仿宋_GB2312"/>
          <w:sz w:val="32"/>
          <w:szCs w:val="32"/>
        </w:rPr>
      </w:pPr>
      <w:r>
        <w:rPr>
          <w:rFonts w:ascii="仿宋_GB2312" w:eastAsia="仿宋_GB2312" w:hint="eastAsia"/>
          <w:sz w:val="32"/>
          <w:szCs w:val="32"/>
        </w:rPr>
        <w:t>注：条目后括号内年份为淘汰期限，淘汰期限为2020 年 12 月 31 日是指应于 2020 年 12月31日前淘汰，其余类推；有淘汰计划 的条目，根据计划进行淘汰；未标淘汰期限或淘汰计划的条目为国 家产业政策已明令淘汰或立即淘汰。</w:t>
      </w:r>
    </w:p>
    <w:p w:rsidR="00D55374" w:rsidRDefault="00D55374" w:rsidP="00D55374">
      <w:pPr>
        <w:ind w:firstLine="636"/>
        <w:rPr>
          <w:rFonts w:ascii="仿宋_GB2312" w:eastAsia="仿宋_GB2312"/>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bCs/>
          <w:color w:val="000000"/>
          <w:sz w:val="32"/>
          <w:szCs w:val="32"/>
        </w:rPr>
      </w:pPr>
    </w:p>
    <w:p w:rsidR="00D55374" w:rsidRDefault="00D55374" w:rsidP="00D55374">
      <w:pPr>
        <w:widowControl/>
        <w:spacing w:line="240" w:lineRule="exact"/>
        <w:jc w:val="center"/>
        <w:rPr>
          <w:rFonts w:ascii="方正小标宋简体" w:eastAsia="方正小标宋简体" w:hAnsi="方正小标宋简体" w:cs="方正小标宋简体"/>
          <w:bCs/>
          <w:color w:val="000000"/>
          <w:kern w:val="0"/>
          <w:sz w:val="44"/>
          <w:szCs w:val="44"/>
        </w:rPr>
      </w:pPr>
    </w:p>
    <w:p w:rsidR="00C92464" w:rsidRPr="00D55374" w:rsidRDefault="00C92464"/>
    <w:sectPr w:rsidR="00C92464" w:rsidRPr="00D55374" w:rsidSect="00C924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444" w:rsidRDefault="003C4444" w:rsidP="00B96290">
      <w:r>
        <w:separator/>
      </w:r>
    </w:p>
  </w:endnote>
  <w:endnote w:type="continuationSeparator" w:id="0">
    <w:p w:rsidR="003C4444" w:rsidRDefault="003C4444" w:rsidP="00B96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290" w:rsidRDefault="00D7578A">
    <w:pPr>
      <w:pStyle w:val="a3"/>
      <w:jc w:val="center"/>
    </w:pPr>
    <w:r>
      <w:rPr>
        <w:sz w:val="24"/>
        <w:szCs w:val="24"/>
      </w:rPr>
      <w:fldChar w:fldCharType="begin"/>
    </w:r>
    <w:r w:rsidR="00D55374">
      <w:rPr>
        <w:sz w:val="24"/>
        <w:szCs w:val="24"/>
      </w:rPr>
      <w:instrText xml:space="preserve"> PAGE   \* MERGEFORMAT </w:instrText>
    </w:r>
    <w:r>
      <w:rPr>
        <w:sz w:val="24"/>
        <w:szCs w:val="24"/>
      </w:rPr>
      <w:fldChar w:fldCharType="separate"/>
    </w:r>
    <w:r w:rsidR="00AD4E72" w:rsidRPr="00AD4E72">
      <w:rPr>
        <w:noProof/>
        <w:sz w:val="24"/>
        <w:szCs w:val="24"/>
        <w:lang w:val="zh-CN"/>
      </w:rPr>
      <w:t>9</w:t>
    </w:r>
    <w:r>
      <w:rPr>
        <w:sz w:val="24"/>
        <w:szCs w:val="24"/>
      </w:rPr>
      <w:fldChar w:fldCharType="end"/>
    </w:r>
  </w:p>
  <w:p w:rsidR="00B96290" w:rsidRDefault="00B9629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444" w:rsidRDefault="003C4444" w:rsidP="00B96290">
      <w:r>
        <w:separator/>
      </w:r>
    </w:p>
  </w:footnote>
  <w:footnote w:type="continuationSeparator" w:id="0">
    <w:p w:rsidR="003C4444" w:rsidRDefault="003C4444" w:rsidP="00B96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374"/>
    <w:rsid w:val="003C4444"/>
    <w:rsid w:val="0079045D"/>
    <w:rsid w:val="009057E7"/>
    <w:rsid w:val="00AD4E72"/>
    <w:rsid w:val="00B96290"/>
    <w:rsid w:val="00C92464"/>
    <w:rsid w:val="00D55374"/>
    <w:rsid w:val="00D757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74"/>
    <w:pPr>
      <w:widowControl w:val="0"/>
      <w:jc w:val="both"/>
    </w:pPr>
    <w:rPr>
      <w:rFonts w:ascii="Calibri" w:eastAsia="宋体" w:hAnsi="Calibri" w:cs="Times New Roman"/>
      <w:szCs w:val="24"/>
    </w:rPr>
  </w:style>
  <w:style w:type="paragraph" w:styleId="3">
    <w:name w:val="heading 3"/>
    <w:basedOn w:val="a"/>
    <w:next w:val="a"/>
    <w:link w:val="3Char"/>
    <w:qFormat/>
    <w:rsid w:val="00D55374"/>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55374"/>
    <w:rPr>
      <w:rFonts w:ascii="宋体" w:eastAsia="宋体" w:hAnsi="宋体" w:cs="Times New Roman"/>
      <w:b/>
      <w:bCs/>
      <w:kern w:val="0"/>
      <w:sz w:val="27"/>
      <w:szCs w:val="27"/>
    </w:rPr>
  </w:style>
  <w:style w:type="paragraph" w:styleId="a3">
    <w:name w:val="footer"/>
    <w:basedOn w:val="a"/>
    <w:link w:val="Char"/>
    <w:rsid w:val="00D55374"/>
    <w:pPr>
      <w:tabs>
        <w:tab w:val="center" w:pos="4153"/>
        <w:tab w:val="right" w:pos="8306"/>
      </w:tabs>
      <w:snapToGrid w:val="0"/>
      <w:jc w:val="left"/>
    </w:pPr>
    <w:rPr>
      <w:sz w:val="18"/>
      <w:szCs w:val="18"/>
    </w:rPr>
  </w:style>
  <w:style w:type="character" w:customStyle="1" w:styleId="Char">
    <w:name w:val="页脚 Char"/>
    <w:basedOn w:val="a0"/>
    <w:link w:val="a3"/>
    <w:rsid w:val="00D55374"/>
    <w:rPr>
      <w:rFonts w:ascii="Calibri" w:eastAsia="宋体" w:hAnsi="Calibri" w:cs="Times New Roman"/>
      <w:sz w:val="18"/>
      <w:szCs w:val="18"/>
    </w:rPr>
  </w:style>
  <w:style w:type="paragraph" w:styleId="a4">
    <w:name w:val="header"/>
    <w:basedOn w:val="a"/>
    <w:link w:val="Char0"/>
    <w:rsid w:val="00D553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55374"/>
    <w:rPr>
      <w:rFonts w:ascii="Calibri" w:eastAsia="宋体" w:hAnsi="Calibri" w:cs="Times New Roman"/>
      <w:sz w:val="18"/>
      <w:szCs w:val="18"/>
    </w:rPr>
  </w:style>
  <w:style w:type="paragraph" w:styleId="a5">
    <w:name w:val="Normal (Web)"/>
    <w:basedOn w:val="a"/>
    <w:qFormat/>
    <w:rsid w:val="00D55374"/>
    <w:pPr>
      <w:spacing w:before="100" w:beforeAutospacing="1" w:after="100" w:afterAutospacing="1"/>
      <w:jc w:val="left"/>
    </w:pPr>
    <w:rPr>
      <w:kern w:val="0"/>
      <w:sz w:val="24"/>
    </w:rPr>
  </w:style>
  <w:style w:type="character" w:styleId="a6">
    <w:name w:val="Strong"/>
    <w:basedOn w:val="a0"/>
    <w:qFormat/>
    <w:rsid w:val="00D55374"/>
    <w:rPr>
      <w:b/>
    </w:rPr>
  </w:style>
  <w:style w:type="character" w:customStyle="1" w:styleId="fontstyle01">
    <w:name w:val="fontstyle01"/>
    <w:basedOn w:val="a0"/>
    <w:qFormat/>
    <w:rsid w:val="00D55374"/>
    <w:rPr>
      <w:rFonts w:ascii="仿宋_GB2312" w:eastAsia="仿宋_GB2312" w:hint="eastAsia"/>
      <w:color w:val="000000"/>
      <w:sz w:val="32"/>
      <w:szCs w:val="32"/>
    </w:rPr>
  </w:style>
  <w:style w:type="paragraph" w:customStyle="1" w:styleId="a7">
    <w:name w:val="段"/>
    <w:qFormat/>
    <w:rsid w:val="00D55374"/>
    <w:pPr>
      <w:autoSpaceDE w:val="0"/>
      <w:autoSpaceDN w:val="0"/>
      <w:ind w:firstLineChars="200" w:firstLine="200"/>
      <w:jc w:val="both"/>
    </w:pPr>
    <w:rPr>
      <w:rFonts w:ascii="宋体" w:eastAsia="宋体" w:hAnsi="Times New Roman" w:cs="宋体"/>
      <w:szCs w:val="21"/>
    </w:rPr>
  </w:style>
  <w:style w:type="paragraph" w:styleId="a8">
    <w:name w:val="No Spacing"/>
    <w:uiPriority w:val="1"/>
    <w:qFormat/>
    <w:rsid w:val="00D55374"/>
    <w:pPr>
      <w:widowControl w:val="0"/>
      <w:jc w:val="both"/>
    </w:pPr>
    <w:rPr>
      <w:rFonts w:ascii="Calibri" w:eastAsia="宋体" w:hAnsi="Calibri" w:cs="Times New Roman"/>
    </w:rPr>
  </w:style>
  <w:style w:type="paragraph" w:styleId="a9">
    <w:name w:val="Balloon Text"/>
    <w:basedOn w:val="a"/>
    <w:link w:val="Char1"/>
    <w:uiPriority w:val="99"/>
    <w:semiHidden/>
    <w:unhideWhenUsed/>
    <w:rsid w:val="00D55374"/>
    <w:rPr>
      <w:sz w:val="18"/>
      <w:szCs w:val="18"/>
    </w:rPr>
  </w:style>
  <w:style w:type="character" w:customStyle="1" w:styleId="Char1">
    <w:name w:val="批注框文本 Char"/>
    <w:basedOn w:val="a0"/>
    <w:link w:val="a9"/>
    <w:uiPriority w:val="99"/>
    <w:semiHidden/>
    <w:rsid w:val="00D5537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om/link?m=bOGjtCuoYXMt8i6HqDyKcRY8oBFx3qaSn2j24cYlNQxPI7gAFW/82nqs1ybLDwXqbFl7XIw+j2RMwYpSQkqj0qe8VN5usMr0mDkG8uRQrwseRuL1SsPn0yZmoDGOQGrnXMxmGCbWL2Ab/s2TLbU4bjx+9IZj7M68p5QBLLvp+ZEcI7hG4lgP9koFAR32vATUWNUpsNmtNR9Jv/6FQh+VrPcSmFmZhja2aT51OUwcAg/vtfjHb0ro0c32YTj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erro-alloys.cn/UploadFiles/image/2019news/2019%E4%BA%A7%E4%B8%9A%E7%BB%93%E6%9E%84%E8%B0%83%E6%95%B4%E6%8C%87%E5%AF%BC%E7%9B%AE%E5%BD%95.pdf" TargetMode="External"/><Relationship Id="rId4" Type="http://schemas.openxmlformats.org/officeDocument/2006/relationships/footnotes" Target="footnotes.xml"/><Relationship Id="rId9" Type="http://schemas.openxmlformats.org/officeDocument/2006/relationships/hyperlink" Target="http://www.ferro-alloys.cn/UploadFiles/image/2019news/2019%E4%BA%A7%E4%B8%9A%E7%BB%93%E6%9E%84%E8%B0%83%E6%95%B4%E6%8C%87%E5%AF%BC%E7%9B%AE%E5%BD%9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盛英霞</cp:lastModifiedBy>
  <cp:revision>3</cp:revision>
  <dcterms:created xsi:type="dcterms:W3CDTF">2021-05-14T02:27:00Z</dcterms:created>
  <dcterms:modified xsi:type="dcterms:W3CDTF">2023-03-27T07:34:00Z</dcterms:modified>
</cp:coreProperties>
</file>