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rFonts w:hint="eastAsia" w:ascii="Times New Roman" w:hAnsi="Times New Roman" w:eastAsia="黑体"/>
          <w:spacing w:val="-20"/>
          <w:sz w:val="32"/>
          <w:szCs w:val="32"/>
        </w:rPr>
      </w:pPr>
      <w:r>
        <w:rPr>
          <w:rFonts w:hint="eastAsia" w:ascii="Times New Roman" w:hAnsi="Times New Roman" w:eastAsia="黑体"/>
          <w:spacing w:val="-20"/>
          <w:sz w:val="32"/>
          <w:szCs w:val="32"/>
        </w:rPr>
        <w:t>附件1</w:t>
      </w:r>
    </w:p>
    <w:p>
      <w:pPr>
        <w:spacing w:after="100" w:afterAutospacing="1" w:line="800" w:lineRule="exact"/>
        <w:jc w:val="center"/>
        <w:rPr>
          <w:rFonts w:hint="eastAsia" w:ascii="Times New Roman" w:hAnsi="Times New Roman" w:eastAsia="方正小标宋简体" w:cs="方正小标宋简体"/>
          <w:bCs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Cs/>
          <w:sz w:val="40"/>
          <w:szCs w:val="40"/>
        </w:rPr>
        <w:t>“青贮先进工作者”初选入围选手名单</w:t>
      </w:r>
    </w:p>
    <w:tbl>
      <w:tblPr>
        <w:tblStyle w:val="5"/>
        <w:tblW w:w="8517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6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地市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济南市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张晓昱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、荆荣坤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青岛市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刘迎春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徐向波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淄博市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王海峰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段瑞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枣庄市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褚冰心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东营市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张文娟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李绍仙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烟台市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孙艳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孙磊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潍坊市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赵孝刚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牟瑞营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济宁市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李连富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尹逊慧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泰安市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刘翰泽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韩通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威海市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日照市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王加众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临沂市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远德龙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德州市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李巧倩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魏永超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聊城市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刘志林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张忠梅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杨彤彤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滨州市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李同斌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何晓冉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王福香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菏泽市</w:t>
            </w:r>
          </w:p>
        </w:tc>
        <w:tc>
          <w:tcPr>
            <w:tcW w:w="64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高静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余青</w:t>
            </w:r>
          </w:p>
        </w:tc>
      </w:tr>
    </w:tbl>
    <w:p>
      <w:pPr>
        <w:pageBreakBefore/>
        <w:spacing w:line="560" w:lineRule="exact"/>
        <w:jc w:val="left"/>
        <w:rPr>
          <w:rFonts w:hint="eastAsia" w:ascii="Times New Roman" w:hAnsi="Times New Roman" w:eastAsia="黑体"/>
          <w:spacing w:val="-20"/>
          <w:sz w:val="32"/>
          <w:szCs w:val="32"/>
        </w:rPr>
      </w:pPr>
      <w:r>
        <w:rPr>
          <w:rFonts w:hint="eastAsia" w:ascii="Times New Roman" w:hAnsi="Times New Roman" w:eastAsia="黑体"/>
          <w:spacing w:val="-20"/>
          <w:sz w:val="32"/>
          <w:szCs w:val="32"/>
        </w:rPr>
        <w:t>附件2</w:t>
      </w:r>
    </w:p>
    <w:p>
      <w:pPr>
        <w:spacing w:line="560" w:lineRule="exact"/>
        <w:jc w:val="left"/>
        <w:rPr>
          <w:rFonts w:hint="eastAsia" w:ascii="Times New Roman" w:hAnsi="Times New Roman" w:eastAsia="黑体"/>
          <w:spacing w:val="-20"/>
          <w:sz w:val="32"/>
          <w:szCs w:val="32"/>
        </w:rPr>
      </w:pPr>
    </w:p>
    <w:p>
      <w:pPr>
        <w:autoSpaceDE w:val="0"/>
        <w:autoSpaceDN w:val="0"/>
        <w:spacing w:line="560" w:lineRule="exact"/>
        <w:jc w:val="center"/>
        <w:rPr>
          <w:rFonts w:hint="eastAsia" w:ascii="Times New Roman" w:hAnsi="Times New Roman" w:eastAsia="仿宋" w:cs="仿宋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“优质青贮饲料”现场评鉴参赛企业名单</w:t>
      </w:r>
    </w:p>
    <w:tbl>
      <w:tblPr>
        <w:tblStyle w:val="5"/>
        <w:tblW w:w="0" w:type="auto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7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</w:trPr>
        <w:tc>
          <w:tcPr>
            <w:tcW w:w="1631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地市</w:t>
            </w:r>
          </w:p>
        </w:tc>
        <w:tc>
          <w:tcPr>
            <w:tcW w:w="7051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济南市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济南市杰瑞牧业有限公司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济南市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现代牧业（商河）有限公司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青岛市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莱西市圣杰奶牛养殖场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青岛市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青岛富昊德奶牛场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淄博市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山东博纳农牧有限公司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淄博市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高青县乃强奶牛养殖专业合作社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枣庄市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山东祥和乳业有限责任公司奶牛养殖场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东营市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东营仙河澳亚现代牧场有限公司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东营市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东营丰和牧业有限公司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烟台市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格润富德农牧科技股份有限公司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烟台市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龙口市龙牛牧业有限公司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潍坊市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寿光优然牧业有限责任公司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潍坊市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丰瑞农业有限公司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济宁市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汶上县汇鑫牧业有限公司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济宁市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现代牧业（汶上）有限公司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泰安市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肥城市聚和源奶牛养殖有限公司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泰安市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泰安市方顺牧业有限公司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威海市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威海纯家牧业股份有限公司</w:t>
            </w:r>
          </w:p>
        </w:tc>
      </w:tr>
    </w:tbl>
    <w:p/>
    <w:tbl>
      <w:tblPr>
        <w:tblStyle w:val="5"/>
        <w:tblW w:w="0" w:type="auto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7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</w:trPr>
        <w:tc>
          <w:tcPr>
            <w:tcW w:w="1631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地市</w:t>
            </w:r>
          </w:p>
        </w:tc>
        <w:tc>
          <w:tcPr>
            <w:tcW w:w="7051" w:type="dxa"/>
            <w:noWrap w:val="0"/>
            <w:vAlign w:val="top"/>
          </w:tcPr>
          <w:p>
            <w:pPr>
              <w:spacing w:line="2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日照市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日照市润生牧业有限公司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临沂市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沂南中地牧业有限公司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临沂市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沂南县金穗饲料有限公司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德州市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乐陵市乐农奶牛养殖专业合作社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德州市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临邑县绿康奶牛养殖场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聊城市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高唐五美养殖专业合作社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聊城市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山东聊城东林牧业有限公司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滨州市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阳信盈鑫畜牧养殖有限公司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滨州市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无棣县青赫畜牧养殖专业合作社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滨州市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无棣悦祥农牧专业合作社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菏泽市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鄄城县凯达养殖有限公司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菏泽市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山东商都恒昌牧业有限公司</w:t>
            </w:r>
          </w:p>
        </w:tc>
      </w:tr>
    </w:tbl>
    <w:p>
      <w:pPr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pageBreakBefore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pacing w:val="-2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青贮先进工作者PPT汇报视频材料要求</w:t>
      </w:r>
    </w:p>
    <w:p>
      <w:pPr>
        <w:spacing w:line="560" w:lineRule="exact"/>
        <w:rPr>
          <w:rFonts w:ascii="Times New Roman" w:hAnsi="Times New Roman"/>
        </w:rPr>
      </w:pPr>
    </w:p>
    <w:p>
      <w:pPr>
        <w:pStyle w:val="7"/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参赛者以申报材料为依据，准备PPT汇报视频材料。视频要求：包含解说、重点突出、内容简练、思路清晰。时间控制在3分钟以内，以MP4格式录制，采用横屏画面，画质清晰，文件命名格式为“所属市+县+姓名”。PPT汇报视频材料提纲可参考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一、技术创新内容</w:t>
      </w:r>
    </w:p>
    <w:p>
      <w:pPr>
        <w:pStyle w:val="7"/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重点重点汇报在青贮技术（原料、方法等）及种养模式构建方面取得的创新成果。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二、管理服务措施</w:t>
      </w:r>
    </w:p>
    <w:p>
      <w:pPr>
        <w:pStyle w:val="7"/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介绍创新技术示范推广中采取的管理及技术服务措施，包括技术培训、宣传报导、社会化服务等。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三、示范推广成效</w:t>
      </w:r>
    </w:p>
    <w:p>
      <w:pPr>
        <w:pStyle w:val="7"/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总结创新技术示范推广面积、数量、在牛羊养殖上节本增效情况，及取得的经济、社会和生态效益。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四、已取得的成果</w:t>
      </w:r>
    </w:p>
    <w:p>
      <w:pPr>
        <w:pStyle w:val="7"/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展示创新技术研发及示范推广中集成的技术成果、专利、标准、论文等，获得的各类奖励、个人和集体荣誉，以及指导企业在国家和省级青贮品鉴大赛中获奖情况等。</w:t>
      </w:r>
    </w:p>
    <w:p>
      <w:pPr>
        <w:pStyle w:val="7"/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74" w:right="1758" w:bottom="1474" w:left="1758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pageBreakBefore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pacing w:val="-2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报名回执表</w:t>
      </w:r>
    </w:p>
    <w:p>
      <w:pPr>
        <w:pStyle w:val="7"/>
        <w:spacing w:line="560" w:lineRule="exact"/>
        <w:ind w:firstLine="0" w:firstLineChars="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填写单位：</w:t>
      </w:r>
    </w:p>
    <w:tbl>
      <w:tblPr>
        <w:tblStyle w:val="5"/>
        <w:tblpPr w:leftFromText="180" w:rightFromText="180" w:vertAnchor="text" w:horzAnchor="page" w:tblpX="1314" w:tblpY="145"/>
        <w:tblOverlap w:val="never"/>
        <w:tblW w:w="14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2"/>
        <w:gridCol w:w="1270"/>
        <w:gridCol w:w="980"/>
        <w:gridCol w:w="2177"/>
        <w:gridCol w:w="1270"/>
        <w:gridCol w:w="1658"/>
        <w:gridCol w:w="1094"/>
        <w:gridCol w:w="885"/>
        <w:gridCol w:w="900"/>
        <w:gridCol w:w="105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地市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县区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职务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抵达酒店日期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抵达时间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离店日期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是否决赛人员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是否决赛企业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pStyle w:val="7"/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</w:rPr>
        <w:sectPr>
          <w:pgSz w:w="16838" w:h="11906" w:orient="landscape"/>
          <w:pgMar w:top="1531" w:right="2098" w:bottom="1531" w:left="1814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pageBreakBefore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pacing w:val="-20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酒店交通指南</w:t>
      </w:r>
    </w:p>
    <w:p>
      <w:pPr>
        <w:spacing w:line="560" w:lineRule="exact"/>
        <w:rPr>
          <w:rFonts w:ascii="Times New Roman" w:hAnsi="Times New Roman"/>
        </w:rPr>
      </w:pPr>
    </w:p>
    <w:p>
      <w:pPr>
        <w:widowControl/>
        <w:spacing w:line="560" w:lineRule="exact"/>
        <w:ind w:right="636" w:rightChars="303" w:firstLine="643" w:firstLineChars="200"/>
        <w:jc w:val="left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b/>
          <w:bCs/>
          <w:sz w:val="32"/>
          <w:szCs w:val="32"/>
        </w:rPr>
        <w:t>昌邑汽车站：</w:t>
      </w:r>
      <w:r>
        <w:rPr>
          <w:rFonts w:hint="eastAsia" w:ascii="仿宋" w:hAnsi="仿宋" w:eastAsia="仿宋_GB2312"/>
          <w:sz w:val="32"/>
          <w:szCs w:val="32"/>
        </w:rPr>
        <w:t>出租车西行10分钟到达金陵御景湾酒店。</w:t>
      </w:r>
    </w:p>
    <w:p>
      <w:pPr>
        <w:widowControl/>
        <w:spacing w:line="560" w:lineRule="exact"/>
        <w:ind w:right="636" w:rightChars="303" w:firstLine="643" w:firstLineChars="200"/>
        <w:jc w:val="left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b/>
          <w:bCs/>
          <w:sz w:val="32"/>
          <w:szCs w:val="32"/>
        </w:rPr>
        <w:t>高铁昌邑站：</w:t>
      </w:r>
      <w:r>
        <w:rPr>
          <w:rFonts w:hint="eastAsia" w:ascii="仿宋" w:hAnsi="仿宋" w:eastAsia="仿宋_GB2312"/>
          <w:sz w:val="32"/>
          <w:szCs w:val="32"/>
        </w:rPr>
        <w:t>出租车20分钟到达。</w:t>
      </w:r>
    </w:p>
    <w:p>
      <w:pPr>
        <w:widowControl/>
        <w:spacing w:line="560" w:lineRule="exact"/>
        <w:ind w:right="636" w:rightChars="303" w:firstLine="643" w:firstLineChars="200"/>
        <w:jc w:val="left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b/>
          <w:bCs/>
          <w:sz w:val="32"/>
          <w:szCs w:val="32"/>
        </w:rPr>
        <w:t>潍坊站等其他车站：</w:t>
      </w:r>
      <w:r>
        <w:rPr>
          <w:rFonts w:hint="eastAsia" w:ascii="仿宋" w:hAnsi="仿宋" w:eastAsia="仿宋_GB2312"/>
          <w:sz w:val="32"/>
          <w:szCs w:val="32"/>
        </w:rPr>
        <w:t>公共汽车乘坐到昌邑汽车站下车，出租车西行10分钟到达。</w:t>
      </w:r>
    </w:p>
    <w:p>
      <w:pPr>
        <w:widowControl/>
        <w:spacing w:line="560" w:lineRule="exact"/>
        <w:ind w:firstLine="420" w:firstLineChars="200"/>
        <w:jc w:val="left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332105</wp:posOffset>
            </wp:positionV>
            <wp:extent cx="5116830" cy="3508375"/>
            <wp:effectExtent l="12700" t="12700" r="13970" b="2222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909" b="1672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3508375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D9D9D9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74E256C8"/>
    <w:rsid w:val="74E2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76" w:lineRule="auto"/>
      <w:ind w:firstLine="420" w:firstLineChars="200"/>
    </w:pPr>
    <w:rPr>
      <w:rFonts w:cs="Calibri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1154</Words>
  <Characters>1165</Characters>
  <Lines>0</Lines>
  <Paragraphs>0</Paragraphs>
  <TotalTime>0</TotalTime>
  <ScaleCrop>false</ScaleCrop>
  <LinksUpToDate>false</LinksUpToDate>
  <CharactersWithSpaces>1165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2022-12-29T14:23:00Z</dcterms:created>
  <dc:creator>Administrator</dc:creator>
  <cp:lastModifiedBy>Administrator</cp:lastModifiedBy>
  <dcterms:modified xsi:type="dcterms:W3CDTF">2022-12-29T14:23:58Z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61C8547C34784326A9D409534E397FCA</vt:lpwstr>
  </property>
</Properties>
</file>