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1" w:rsidRDefault="00690031" w:rsidP="00690031">
      <w:pPr>
        <w:pStyle w:val="a3"/>
        <w:rPr>
          <w:rFonts w:ascii="黑体" w:eastAsia="黑体" w:hAnsi="黑体" w:cs="仿宋" w:hint="eastAsia"/>
          <w:bCs/>
          <w:color w:val="333333"/>
          <w:sz w:val="32"/>
          <w:szCs w:val="32"/>
        </w:rPr>
      </w:pPr>
      <w:r w:rsidRPr="000B2650">
        <w:rPr>
          <w:rFonts w:ascii="黑体" w:eastAsia="黑体" w:hAnsi="黑体" w:cs="仿宋" w:hint="eastAsia"/>
          <w:bCs/>
          <w:color w:val="333333"/>
          <w:sz w:val="32"/>
          <w:szCs w:val="32"/>
        </w:rPr>
        <w:t>附件</w:t>
      </w:r>
    </w:p>
    <w:p w:rsidR="00690031" w:rsidRPr="000B2650" w:rsidRDefault="00690031" w:rsidP="00690031">
      <w:pPr>
        <w:pStyle w:val="a3"/>
        <w:spacing w:before="0" w:beforeAutospacing="0" w:after="0" w:afterAutospacing="0" w:line="620" w:lineRule="exact"/>
        <w:rPr>
          <w:rFonts w:ascii="黑体" w:eastAsia="黑体" w:hAnsi="黑体" w:cs="仿宋"/>
          <w:bCs/>
          <w:color w:val="333333"/>
          <w:sz w:val="32"/>
          <w:szCs w:val="32"/>
        </w:rPr>
      </w:pPr>
    </w:p>
    <w:p w:rsidR="00690031" w:rsidRDefault="00690031" w:rsidP="00690031">
      <w:pPr>
        <w:spacing w:line="620" w:lineRule="exact"/>
        <w:jc w:val="center"/>
        <w:rPr>
          <w:rFonts w:ascii="方正小标宋简体" w:eastAsia="方正小标宋简体" w:hAnsi="仿宋" w:cs="仿宋" w:hint="eastAsia"/>
          <w:bCs/>
          <w:color w:val="333333"/>
          <w:sz w:val="44"/>
          <w:szCs w:val="44"/>
        </w:rPr>
      </w:pPr>
      <w:r w:rsidRPr="000B2650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</w:rPr>
        <w:t>2021年第三批《饲料质量安全管理规范》</w:t>
      </w:r>
    </w:p>
    <w:p w:rsidR="00690031" w:rsidRPr="000B2650" w:rsidRDefault="00690031" w:rsidP="00690031">
      <w:pPr>
        <w:spacing w:line="620" w:lineRule="exact"/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0B2650">
        <w:rPr>
          <w:rFonts w:ascii="方正小标宋简体" w:eastAsia="方正小标宋简体" w:hAnsi="仿宋" w:cs="仿宋" w:hint="eastAsia"/>
          <w:bCs/>
          <w:color w:val="333333"/>
          <w:sz w:val="44"/>
          <w:szCs w:val="44"/>
        </w:rPr>
        <w:t>省级示范企业名单</w:t>
      </w:r>
    </w:p>
    <w:p w:rsidR="00690031" w:rsidRDefault="00690031" w:rsidP="00690031"/>
    <w:tbl>
      <w:tblPr>
        <w:tblW w:w="4851" w:type="pct"/>
        <w:jc w:val="center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8"/>
        <w:gridCol w:w="3141"/>
        <w:gridCol w:w="1950"/>
        <w:gridCol w:w="7943"/>
      </w:tblGrid>
      <w:tr w:rsidR="00690031" w:rsidRPr="00A21F58" w:rsidTr="009306B1">
        <w:trPr>
          <w:trHeight w:val="934"/>
          <w:jc w:val="center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编号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所在市县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b/>
                <w:bCs/>
                <w:kern w:val="0"/>
                <w:sz w:val="24"/>
                <w:szCs w:val="24"/>
              </w:rPr>
              <w:t>生产范围</w:t>
            </w:r>
          </w:p>
        </w:tc>
      </w:tr>
      <w:tr w:rsidR="00690031" w:rsidRPr="00A21F58" w:rsidTr="009306B1">
        <w:trPr>
          <w:trHeight w:val="934"/>
          <w:jc w:val="center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kern w:val="0"/>
                <w:sz w:val="24"/>
                <w:szCs w:val="24"/>
              </w:rPr>
              <w:t>山东康益健生物科技有限公司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kern w:val="0"/>
                <w:sz w:val="24"/>
                <w:szCs w:val="24"/>
              </w:rPr>
              <w:t>济宁市邹城市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kern w:val="0"/>
                <w:sz w:val="24"/>
                <w:szCs w:val="24"/>
              </w:rPr>
              <w:t>维生素预混合饲料(畜禽水产、宠物、特种动物);微量元素预混合饲料(畜禽水产、宠物、特种动物);复合预混合饲料(畜禽水产、宠物、特种动物)；</w:t>
            </w:r>
            <w:bookmarkStart w:id="0" w:name="_GoBack"/>
            <w:bookmarkEnd w:id="0"/>
          </w:p>
        </w:tc>
      </w:tr>
      <w:tr w:rsidR="00690031" w:rsidRPr="00A21F58" w:rsidTr="009306B1">
        <w:trPr>
          <w:trHeight w:val="934"/>
          <w:jc w:val="center"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kern w:val="0"/>
                <w:sz w:val="24"/>
                <w:szCs w:val="24"/>
              </w:rPr>
              <w:t>山东科为生物制品有限公司</w:t>
            </w:r>
          </w:p>
        </w:tc>
        <w:tc>
          <w:tcPr>
            <w:tcW w:w="70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kern w:val="0"/>
                <w:sz w:val="24"/>
                <w:szCs w:val="24"/>
              </w:rPr>
              <w:t>济宁市微山县</w:t>
            </w:r>
          </w:p>
        </w:tc>
        <w:tc>
          <w:tcPr>
            <w:tcW w:w="2889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90031" w:rsidRPr="00A21F58" w:rsidRDefault="00690031" w:rsidP="009306B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A21F58">
              <w:rPr>
                <w:rFonts w:ascii="宋体" w:hAnsi="宋体" w:hint="eastAsia"/>
                <w:kern w:val="0"/>
                <w:sz w:val="24"/>
                <w:szCs w:val="24"/>
              </w:rPr>
              <w:t>配合饲料(水产、水产育苗);浓缩饲料(畜禽、水产、幼畜禽、种畜禽)</w:t>
            </w:r>
          </w:p>
        </w:tc>
      </w:tr>
    </w:tbl>
    <w:p w:rsidR="00690031" w:rsidRDefault="00690031" w:rsidP="00690031"/>
    <w:p w:rsidR="00690031" w:rsidRPr="00A21F58" w:rsidRDefault="00690031" w:rsidP="00690031">
      <w:pPr>
        <w:ind w:firstLineChars="200" w:firstLine="420"/>
      </w:pPr>
    </w:p>
    <w:p w:rsidR="00CF6026" w:rsidRPr="00690031" w:rsidRDefault="00CF6026"/>
    <w:sectPr w:rsidR="00CF6026" w:rsidRPr="00690031" w:rsidSect="002B7A1A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0031"/>
    <w:rsid w:val="00690031"/>
    <w:rsid w:val="00C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6900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2022-03-04T07:05:00Z</dcterms:created>
  <dcterms:modified xsi:type="dcterms:W3CDTF">2022-03-04T07:06:00Z</dcterms:modified>
</cp:coreProperties>
</file>