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86" w:rsidRDefault="000C3A86" w:rsidP="000C3A86">
      <w:pPr>
        <w:pStyle w:val="NormalNormal"/>
        <w:autoSpaceDE w:val="0"/>
        <w:spacing w:afterLines="5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0C3A86" w:rsidRDefault="000C3A86" w:rsidP="000C3A86">
      <w:pPr>
        <w:pStyle w:val="NormalNormal"/>
        <w:autoSpaceDE w:val="0"/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/>
        </w:rPr>
        <w:t>第一批“现代畜牧业齐鲁样板饲料兽药</w:t>
      </w:r>
    </w:p>
    <w:p w:rsidR="000C3A86" w:rsidRDefault="000C3A86" w:rsidP="000C3A86">
      <w:pPr>
        <w:pStyle w:val="NormalNormal"/>
        <w:autoSpaceDE w:val="0"/>
        <w:spacing w:afterLines="50" w:line="60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/>
        </w:rPr>
        <w:t>示范生产企业”名单（130家）</w:t>
      </w:r>
    </w:p>
    <w:p w:rsidR="000C3A86" w:rsidRDefault="000C3A86" w:rsidP="000C3A86">
      <w:pPr>
        <w:pStyle w:val="NormalNormal"/>
        <w:autoSpaceDE w:val="0"/>
        <w:spacing w:afterLines="50" w:line="60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 一、饲料生产企业（110家）</w:t>
      </w:r>
    </w:p>
    <w:p w:rsidR="000C3A86" w:rsidRDefault="000C3A86" w:rsidP="000C3A86">
      <w:pPr>
        <w:pStyle w:val="NormalNormal"/>
        <w:autoSpaceDE w:val="0"/>
        <w:spacing w:line="600" w:lineRule="exact"/>
        <w:rPr>
          <w:szCs w:val="21"/>
        </w:rPr>
      </w:pPr>
      <w:r>
        <w:rPr>
          <w:rFonts w:ascii="楷体" w:eastAsia="楷体" w:hAnsi="楷体" w:cs="楷体"/>
          <w:sz w:val="32"/>
          <w:szCs w:val="32"/>
          <w:lang/>
        </w:rPr>
        <w:t xml:space="preserve">  （一）单一饲料生产企业（13家）</w:t>
      </w:r>
    </w:p>
    <w:tbl>
      <w:tblPr>
        <w:tblStyle w:val="NormalTableTableNormal"/>
        <w:tblW w:w="8296" w:type="dxa"/>
        <w:tblInd w:w="93" w:type="dxa"/>
        <w:tblLook w:val="04A0"/>
      </w:tblPr>
      <w:tblGrid>
        <w:gridCol w:w="737"/>
        <w:gridCol w:w="5834"/>
        <w:gridCol w:w="1725"/>
      </w:tblGrid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所在市地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诸城兴贸玉米开发有限公司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山东寿光巨能金玉米开发有限公司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中纺粮油（日照）有限公司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益海（烟台）粮油工业有限公司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山东香驰粮油有限公司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滨州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青岛渤海科技有限公司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潍坊盛泰药业有限公司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8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山东中阳生物科技有限公司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9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山东泰山生力源集团股份有限公司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10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寿光美伦纸业有限责任公司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11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益海嘉里（兖州）粮油工业有限公司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12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临沂市河东区和润饲料用油有限公司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13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博兴博瑞蛋白科技有限公司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滨州</w:t>
            </w:r>
          </w:p>
        </w:tc>
      </w:tr>
    </w:tbl>
    <w:p w:rsidR="000C3A86" w:rsidRDefault="000C3A86" w:rsidP="000C3A86">
      <w:pPr>
        <w:pStyle w:val="NormalNormal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sz w:val="24"/>
          <w:lang/>
        </w:rPr>
        <w:t xml:space="preserve"> </w:t>
      </w:r>
    </w:p>
    <w:p w:rsidR="000C3A86" w:rsidRDefault="000C3A86" w:rsidP="000C3A86">
      <w:pPr>
        <w:pStyle w:val="NormalNormal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/>
        </w:rPr>
        <w:lastRenderedPageBreak/>
        <w:t xml:space="preserve">  （二）饲料产品生产企业（76家）</w:t>
      </w:r>
    </w:p>
    <w:tbl>
      <w:tblPr>
        <w:tblStyle w:val="NormalTableTableNormal"/>
        <w:tblW w:w="4999" w:type="pct"/>
        <w:tblInd w:w="93" w:type="dxa"/>
        <w:tblLook w:val="04A0"/>
      </w:tblPr>
      <w:tblGrid>
        <w:gridCol w:w="762"/>
        <w:gridCol w:w="6097"/>
        <w:gridCol w:w="1747"/>
      </w:tblGrid>
      <w:tr w:rsidR="000C3A86" w:rsidTr="00FD0546">
        <w:trPr>
          <w:trHeight w:val="57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企业名称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所在市地</w:t>
            </w:r>
          </w:p>
        </w:tc>
      </w:tr>
      <w:tr w:rsidR="000C3A86" w:rsidTr="00FD0546">
        <w:trPr>
          <w:trHeight w:val="50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山东邦基科技股份有限公司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淄博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乖宝宠物食品集团股份有限公司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潍坊新希望六和饲料科技有限公司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山东凤祥股份有限公司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山东布恩饲料集团有限公司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山东牧泉元兴生物科技有限责任公司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山东和美集团有限公司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滨州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山东路斯宠物食品股份有限公司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山东和美华农牧科技股份有限公司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山东帅克宠物用品股份有限公司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潍坊中基饲料有限公司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潍坊市布恩饲料有限公司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烟台中宠食品股份有限公司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青岛正大农业发展有限公司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潍坊六和饲料有限公司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山东仙坛股份有限公司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海阳丰沃新农饲料有限公司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山东大北农农牧科技有限责任公司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济宁海鼎饲料有限公司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山东宠之优品宠物食品有限公司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山东菁华农牧发展有限公司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58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樱源有限公司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lastRenderedPageBreak/>
              <w:t>23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中慧农牧股份有限公司昌乐分公司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聊城大信饲料有限公司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枣庄新希望六和饲料有限公司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枣庄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山东鲁莘饲料集团有限公司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山东天合饲料集团有限公司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日照市福润德生物科技有限公司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利津天普阳光饲料有限公司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东营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山东美事达农牧科技有限公司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沂水六和饲料有限公司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邹城新希望六和饲料有限公司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诸城金鸡饲料有限公司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临沂沂和饲料有限公司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山东质德农牧有限责任公司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山东峪口禽业有限公司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青岛普兴生物科技有限公司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新泰众客饲料有限公司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东阿和康源饲料有限公司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山东安佑生物科技有限公司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肥城天普阳光饲料有限公司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郓城海鼎虹大饲料有限公司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菏泽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济南天惠饲料有限公司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济南资源饲料有限公司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山东圣地山牧业有限公司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山东恒祥普惠农牧科技有限公司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济南益佳饲料有限公司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济南广源饲料有限公司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4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lastRenderedPageBreak/>
              <w:t>49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日照普惠动物营养科技有限公司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青岛宝博生物科技有限公司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菏泽开饭乐宠物食品有限公司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菏泽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山东华宝饲料科技股份有限公司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中慧农牧股份有限公司预混饲料山东分公司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山东德州扒鸡生物科技有限公司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山东海博农牧科技有限公司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山东丰沃新农农牧科技有限公司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山东省大发饲料有限公司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平邑和牧饲料有限公司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青岛邦基饲料有限公司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临沂市环山饲料有限公司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庆云和美动物营养有限公司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山东泰淼食品有限公司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烟台丹富仕饲料有限公司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烟台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德州禾鑫饲料有限公司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泰安市立华畜禽有限公司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日照和牧饲料有限公司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67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邹城市圣祥畜牧科技有限公司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68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济南兴基饲料有限公司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69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新泰和康源牧康饲料有限公司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70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聊城海鼎饲料有限公司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71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山东吉隆达生物科技有限公司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72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丹富仕（德州）饲料有限公司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73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山东万方牧业有限公司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lastRenderedPageBreak/>
              <w:t>74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聊城嘉实饲料有限公司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75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山东宜生生物科技有限公司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日照</w:t>
            </w:r>
          </w:p>
        </w:tc>
      </w:tr>
      <w:tr w:rsidR="000C3A86" w:rsidTr="00FD0546">
        <w:trPr>
          <w:trHeight w:val="5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76</w:t>
            </w:r>
          </w:p>
        </w:tc>
        <w:tc>
          <w:tcPr>
            <w:tcW w:w="3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威海市海圣饲料有限公司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威海</w:t>
            </w:r>
          </w:p>
        </w:tc>
      </w:tr>
    </w:tbl>
    <w:p w:rsidR="000C3A86" w:rsidRDefault="000C3A86" w:rsidP="000C3A86">
      <w:pPr>
        <w:pStyle w:val="NormalNormal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  <w:lang/>
        </w:rPr>
        <w:t xml:space="preserve"> </w:t>
      </w:r>
    </w:p>
    <w:p w:rsidR="000C3A86" w:rsidRDefault="000C3A86" w:rsidP="000C3A86">
      <w:pPr>
        <w:pStyle w:val="NormalNormal"/>
        <w:rPr>
          <w:rFonts w:ascii="仿宋_GB2312" w:eastAsia="仿宋_GB2312" w:cs="仿宋_GB2312"/>
          <w:sz w:val="24"/>
        </w:rPr>
      </w:pPr>
      <w:r>
        <w:rPr>
          <w:rFonts w:ascii="楷体" w:eastAsia="楷体" w:hAnsi="楷体" w:cs="楷体"/>
          <w:sz w:val="32"/>
          <w:szCs w:val="32"/>
          <w:lang/>
        </w:rPr>
        <w:t xml:space="preserve">  （三）饲料添加剂生产企业名单（21家）</w:t>
      </w:r>
    </w:p>
    <w:tbl>
      <w:tblPr>
        <w:tblStyle w:val="NormalTableTableNormal"/>
        <w:tblW w:w="8293" w:type="dxa"/>
        <w:tblInd w:w="93" w:type="dxa"/>
        <w:tblLook w:val="04A0"/>
      </w:tblPr>
      <w:tblGrid>
        <w:gridCol w:w="737"/>
        <w:gridCol w:w="5981"/>
        <w:gridCol w:w="1575"/>
      </w:tblGrid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所在市地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东晓生物科技股份有限公司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山东昆达生物科技有限公司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3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新发药业有限公司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东营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4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山东新和成维生素有限公司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5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山东英轩实业股份有限公司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6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济南百斯杰生物工程有限公司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7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山东新和成氨基酸有限公司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8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泰安汉威集团有限公司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9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山东祥维斯生物科技股份有限公司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10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青岛根源生物技术集团有限公司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11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山东宝来利来生物工程股份有限公司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12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希杰（聊城）生物科技有限公司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聊城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13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山东天音生物科技有限公司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淄博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14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潍坊康地恩生物科技有限公司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15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山东巨佳生物科技有限公司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滨州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16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诸城市浩天药业有限公司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lastRenderedPageBreak/>
              <w:t>17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山东隆科特酶制剂有限公司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临沂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18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济南中牧澳利生物科技有限责任公司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19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鲁维制药集团有限公司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淄博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20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山东天力药业有限公司维生素分公司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bCs/>
                <w:color w:val="000000"/>
                <w:sz w:val="24"/>
                <w:lang/>
              </w:rPr>
              <w:t>21</w:t>
            </w: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齐鲁动物保健品有限公司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</w:tbl>
    <w:p w:rsidR="000C3A86" w:rsidRDefault="000C3A86" w:rsidP="000C3A86">
      <w:pPr>
        <w:pStyle w:val="NormalNormal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lang/>
        </w:rPr>
        <w:t xml:space="preserve"> </w:t>
      </w:r>
    </w:p>
    <w:p w:rsidR="000C3A86" w:rsidRDefault="000C3A86" w:rsidP="000C3A86">
      <w:pPr>
        <w:pStyle w:val="NormalNormal"/>
        <w:rPr>
          <w:rFonts w:ascii="黑体" w:eastAsia="黑体" w:hAnsi="宋体" w:cs="黑体"/>
          <w:color w:val="000000"/>
          <w:kern w:val="0"/>
          <w:sz w:val="24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 二、兽药生产企业（20家）</w:t>
      </w:r>
    </w:p>
    <w:tbl>
      <w:tblPr>
        <w:tblStyle w:val="NormalTableTableNormal"/>
        <w:tblW w:w="4998" w:type="pct"/>
        <w:tblInd w:w="93" w:type="dxa"/>
        <w:tblCellMar>
          <w:left w:w="0" w:type="dxa"/>
          <w:right w:w="0" w:type="dxa"/>
        </w:tblCellMar>
        <w:tblLook w:val="04A0"/>
      </w:tblPr>
      <w:tblGrid>
        <w:gridCol w:w="747"/>
        <w:gridCol w:w="5872"/>
        <w:gridCol w:w="1800"/>
      </w:tblGrid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序号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企业名称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所在市地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齐鲁动物保健品有限公司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2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齐鲁晟华制药有限公司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3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山东信得科技股份有限公司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4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山东鲁抗舍里乐药业有限公司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5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艾美科健（中国）生物医药有限公司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6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山东胜利生物工程有限公司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7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山东鲁抗舍里乐药业有限公司高新区分公司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济宁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8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山东信得动物疫苗有限公司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9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山东齐发药业有限公司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10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山东迅达康兽药有限公司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11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山东百晟药业有限公司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泰安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12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山东金铸基药业有限公司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3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13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山东华辰制药有限公司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14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青岛蔚蓝动物保健集团有限公司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青岛</w:t>
            </w:r>
          </w:p>
        </w:tc>
      </w:tr>
      <w:tr w:rsidR="000C3A86" w:rsidTr="00FD0546">
        <w:trPr>
          <w:trHeight w:val="55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lastRenderedPageBreak/>
              <w:t>15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山东德信生物科技有限公司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滨州</w:t>
            </w:r>
          </w:p>
        </w:tc>
      </w:tr>
      <w:tr w:rsidR="000C3A86" w:rsidTr="00FD0546">
        <w:trPr>
          <w:trHeight w:val="52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16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山东德州神牛药业有限公司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  <w:tr w:rsidR="000C3A86" w:rsidTr="00FD0546">
        <w:trPr>
          <w:trHeight w:val="55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17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山东华农生物制药有限公司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46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18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山东亚康药业股份有限公司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潍坊</w:t>
            </w:r>
          </w:p>
        </w:tc>
      </w:tr>
      <w:tr w:rsidR="000C3A86" w:rsidTr="00FD0546">
        <w:trPr>
          <w:trHeight w:val="594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19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济南亿民动物药业有限公司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济南</w:t>
            </w:r>
          </w:p>
        </w:tc>
      </w:tr>
      <w:tr w:rsidR="000C3A86" w:rsidTr="00FD0546">
        <w:trPr>
          <w:trHeight w:val="519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Calibri" w:cs="仿宋_GB2312"/>
                <w:b/>
                <w:color w:val="000000"/>
                <w:sz w:val="24"/>
                <w:lang/>
              </w:rPr>
              <w:t>20</w:t>
            </w:r>
          </w:p>
        </w:tc>
        <w:tc>
          <w:tcPr>
            <w:tcW w:w="3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Calibri" w:cs="仿宋_GB2312"/>
                <w:bCs/>
                <w:color w:val="000000"/>
                <w:kern w:val="2"/>
                <w:sz w:val="24"/>
                <w:lang/>
              </w:rPr>
              <w:t>德州京信药业有限公司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86" w:rsidRDefault="000C3A86" w:rsidP="00FD0546">
            <w:pPr>
              <w:widowControl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/>
                <w:color w:val="000000"/>
                <w:sz w:val="24"/>
                <w:lang/>
              </w:rPr>
              <w:t>德州</w:t>
            </w:r>
          </w:p>
        </w:tc>
      </w:tr>
    </w:tbl>
    <w:p w:rsidR="000C3A86" w:rsidRDefault="000C3A86" w:rsidP="000C3A86">
      <w:pPr>
        <w:pStyle w:val="NormalNormal"/>
        <w:rPr>
          <w:szCs w:val="21"/>
        </w:rPr>
      </w:pPr>
    </w:p>
    <w:p w:rsidR="000C3A86" w:rsidRDefault="000C3A86" w:rsidP="000C3A86">
      <w:pPr>
        <w:pStyle w:val="NormalNormal"/>
      </w:pPr>
    </w:p>
    <w:p w:rsidR="005344AD" w:rsidRDefault="005344AD"/>
    <w:sectPr w:rsidR="005344AD" w:rsidSect="00A74763">
      <w:footerReference w:type="default" r:id="rId4"/>
      <w:pgSz w:w="11906" w:h="16838"/>
      <w:pgMar w:top="1474" w:right="1757" w:bottom="1474" w:left="1757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63" w:rsidRDefault="008A0975">
    <w:pPr>
      <w:pStyle w:val="a3"/>
    </w:pPr>
    <w:bookmarkStart w:id="0" w:name="_GoBack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74763" w:rsidRDefault="008A0975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C3A8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bookmarkEnd w:id="0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C3A86"/>
    <w:rsid w:val="000C3A86"/>
    <w:rsid w:val="005344AD"/>
    <w:rsid w:val="008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3A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C3A86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0C3A86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0C3A8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2023-12-12T07:11:00Z</dcterms:created>
  <dcterms:modified xsi:type="dcterms:W3CDTF">2023-12-12T07:11:00Z</dcterms:modified>
</cp:coreProperties>
</file>