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A2" w:rsidRDefault="001E45A2" w:rsidP="001E45A2">
      <w:pPr>
        <w:pStyle w:val="Normalcb1cbf4d9"/>
        <w:autoSpaceDE w:val="0"/>
        <w:spacing w:line="600" w:lineRule="exact"/>
        <w:rPr>
          <w:szCs w:val="32"/>
        </w:rPr>
      </w:pPr>
      <w:r>
        <w:rPr>
          <w:rFonts w:ascii="黑体" w:eastAsia="黑体" w:hAnsi="宋体" w:cs="黑体"/>
          <w:szCs w:val="32"/>
          <w:lang/>
        </w:rPr>
        <w:t>附件</w:t>
      </w:r>
    </w:p>
    <w:p w:rsidR="001E45A2" w:rsidRDefault="001E45A2" w:rsidP="001E45A2">
      <w:pPr>
        <w:pStyle w:val="Normalcb1cbf4d9"/>
        <w:autoSpaceDE w:val="0"/>
        <w:spacing w:line="600" w:lineRule="exact"/>
        <w:rPr>
          <w:szCs w:val="32"/>
        </w:rPr>
      </w:pPr>
      <w:r>
        <w:rPr>
          <w:szCs w:val="32"/>
          <w:lang/>
        </w:rPr>
        <w:t xml:space="preserve"> </w:t>
      </w:r>
    </w:p>
    <w:p w:rsidR="001E45A2" w:rsidRDefault="001E45A2" w:rsidP="001E45A2">
      <w:pPr>
        <w:pStyle w:val="Normalcb1cbf4d9"/>
        <w:autoSpaceDE w:val="0"/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山东省饲料兽药工程技术职务资格高级评审委员会2023年度评审通过人员名单（共19人）</w:t>
      </w:r>
    </w:p>
    <w:p w:rsidR="001E45A2" w:rsidRDefault="001E45A2" w:rsidP="001E45A2">
      <w:pPr>
        <w:pStyle w:val="Normalcb1cbf4d9"/>
        <w:autoSpaceDE w:val="0"/>
        <w:spacing w:line="600" w:lineRule="exact"/>
        <w:rPr>
          <w:szCs w:val="32"/>
        </w:rPr>
      </w:pPr>
      <w:r>
        <w:rPr>
          <w:szCs w:val="32"/>
          <w:lang/>
        </w:rPr>
        <w:t xml:space="preserve"> </w:t>
      </w:r>
    </w:p>
    <w:tbl>
      <w:tblPr>
        <w:tblStyle w:val="NormalTable7e3c52b611"/>
        <w:tblW w:w="5653" w:type="pct"/>
        <w:jc w:val="center"/>
        <w:tblInd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"/>
        <w:gridCol w:w="1353"/>
        <w:gridCol w:w="647"/>
        <w:gridCol w:w="596"/>
        <w:gridCol w:w="984"/>
        <w:gridCol w:w="746"/>
        <w:gridCol w:w="939"/>
        <w:gridCol w:w="1176"/>
        <w:gridCol w:w="1336"/>
        <w:gridCol w:w="1110"/>
      </w:tblGrid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姓名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性别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出生年月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学历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从事专业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原专业技</w:t>
            </w:r>
          </w:p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术职称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现专业技</w:t>
            </w:r>
          </w:p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术职称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color w:val="000000"/>
                <w:sz w:val="20"/>
                <w:szCs w:val="20"/>
                <w:lang/>
              </w:rPr>
              <w:t>备注</w:t>
            </w: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潍坊华英生物科技有限公司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王宏华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1978-01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正高级工程师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山东鲁抗医药股份有限公司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郭强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1980-10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正高级工程师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艾美科健</w:t>
            </w:r>
            <w:r>
              <w:rPr>
                <w:color w:val="000000"/>
                <w:sz w:val="18"/>
                <w:szCs w:val="18"/>
                <w:lang/>
              </w:rPr>
              <w:t>(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中国</w:t>
            </w:r>
            <w:r>
              <w:rPr>
                <w:color w:val="000000"/>
                <w:sz w:val="18"/>
                <w:szCs w:val="18"/>
                <w:lang/>
              </w:rPr>
              <w:t>)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生物医药有限公司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王玲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女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1973-07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正高级工程师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齐鲁制药有限公司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刘全才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1981-09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正高级工程师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破格晋升</w:t>
            </w: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齐鲁制药有限公司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崔进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1986-11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686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齐鲁制药有限公司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梁辉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1977-08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山东大禹动物药业有限公司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张勇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1976-04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大专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无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山东龙昌动物保健品有限公司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张军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1984-05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艾美科健</w:t>
            </w:r>
            <w:r>
              <w:rPr>
                <w:color w:val="000000"/>
                <w:sz w:val="18"/>
                <w:szCs w:val="18"/>
                <w:lang/>
              </w:rPr>
              <w:t>(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中国</w:t>
            </w:r>
            <w:r>
              <w:rPr>
                <w:color w:val="000000"/>
                <w:sz w:val="18"/>
                <w:szCs w:val="18"/>
                <w:lang/>
              </w:rPr>
              <w:t>)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生物医药有限公司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赵新祥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1970-05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艾美科健</w:t>
            </w:r>
            <w:r>
              <w:rPr>
                <w:color w:val="000000"/>
                <w:sz w:val="18"/>
                <w:szCs w:val="18"/>
                <w:lang/>
              </w:rPr>
              <w:t>(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中国</w:t>
            </w:r>
            <w:r>
              <w:rPr>
                <w:color w:val="000000"/>
                <w:sz w:val="18"/>
                <w:szCs w:val="18"/>
                <w:lang/>
              </w:rPr>
              <w:t>)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生物医药有限公司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杨申永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1982-02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改系列评审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山东德信生物科技有限公司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李克鑫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1982-09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无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烟台金海药业有限公司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赵成新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1975-10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lastRenderedPageBreak/>
              <w:t>13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山东亚太海华生物科技有限公司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位宾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1981-09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无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山东金铸基药业有限公司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尚小雷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1988-04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山东和美华农牧科技股份有限公司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刘方波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1970-09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高中及以下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无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高层次人才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直通车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”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山东健源生物科技有限公司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王诚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1980-11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山东丰唐生态农业科技有限公司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聂言顺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1991-09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无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“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专精特新</w:t>
            </w:r>
            <w:r>
              <w:rPr>
                <w:color w:val="000000"/>
                <w:sz w:val="18"/>
                <w:szCs w:val="18"/>
                <w:lang/>
              </w:rPr>
              <w:t>”</w:t>
            </w: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举荐申报</w:t>
            </w: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山东鲁抗舍里乐药业有限公司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郭雷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1986-03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研究生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1E45A2" w:rsidTr="001E19C4">
        <w:trPr>
          <w:trHeight w:val="831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山东鲁抗舍里乐药业有限公司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曹海峰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男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/>
              </w:rPr>
              <w:t>1979-05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大学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生产研发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工程师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cs="仿宋_GB2312"/>
                <w:color w:val="000000"/>
                <w:sz w:val="18"/>
                <w:szCs w:val="18"/>
                <w:lang/>
              </w:rPr>
              <w:t>高级工程师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5A2" w:rsidRDefault="001E45A2" w:rsidP="001E19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</w:tbl>
    <w:p w:rsidR="001E45A2" w:rsidRDefault="001E45A2" w:rsidP="001E45A2">
      <w:pPr>
        <w:pStyle w:val="Normalcb1cbf4d9"/>
        <w:autoSpaceDE w:val="0"/>
        <w:spacing w:line="600" w:lineRule="exact"/>
        <w:rPr>
          <w:szCs w:val="32"/>
        </w:rPr>
      </w:pPr>
      <w:r>
        <w:rPr>
          <w:szCs w:val="32"/>
          <w:lang/>
        </w:rPr>
        <w:t xml:space="preserve"> </w:t>
      </w:r>
    </w:p>
    <w:p w:rsidR="001E45A2" w:rsidRDefault="001E45A2" w:rsidP="001E45A2">
      <w:pPr>
        <w:pStyle w:val="Normalcb1cbf4d9"/>
        <w:autoSpaceDE w:val="0"/>
        <w:spacing w:line="600" w:lineRule="exact"/>
        <w:rPr>
          <w:szCs w:val="32"/>
          <w:lang/>
        </w:rPr>
      </w:pPr>
      <w:r>
        <w:rPr>
          <w:szCs w:val="32"/>
          <w:lang/>
        </w:rPr>
        <w:t xml:space="preserve"> </w:t>
      </w:r>
    </w:p>
    <w:p w:rsidR="00EC1F78" w:rsidRDefault="00EC1F78"/>
    <w:sectPr w:rsidR="00EC1F78" w:rsidSect="00EC1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5A2"/>
    <w:rsid w:val="001E45A2"/>
    <w:rsid w:val="00EC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cb1cbf4d9">
    <w:name w:val="Normalcb1cbf4d9"/>
    <w:qFormat/>
    <w:rsid w:val="001E45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table" w:customStyle="1" w:styleId="NormalTable7e3c52b611">
    <w:name w:val="Normal Table7e3c52b611"/>
    <w:semiHidden/>
    <w:rsid w:val="001E45A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2024-01-05T06:45:00Z</dcterms:created>
  <dcterms:modified xsi:type="dcterms:W3CDTF">2024-01-05T06:45:00Z</dcterms:modified>
</cp:coreProperties>
</file>