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08" w:rsidRDefault="001D5808" w:rsidP="001D580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D5808" w:rsidRDefault="001D5808" w:rsidP="001D5808">
      <w:pPr>
        <w:spacing w:line="400" w:lineRule="exact"/>
        <w:rPr>
          <w:rFonts w:ascii="黑体" w:eastAsia="黑体" w:hAnsi="黑体" w:cs="黑体"/>
          <w:sz w:val="32"/>
          <w:szCs w:val="32"/>
        </w:rPr>
      </w:pPr>
    </w:p>
    <w:p w:rsidR="001D5808" w:rsidRDefault="001D5808" w:rsidP="001D580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山东省生猪屠宰质量管理规范首次检查</w:t>
      </w:r>
    </w:p>
    <w:p w:rsidR="001D5808" w:rsidRDefault="001D5808" w:rsidP="001D5808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通过厂（场）名单（第十批）</w:t>
      </w:r>
    </w:p>
    <w:p w:rsidR="001D5808" w:rsidRDefault="001D5808" w:rsidP="001D5808">
      <w:pPr>
        <w:spacing w:line="620" w:lineRule="exac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535"/>
        <w:gridCol w:w="6438"/>
      </w:tblGrid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地市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生猪定点屠宰厂（场）名称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济南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济南市历城区食品公司董家生猪定点屠宰场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青岛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青岛乾元肉食品加工厂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青岛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黄岛区津生津食品厂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青岛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黄岛区信源肉食品加工厂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青岛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黄岛区福满家肉类食品厂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淄博晶鑫畜禽屠宰场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淄博龙正食品有限公司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淄博鲜泽食品有限公司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博山区石马生猪定点屠宰厂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高青和美食品有限公司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淄博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山东海达食品有限公司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枣庄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枣庄高新区继全生猪屠宰厂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枣庄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枣庄市山亭区富城食品厂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枣庄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滕州市春虹食品有限公司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东营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东营市东昱食品有限公司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lastRenderedPageBreak/>
              <w:t>16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东营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利津县正奇畜产品加工有限责任公司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东营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东营润园食品有限责任公司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烟台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山东省莱州市食品有限公司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烟台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山东康嘉达食品股份有限公司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烟台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莱州市文昌路街道后店子凯信屠宰场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烟台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海阳市双城肉类食品有限公司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潍坊市寒亭区信盛养殖屠宰中心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山东洪森肉制品有限公司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诸城市龙祥食品有限公司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诸城市翔和食品有限公司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寿光市金帝食品有限公司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高密市瑞海食品有限公司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潍坊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临朐广华肉类食品有限公司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济宁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济宁市任城区凯济屠宰厂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济宁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曲阜市东盛屠宰有限公司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济宁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金乡县如爱屠宰场（个体工商户）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威海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山东众福肉食品有限公司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威海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山东红乐食品有限公司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临沂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沂水洪顺肉类综合加工冷藏有限公司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临沂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临沂市春福食品有限公司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德州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乐陵市中乐食品有限公司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lastRenderedPageBreak/>
              <w:t>37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德州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临邑鲁丰食品有限责任公司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德州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平原翔皓食品有限公司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聊城龙大肉食品有限公司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聊城市金源肉类加工厂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聊城力鲜肉食品有限公司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阳谷同盛食品有限公司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聊城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山东青山食品有限公司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滨州市盛达食品有限责任公司滨北生猪屠宰场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滨州市沾化区兴达生猪屠宰加工厂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邹平大丰食品有限公司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邹平县畜牧贸易有限责任公司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惠民县姜楼镇化军屠宰场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滨州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博兴县城东街道办事处董王屠宰场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菏泽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山东晟鸿耀食品有限公司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菏泽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郓城思缘食品有限公司</w:t>
            </w:r>
          </w:p>
        </w:tc>
      </w:tr>
      <w:tr w:rsidR="001D5808" w:rsidTr="00C82C12">
        <w:trPr>
          <w:trHeight w:hRule="exact" w:val="624"/>
          <w:jc w:val="center"/>
        </w:trPr>
        <w:tc>
          <w:tcPr>
            <w:tcW w:w="1006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1535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菏泽</w:t>
            </w:r>
          </w:p>
        </w:tc>
        <w:tc>
          <w:tcPr>
            <w:tcW w:w="6438" w:type="dxa"/>
            <w:noWrap/>
            <w:vAlign w:val="center"/>
          </w:tcPr>
          <w:p w:rsidR="001D5808" w:rsidRDefault="001D5808" w:rsidP="00C82C12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</w:rPr>
              <w:t>山东汇康食品有限公司</w:t>
            </w:r>
          </w:p>
        </w:tc>
      </w:tr>
    </w:tbl>
    <w:p w:rsidR="001D5808" w:rsidRDefault="001D5808" w:rsidP="001D5808">
      <w:pPr>
        <w:rPr>
          <w:rFonts w:ascii="Times New Roman" w:eastAsia="仿宋_GB2312" w:hAnsi="Times New Roman"/>
          <w:sz w:val="30"/>
          <w:szCs w:val="30"/>
        </w:rPr>
      </w:pPr>
    </w:p>
    <w:p w:rsidR="0056493F" w:rsidRDefault="0056493F"/>
    <w:sectPr w:rsidR="0056493F" w:rsidSect="00FC6B93">
      <w:footerReference w:type="default" r:id="rId4"/>
      <w:pgSz w:w="11906" w:h="16838"/>
      <w:pgMar w:top="1803" w:right="1440" w:bottom="1803" w:left="1440" w:header="851" w:footer="1247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93" w:rsidRDefault="00300AA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 filled="f" stroked="f">
          <v:textbox style="mso-fit-shape-to-text:t" inset="0,0,0,0">
            <w:txbxContent>
              <w:p w:rsidR="00FC6B93" w:rsidRDefault="00300AAB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D5808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D5808"/>
    <w:rsid w:val="001D5808"/>
    <w:rsid w:val="00300AAB"/>
    <w:rsid w:val="0056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D58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D5808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2025-12-18T06:46:00Z</dcterms:created>
  <dcterms:modified xsi:type="dcterms:W3CDTF">2025-12-18T06:47:00Z</dcterms:modified>
</cp:coreProperties>
</file>