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B7" w:rsidRDefault="00862FB7" w:rsidP="00862FB7">
      <w:pPr>
        <w:spacing w:line="600" w:lineRule="exact"/>
        <w:rPr>
          <w:rFonts w:ascii="黑体" w:eastAsia="黑体" w:hAnsi="黑体" w:hint="eastAsia"/>
          <w:sz w:val="32"/>
          <w:szCs w:val="32"/>
        </w:rPr>
      </w:pPr>
      <w:r w:rsidRPr="00C94852">
        <w:rPr>
          <w:rFonts w:ascii="黑体" w:eastAsia="黑体" w:hAnsi="黑体" w:hint="eastAsia"/>
          <w:sz w:val="32"/>
          <w:szCs w:val="32"/>
        </w:rPr>
        <w:t>附件</w:t>
      </w:r>
    </w:p>
    <w:p w:rsidR="00862FB7" w:rsidRPr="00C94852" w:rsidRDefault="00862FB7" w:rsidP="00862FB7">
      <w:pPr>
        <w:spacing w:line="600" w:lineRule="exact"/>
        <w:rPr>
          <w:rFonts w:ascii="黑体" w:eastAsia="黑体" w:hAnsi="黑体"/>
          <w:sz w:val="32"/>
          <w:szCs w:val="32"/>
        </w:rPr>
      </w:pPr>
    </w:p>
    <w:p w:rsidR="00862FB7" w:rsidRDefault="00862FB7" w:rsidP="00862FB7">
      <w:pPr>
        <w:spacing w:line="600" w:lineRule="exact"/>
        <w:jc w:val="center"/>
        <w:rPr>
          <w:rFonts w:ascii="方正小标宋简体" w:eastAsia="方正小标宋简体" w:hAnsi="宋体" w:hint="eastAsia"/>
          <w:sz w:val="44"/>
          <w:szCs w:val="44"/>
        </w:rPr>
      </w:pPr>
      <w:r w:rsidRPr="008B25A8">
        <w:rPr>
          <w:rFonts w:ascii="方正小标宋简体" w:eastAsia="方正小标宋简体" w:hAnsi="宋体" w:hint="eastAsia"/>
          <w:sz w:val="44"/>
          <w:szCs w:val="44"/>
        </w:rPr>
        <w:t>动物防疫条件审查场所距离确认</w:t>
      </w:r>
    </w:p>
    <w:p w:rsidR="00862FB7" w:rsidRPr="008B25A8" w:rsidRDefault="00862FB7" w:rsidP="00862FB7">
      <w:pPr>
        <w:spacing w:line="600" w:lineRule="exact"/>
        <w:jc w:val="center"/>
        <w:rPr>
          <w:rFonts w:ascii="方正小标宋简体" w:eastAsia="方正小标宋简体" w:hAnsi="宋体"/>
          <w:sz w:val="44"/>
          <w:szCs w:val="44"/>
        </w:rPr>
      </w:pPr>
      <w:r w:rsidRPr="008B25A8">
        <w:rPr>
          <w:rFonts w:ascii="方正小标宋简体" w:eastAsia="方正小标宋简体" w:hAnsi="宋体" w:hint="eastAsia"/>
          <w:sz w:val="44"/>
          <w:szCs w:val="44"/>
        </w:rPr>
        <w:t>评估实施办法</w:t>
      </w:r>
    </w:p>
    <w:p w:rsidR="00862FB7" w:rsidRPr="00C94852" w:rsidRDefault="00862FB7" w:rsidP="00862FB7">
      <w:pPr>
        <w:spacing w:line="600" w:lineRule="exact"/>
        <w:jc w:val="center"/>
        <w:rPr>
          <w:rFonts w:ascii="楷体_GB2312" w:eastAsia="楷体_GB2312" w:hAnsi="宋体"/>
          <w:b/>
          <w:sz w:val="32"/>
          <w:szCs w:val="32"/>
        </w:rPr>
      </w:pPr>
      <w:r w:rsidRPr="00C94852">
        <w:rPr>
          <w:rFonts w:ascii="楷体_GB2312" w:eastAsia="楷体_GB2312" w:hAnsi="宋体" w:hint="eastAsia"/>
          <w:b/>
          <w:sz w:val="32"/>
          <w:szCs w:val="32"/>
        </w:rPr>
        <w:t>（试行）</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sidRPr="00C94852">
        <w:rPr>
          <w:rFonts w:ascii="黑体" w:eastAsia="黑体" w:hAnsi="黑体" w:hint="eastAsia"/>
          <w:sz w:val="32"/>
          <w:szCs w:val="32"/>
        </w:rPr>
        <w:t>第一条</w:t>
      </w:r>
      <w:r>
        <w:rPr>
          <w:rFonts w:ascii="仿宋_GB2312" w:eastAsia="仿宋_GB2312" w:hAnsi="宋体" w:hint="eastAsia"/>
          <w:sz w:val="32"/>
          <w:szCs w:val="32"/>
        </w:rPr>
        <w:t xml:space="preserve">  </w:t>
      </w:r>
      <w:r w:rsidRPr="00FE1773">
        <w:rPr>
          <w:rFonts w:ascii="仿宋_GB2312" w:eastAsia="仿宋_GB2312" w:hAnsi="宋体" w:hint="eastAsia"/>
          <w:sz w:val="32"/>
          <w:szCs w:val="32"/>
        </w:rPr>
        <w:t>为进一步优化动物防疫条件审查工作，促进生猪等畜禽养殖业健康发展，按照</w:t>
      </w:r>
      <w:r>
        <w:rPr>
          <w:rFonts w:ascii="仿宋_GB2312" w:eastAsia="仿宋_GB2312" w:hAnsi="宋体" w:hint="eastAsia"/>
          <w:sz w:val="32"/>
          <w:szCs w:val="32"/>
        </w:rPr>
        <w:t>《农业农村部关于调整动物防疫条件审查有关规定的通知》（农牧发〔2019〕42号）要求，制定本办法。</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sidRPr="00C94852">
        <w:rPr>
          <w:rFonts w:ascii="黑体" w:eastAsia="黑体" w:hAnsi="黑体" w:hint="eastAsia"/>
          <w:sz w:val="32"/>
          <w:szCs w:val="32"/>
        </w:rPr>
        <w:t>第二条</w:t>
      </w:r>
      <w:r>
        <w:rPr>
          <w:rFonts w:ascii="仿宋_GB2312" w:eastAsia="仿宋_GB2312" w:hAnsi="宋体" w:hint="eastAsia"/>
          <w:sz w:val="32"/>
          <w:szCs w:val="32"/>
        </w:rPr>
        <w:t xml:space="preserve">  本办法适用于动物饲养场、养殖小区、动物隔离场、动物屠宰加工场所以及动物和动物产品无害化处理场所申请《动物防疫条件合格证》审查时的距离确认工作。对于符合《动物防疫条件审查办法》规定的选址距离的，无需组织距离确认评估；对于不符合《动物防疫条件审查办法》规定的选址距离的，《动物防疫条件合格证》发放机关应当组织3名或5名相关专业人员，对相应场所实施风险评估，根据风险评估结果进行距离确认。</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sidRPr="00C94852">
        <w:rPr>
          <w:rFonts w:ascii="黑体" w:eastAsia="黑体" w:hAnsi="黑体" w:hint="eastAsia"/>
          <w:sz w:val="32"/>
          <w:szCs w:val="32"/>
        </w:rPr>
        <w:t>第三条</w:t>
      </w:r>
      <w:r>
        <w:rPr>
          <w:rFonts w:ascii="仿宋_GB2312" w:eastAsia="仿宋_GB2312" w:hAnsi="宋体" w:hint="eastAsia"/>
          <w:sz w:val="32"/>
          <w:szCs w:val="32"/>
        </w:rPr>
        <w:t xml:space="preserve">  场所距离选址评估内容分为关键项和一般项。评估实行关键项一票否决制，任一关键项不符合即判定为评估不合格。</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sidRPr="00073C22">
        <w:rPr>
          <w:rFonts w:ascii="黑体" w:eastAsia="黑体" w:hAnsi="黑体" w:hint="eastAsia"/>
          <w:sz w:val="32"/>
          <w:szCs w:val="32"/>
        </w:rPr>
        <w:t xml:space="preserve">  第</w:t>
      </w:r>
      <w:r>
        <w:rPr>
          <w:rFonts w:ascii="黑体" w:eastAsia="黑体" w:hAnsi="黑体" w:hint="eastAsia"/>
          <w:sz w:val="32"/>
          <w:szCs w:val="32"/>
        </w:rPr>
        <w:t>四</w:t>
      </w:r>
      <w:r w:rsidRPr="00073C22">
        <w:rPr>
          <w:rFonts w:ascii="黑体" w:eastAsia="黑体" w:hAnsi="黑体" w:hint="eastAsia"/>
          <w:sz w:val="32"/>
          <w:szCs w:val="32"/>
        </w:rPr>
        <w:t>条</w:t>
      </w:r>
      <w:r>
        <w:rPr>
          <w:rFonts w:ascii="黑体" w:eastAsia="黑体" w:hAnsi="黑体" w:hint="eastAsia"/>
          <w:sz w:val="32"/>
          <w:szCs w:val="32"/>
        </w:rPr>
        <w:t xml:space="preserve">  </w:t>
      </w:r>
      <w:r>
        <w:rPr>
          <w:rFonts w:ascii="仿宋_GB2312" w:eastAsia="仿宋_GB2312" w:hAnsi="宋体" w:hint="eastAsia"/>
          <w:sz w:val="32"/>
          <w:szCs w:val="32"/>
        </w:rPr>
        <w:t>动物饲养场、养殖小区重点评估以下内容：</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（一）距离生活饮用水源地500米以上，或者</w:t>
      </w:r>
      <w:r w:rsidRPr="00082CC1">
        <w:rPr>
          <w:rFonts w:ascii="仿宋_GB2312" w:eastAsia="仿宋_GB2312" w:hAnsi="宋体" w:hint="eastAsia"/>
          <w:sz w:val="32"/>
          <w:szCs w:val="32"/>
        </w:rPr>
        <w:t>具有防渗、防漏及粪污处理设施设备，能有效防止动物饲养场、养殖小</w:t>
      </w:r>
      <w:r w:rsidRPr="00082CC1">
        <w:rPr>
          <w:rFonts w:ascii="仿宋_GB2312" w:eastAsia="仿宋_GB2312" w:hAnsi="宋体" w:hint="eastAsia"/>
          <w:sz w:val="32"/>
          <w:szCs w:val="32"/>
        </w:rPr>
        <w:lastRenderedPageBreak/>
        <w:t>区污染饮用水；</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（二）在畜禽养殖禁养区之外；        </w:t>
      </w:r>
    </w:p>
    <w:p w:rsidR="00862FB7" w:rsidRPr="00807F15"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（三）</w:t>
      </w:r>
      <w:r w:rsidRPr="007D6214">
        <w:rPr>
          <w:rFonts w:ascii="仿宋_GB2312" w:eastAsia="仿宋_GB2312" w:hAnsi="宋体" w:hint="eastAsia"/>
          <w:sz w:val="32"/>
          <w:szCs w:val="32"/>
        </w:rPr>
        <w:t>同一</w:t>
      </w:r>
      <w:r>
        <w:rPr>
          <w:rFonts w:ascii="仿宋_GB2312" w:eastAsia="仿宋_GB2312" w:hAnsi="宋体" w:hint="eastAsia"/>
          <w:sz w:val="32"/>
          <w:szCs w:val="32"/>
        </w:rPr>
        <w:t>动物饲养场</w:t>
      </w:r>
      <w:r w:rsidRPr="007D6214">
        <w:rPr>
          <w:rFonts w:ascii="仿宋_GB2312" w:eastAsia="仿宋_GB2312" w:hAnsi="宋体" w:hint="eastAsia"/>
          <w:sz w:val="32"/>
          <w:szCs w:val="32"/>
        </w:rPr>
        <w:t>、养殖小区内不得饲养两种以上</w:t>
      </w:r>
      <w:r>
        <w:rPr>
          <w:rFonts w:ascii="仿宋_GB2312" w:eastAsia="仿宋_GB2312" w:hAnsi="宋体" w:hint="eastAsia"/>
          <w:sz w:val="32"/>
          <w:szCs w:val="32"/>
        </w:rPr>
        <w:t>的</w:t>
      </w:r>
      <w:r w:rsidRPr="007D6214">
        <w:rPr>
          <w:rFonts w:ascii="仿宋_GB2312" w:eastAsia="仿宋_GB2312" w:hAnsi="宋体" w:hint="eastAsia"/>
          <w:sz w:val="32"/>
          <w:szCs w:val="32"/>
        </w:rPr>
        <w:t>畜禽</w:t>
      </w:r>
      <w:r>
        <w:rPr>
          <w:rFonts w:ascii="仿宋_GB2312" w:eastAsia="仿宋_GB2312" w:hAnsi="宋体" w:hint="eastAsia"/>
          <w:sz w:val="32"/>
          <w:szCs w:val="32"/>
        </w:rPr>
        <w:t>；</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四）周边有河流、湖泊、树林、山丘、大型沟壑等天然屏障或者树林、院墙（不具有隔离作用的栅栏、铁丝网等除外）、防疫壕沟等人工屏障，使其与其他动物饲养场（养殖小区）、动物诊疗机构、动物屠宰加工场所、动物和动物产品集贸市场、动物隔离场、无害化处理厂、城镇居民区、文化教育科研等人口集中区域以及公路、铁路等主要交通干线等实现物理隔离，防止病原微生物近距离传播；</w:t>
      </w:r>
    </w:p>
    <w:p w:rsidR="00862FB7" w:rsidRPr="006F40DC"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（五）具有与其规模相适应的清洗消毒设施设备。</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sidRPr="00073C22">
        <w:rPr>
          <w:rFonts w:ascii="黑体" w:eastAsia="黑体" w:hAnsi="黑体" w:hint="eastAsia"/>
          <w:sz w:val="32"/>
          <w:szCs w:val="32"/>
        </w:rPr>
        <w:t>第</w:t>
      </w:r>
      <w:r>
        <w:rPr>
          <w:rFonts w:ascii="黑体" w:eastAsia="黑体" w:hAnsi="黑体" w:hint="eastAsia"/>
          <w:sz w:val="32"/>
          <w:szCs w:val="32"/>
        </w:rPr>
        <w:t>五</w:t>
      </w:r>
      <w:r w:rsidRPr="00073C22">
        <w:rPr>
          <w:rFonts w:ascii="黑体" w:eastAsia="黑体" w:hAnsi="黑体" w:hint="eastAsia"/>
          <w:sz w:val="32"/>
          <w:szCs w:val="32"/>
        </w:rPr>
        <w:t>条</w:t>
      </w:r>
      <w:r>
        <w:rPr>
          <w:rFonts w:ascii="黑体" w:eastAsia="黑体" w:hAnsi="黑体" w:hint="eastAsia"/>
          <w:sz w:val="32"/>
          <w:szCs w:val="32"/>
        </w:rPr>
        <w:t xml:space="preserve">  </w:t>
      </w:r>
      <w:r>
        <w:rPr>
          <w:rFonts w:ascii="仿宋_GB2312" w:eastAsia="仿宋_GB2312" w:hAnsi="宋体" w:hint="eastAsia"/>
          <w:sz w:val="32"/>
          <w:szCs w:val="32"/>
        </w:rPr>
        <w:t>动物隔离场重点评估以下内容：</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（一）距离生活饮用水源地500米以上，或者</w:t>
      </w:r>
      <w:r w:rsidRPr="00082CC1">
        <w:rPr>
          <w:rFonts w:ascii="仿宋_GB2312" w:eastAsia="仿宋_GB2312" w:hAnsi="宋体" w:hint="eastAsia"/>
          <w:sz w:val="32"/>
          <w:szCs w:val="32"/>
        </w:rPr>
        <w:t>具有防渗、防漏及粪污处理设施设备，能有效防止动物隔离场污染饮用水；</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（二）在畜禽养殖禁养区之外；</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三）周边有河流、湖泊、树林、山丘、大型沟壑等天然屏障或者树林、院墙（不具有隔离作用的栅栏、铁丝网等除外）、防疫壕沟等人工屏障，使其与其他动物饲养场（养殖小区）、动物诊疗机构、动物屠宰加工场所、动物和动物产品集贸市场、动物隔离场、无害化处理厂、城镇居民区、文化教育科研等人口集中区域以及公路、铁路等主要交通干</w:t>
      </w:r>
      <w:r>
        <w:rPr>
          <w:rFonts w:ascii="仿宋_GB2312" w:eastAsia="仿宋_GB2312" w:hAnsi="宋体" w:hint="eastAsia"/>
          <w:sz w:val="32"/>
          <w:szCs w:val="32"/>
        </w:rPr>
        <w:lastRenderedPageBreak/>
        <w:t>线等实现物理隔离，防止病原微生物近距离传播；</w:t>
      </w:r>
    </w:p>
    <w:p w:rsidR="00862FB7" w:rsidRPr="006F40DC"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（四）具有与其规模相适应的清洗消毒设施设备。</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黑体" w:eastAsia="黑体" w:hAnsi="黑体" w:hint="eastAsia"/>
          <w:sz w:val="32"/>
          <w:szCs w:val="32"/>
        </w:rPr>
        <w:t>第六</w:t>
      </w:r>
      <w:r w:rsidRPr="00C94852">
        <w:rPr>
          <w:rFonts w:ascii="黑体" w:eastAsia="黑体" w:hAnsi="黑体" w:hint="eastAsia"/>
          <w:sz w:val="32"/>
          <w:szCs w:val="32"/>
        </w:rPr>
        <w:t>条</w:t>
      </w:r>
      <w:r>
        <w:rPr>
          <w:rFonts w:ascii="仿宋_GB2312" w:eastAsia="仿宋_GB2312" w:hAnsi="宋体" w:hint="eastAsia"/>
          <w:sz w:val="32"/>
          <w:szCs w:val="32"/>
        </w:rPr>
        <w:t xml:space="preserve">  动物屠宰加工场所重点评估以下内容：</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（一）距离生活饮用水源地500米以上，或者具有防渗、防漏及污水污物处理设施设备，能有效防止动物屠宰加工场所污染饮用水；  </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二）周边有河流、湖泊、树林、山丘、大型沟壑等天然屏障或者树林、院墙（不具有隔离作用的栅栏、铁丝网等除外）、防疫壕沟等人工屏障，使其与动物饲养场（养殖小区）、动物诊疗机构、动物和动物产品集贸市场、动物隔离场、无害化处理厂等实现物理隔离，防止病原微生物近距离传播；</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（三）具有与其规模相适应的清洗消毒设施设备。</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sidRPr="00C94852">
        <w:rPr>
          <w:rFonts w:ascii="黑体" w:eastAsia="黑体" w:hAnsi="黑体" w:hint="eastAsia"/>
          <w:sz w:val="32"/>
          <w:szCs w:val="32"/>
        </w:rPr>
        <w:t>第</w:t>
      </w:r>
      <w:r>
        <w:rPr>
          <w:rFonts w:ascii="黑体" w:eastAsia="黑体" w:hAnsi="黑体" w:hint="eastAsia"/>
          <w:sz w:val="32"/>
          <w:szCs w:val="32"/>
        </w:rPr>
        <w:t>七</w:t>
      </w:r>
      <w:r w:rsidRPr="00C94852">
        <w:rPr>
          <w:rFonts w:ascii="黑体" w:eastAsia="黑体" w:hAnsi="黑体" w:hint="eastAsia"/>
          <w:sz w:val="32"/>
          <w:szCs w:val="32"/>
        </w:rPr>
        <w:t>条</w:t>
      </w:r>
      <w:r>
        <w:rPr>
          <w:rFonts w:ascii="仿宋_GB2312" w:eastAsia="仿宋_GB2312" w:hAnsi="宋体" w:hint="eastAsia"/>
          <w:sz w:val="32"/>
          <w:szCs w:val="32"/>
        </w:rPr>
        <w:t xml:space="preserve"> 对于动物和动物产品无害化处理场所，重点评估以下内容：</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（一）距离生活饮用水源地3000米以上，或者具有防渗、防漏及污水污物处理设施设备，能有效防止动物和动物产品无害化处理场所污染饮用水；</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二）周边有河流、湖泊、树林、山丘、大型沟壑等天然屏障或者树林、院墙（不具有隔离作用的栅栏、铁丝网等除外）、防疫壕沟等人工屏障，使其与动物饲养场（养殖小区）、动物诊疗机构、动物和动物产品集贸市场、动物隔离场、无害化处理厂等实现物理隔离，防止病原微生物近距离</w:t>
      </w:r>
      <w:r>
        <w:rPr>
          <w:rFonts w:ascii="仿宋_GB2312" w:eastAsia="仿宋_GB2312" w:hAnsi="宋体" w:hint="eastAsia"/>
          <w:sz w:val="32"/>
          <w:szCs w:val="32"/>
        </w:rPr>
        <w:lastRenderedPageBreak/>
        <w:t>传播；</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（三）具有与其规模相适应的清洗消毒设施设备。</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sidRPr="00C94852">
        <w:rPr>
          <w:rFonts w:ascii="黑体" w:eastAsia="黑体" w:hAnsi="黑体" w:hint="eastAsia"/>
          <w:sz w:val="32"/>
          <w:szCs w:val="32"/>
        </w:rPr>
        <w:t>第</w:t>
      </w:r>
      <w:r>
        <w:rPr>
          <w:rFonts w:ascii="黑体" w:eastAsia="黑体" w:hAnsi="黑体" w:hint="eastAsia"/>
          <w:sz w:val="32"/>
          <w:szCs w:val="32"/>
        </w:rPr>
        <w:t>八</w:t>
      </w:r>
      <w:r w:rsidRPr="00C94852">
        <w:rPr>
          <w:rFonts w:ascii="黑体" w:eastAsia="黑体" w:hAnsi="黑体" w:hint="eastAsia"/>
          <w:sz w:val="32"/>
          <w:szCs w:val="32"/>
        </w:rPr>
        <w:t>条</w:t>
      </w:r>
      <w:r>
        <w:rPr>
          <w:rFonts w:ascii="仿宋_GB2312" w:eastAsia="仿宋_GB2312" w:hAnsi="宋体" w:hint="eastAsia"/>
          <w:sz w:val="32"/>
          <w:szCs w:val="32"/>
        </w:rPr>
        <w:t xml:space="preserve">  经风险评估合格的予以距离确认；评估不合格的应当书面通知申请人并说明理由。</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黑体" w:eastAsia="黑体" w:hAnsi="黑体" w:hint="eastAsia"/>
          <w:sz w:val="32"/>
          <w:szCs w:val="32"/>
        </w:rPr>
        <w:t>第九</w:t>
      </w:r>
      <w:r w:rsidRPr="00C94852">
        <w:rPr>
          <w:rFonts w:ascii="黑体" w:eastAsia="黑体" w:hAnsi="黑体" w:hint="eastAsia"/>
          <w:sz w:val="32"/>
          <w:szCs w:val="32"/>
        </w:rPr>
        <w:t>条</w:t>
      </w:r>
      <w:r>
        <w:rPr>
          <w:rFonts w:ascii="仿宋_GB2312" w:eastAsia="仿宋_GB2312" w:hAnsi="宋体" w:hint="eastAsia"/>
          <w:sz w:val="32"/>
          <w:szCs w:val="32"/>
        </w:rPr>
        <w:t xml:space="preserve">  动物饲养场、养殖小区、动物隔离场、动物屠宰加工场所以及动物和动物产品无害化处理场所通过距离评估，同时符合《动物防疫条件审查办法》规定的布局、设施设备、人员、制度等其他要求的，按程序发放《动物防疫条件合格证》。</w:t>
      </w:r>
    </w:p>
    <w:p w:rsidR="00862FB7" w:rsidRDefault="00862FB7" w:rsidP="00862FB7">
      <w:pPr>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sidRPr="00C94852">
        <w:rPr>
          <w:rFonts w:ascii="黑体" w:eastAsia="黑体" w:hAnsi="黑体" w:hint="eastAsia"/>
          <w:sz w:val="32"/>
          <w:szCs w:val="32"/>
        </w:rPr>
        <w:t xml:space="preserve"> 第十条</w:t>
      </w:r>
      <w:r>
        <w:rPr>
          <w:rFonts w:ascii="仿宋_GB2312" w:eastAsia="仿宋_GB2312" w:hAnsi="宋体" w:hint="eastAsia"/>
          <w:sz w:val="32"/>
          <w:szCs w:val="32"/>
        </w:rPr>
        <w:t xml:space="preserve">  动物饲养场、养殖小区、动物隔离场、动物屠宰加工场所以及动物和动物产品无害化处理场所变更选址或经营范围的，应依据《动物防疫条件审查办法》的有关规定重新申请办理《动物防疫条件合格证》，发证机关受理后应当重新组织距离确认评估。</w:t>
      </w:r>
    </w:p>
    <w:p w:rsidR="00862FB7" w:rsidRDefault="00862FB7" w:rsidP="00862FB7">
      <w:pPr>
        <w:spacing w:line="600" w:lineRule="exact"/>
        <w:rPr>
          <w:rFonts w:ascii="仿宋_GB2312" w:eastAsia="仿宋_GB2312" w:hAnsi="宋体"/>
          <w:sz w:val="32"/>
          <w:szCs w:val="32"/>
        </w:rPr>
      </w:pPr>
    </w:p>
    <w:p w:rsidR="00862FB7" w:rsidRDefault="00862FB7" w:rsidP="00862FB7">
      <w:pPr>
        <w:spacing w:line="600" w:lineRule="exact"/>
        <w:rPr>
          <w:rFonts w:ascii="仿宋_GB2312" w:eastAsia="仿宋_GB2312" w:hAnsi="宋体"/>
          <w:sz w:val="32"/>
          <w:szCs w:val="32"/>
        </w:rPr>
      </w:pPr>
    </w:p>
    <w:p w:rsidR="00862FB7" w:rsidRDefault="00862FB7" w:rsidP="00862FB7">
      <w:pPr>
        <w:spacing w:line="600" w:lineRule="exact"/>
        <w:rPr>
          <w:rFonts w:ascii="仿宋_GB2312" w:eastAsia="仿宋_GB2312" w:hAnsi="宋体"/>
          <w:sz w:val="32"/>
          <w:szCs w:val="32"/>
        </w:rPr>
      </w:pPr>
    </w:p>
    <w:p w:rsidR="00862FB7" w:rsidRDefault="00862FB7" w:rsidP="00862FB7">
      <w:pPr>
        <w:spacing w:line="600" w:lineRule="exact"/>
        <w:rPr>
          <w:rFonts w:ascii="仿宋_GB2312" w:eastAsia="仿宋_GB2312" w:hAnsi="宋体"/>
          <w:sz w:val="32"/>
          <w:szCs w:val="32"/>
        </w:rPr>
      </w:pPr>
    </w:p>
    <w:p w:rsidR="00862FB7" w:rsidRDefault="00862FB7" w:rsidP="00862FB7">
      <w:pPr>
        <w:spacing w:line="600" w:lineRule="exact"/>
        <w:rPr>
          <w:rFonts w:ascii="仿宋_GB2312" w:eastAsia="仿宋_GB2312" w:hAnsi="宋体"/>
          <w:sz w:val="32"/>
          <w:szCs w:val="32"/>
        </w:rPr>
      </w:pPr>
    </w:p>
    <w:p w:rsidR="00862FB7" w:rsidRDefault="00862FB7" w:rsidP="00862FB7">
      <w:pPr>
        <w:spacing w:line="600" w:lineRule="exact"/>
        <w:rPr>
          <w:rFonts w:ascii="仿宋_GB2312" w:eastAsia="仿宋_GB2312" w:hAnsi="宋体"/>
          <w:sz w:val="32"/>
          <w:szCs w:val="32"/>
        </w:rPr>
      </w:pPr>
    </w:p>
    <w:p w:rsidR="00862FB7" w:rsidRDefault="00862FB7" w:rsidP="00862FB7">
      <w:pPr>
        <w:spacing w:line="600" w:lineRule="exact"/>
        <w:rPr>
          <w:rFonts w:ascii="仿宋_GB2312" w:eastAsia="仿宋_GB2312" w:hAnsi="宋体"/>
          <w:sz w:val="32"/>
          <w:szCs w:val="32"/>
        </w:rPr>
      </w:pPr>
    </w:p>
    <w:p w:rsidR="00862FB7" w:rsidRPr="008D3141" w:rsidRDefault="00862FB7" w:rsidP="00862FB7">
      <w:pPr>
        <w:spacing w:line="600" w:lineRule="exact"/>
        <w:rPr>
          <w:rFonts w:ascii="仿宋_GB2312" w:eastAsia="仿宋_GB2312" w:hAnsi="宋体"/>
          <w:sz w:val="32"/>
          <w:szCs w:val="32"/>
        </w:rPr>
      </w:pPr>
    </w:p>
    <w:p w:rsidR="00862FB7" w:rsidRDefault="00862FB7" w:rsidP="00862FB7">
      <w:pPr>
        <w:spacing w:line="600" w:lineRule="exact"/>
        <w:jc w:val="left"/>
        <w:rPr>
          <w:rFonts w:ascii="黑体" w:eastAsia="黑体" w:hAnsi="黑体" w:hint="eastAsia"/>
          <w:sz w:val="32"/>
          <w:szCs w:val="32"/>
        </w:rPr>
      </w:pPr>
      <w:r w:rsidRPr="009D1683">
        <w:rPr>
          <w:rFonts w:ascii="黑体" w:eastAsia="黑体" w:hAnsi="黑体" w:hint="eastAsia"/>
          <w:sz w:val="32"/>
          <w:szCs w:val="32"/>
        </w:rPr>
        <w:t>附表</w:t>
      </w:r>
      <w:r>
        <w:rPr>
          <w:rFonts w:ascii="黑体" w:eastAsia="黑体" w:hAnsi="黑体" w:hint="eastAsia"/>
          <w:sz w:val="32"/>
          <w:szCs w:val="32"/>
        </w:rPr>
        <w:t>1</w:t>
      </w:r>
    </w:p>
    <w:p w:rsidR="00862FB7" w:rsidRPr="009D1683" w:rsidRDefault="00862FB7" w:rsidP="00862FB7">
      <w:pPr>
        <w:spacing w:line="600" w:lineRule="exact"/>
        <w:jc w:val="left"/>
        <w:rPr>
          <w:rFonts w:ascii="黑体" w:eastAsia="黑体" w:hAnsi="黑体"/>
          <w:sz w:val="32"/>
          <w:szCs w:val="32"/>
        </w:rPr>
      </w:pPr>
    </w:p>
    <w:p w:rsidR="00862FB7" w:rsidRDefault="00862FB7" w:rsidP="00862FB7">
      <w:pPr>
        <w:spacing w:line="6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动物防疫条件审查</w:t>
      </w:r>
      <w:r w:rsidRPr="009D1683">
        <w:rPr>
          <w:rFonts w:ascii="方正小标宋简体" w:eastAsia="方正小标宋简体" w:hAnsi="宋体" w:hint="eastAsia"/>
          <w:sz w:val="36"/>
          <w:szCs w:val="36"/>
        </w:rPr>
        <w:t>场所</w:t>
      </w:r>
      <w:r>
        <w:rPr>
          <w:rFonts w:ascii="方正小标宋简体" w:eastAsia="方正小标宋简体" w:hAnsi="宋体" w:hint="eastAsia"/>
          <w:sz w:val="36"/>
          <w:szCs w:val="36"/>
        </w:rPr>
        <w:t>距离确认风险评估表</w:t>
      </w:r>
    </w:p>
    <w:p w:rsidR="00862FB7" w:rsidRDefault="00862FB7" w:rsidP="00862FB7">
      <w:pPr>
        <w:spacing w:line="600" w:lineRule="exact"/>
        <w:jc w:val="center"/>
        <w:rPr>
          <w:rFonts w:ascii="方正小标宋简体" w:eastAsia="方正小标宋简体" w:hAnsi="宋体"/>
          <w:sz w:val="36"/>
          <w:szCs w:val="3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841"/>
        <w:gridCol w:w="4105"/>
      </w:tblGrid>
      <w:tr w:rsidR="00862FB7" w:rsidRPr="001C4774" w:rsidTr="005446E4">
        <w:tc>
          <w:tcPr>
            <w:tcW w:w="2376" w:type="dxa"/>
          </w:tcPr>
          <w:p w:rsidR="00862FB7" w:rsidRPr="001C4774" w:rsidRDefault="00862FB7" w:rsidP="005446E4">
            <w:pPr>
              <w:spacing w:line="600" w:lineRule="exact"/>
              <w:jc w:val="left"/>
              <w:rPr>
                <w:rFonts w:ascii="仿宋_GB2312" w:eastAsia="仿宋_GB2312" w:hAnsi="宋体"/>
                <w:b/>
                <w:sz w:val="32"/>
                <w:szCs w:val="32"/>
              </w:rPr>
            </w:pPr>
            <w:r w:rsidRPr="001C4774">
              <w:rPr>
                <w:rFonts w:ascii="仿宋_GB2312" w:eastAsia="仿宋_GB2312" w:hAnsi="宋体" w:hint="eastAsia"/>
                <w:b/>
                <w:sz w:val="32"/>
                <w:szCs w:val="32"/>
              </w:rPr>
              <w:t>申请场所类别</w:t>
            </w:r>
          </w:p>
        </w:tc>
        <w:tc>
          <w:tcPr>
            <w:tcW w:w="6946" w:type="dxa"/>
            <w:gridSpan w:val="2"/>
          </w:tcPr>
          <w:p w:rsidR="00862FB7" w:rsidRPr="001C4774" w:rsidRDefault="00862FB7" w:rsidP="005446E4">
            <w:pPr>
              <w:spacing w:line="600" w:lineRule="exact"/>
              <w:jc w:val="left"/>
              <w:rPr>
                <w:rFonts w:ascii="仿宋_GB2312" w:eastAsia="仿宋_GB2312" w:hAnsi="宋体"/>
                <w:sz w:val="32"/>
                <w:szCs w:val="32"/>
              </w:rPr>
            </w:pPr>
          </w:p>
        </w:tc>
      </w:tr>
      <w:tr w:rsidR="00862FB7" w:rsidRPr="001C4774" w:rsidTr="005446E4">
        <w:tc>
          <w:tcPr>
            <w:tcW w:w="2376" w:type="dxa"/>
          </w:tcPr>
          <w:p w:rsidR="00862FB7" w:rsidRPr="001C4774" w:rsidRDefault="00862FB7" w:rsidP="005446E4">
            <w:pPr>
              <w:spacing w:line="600" w:lineRule="exact"/>
              <w:jc w:val="left"/>
              <w:rPr>
                <w:rFonts w:ascii="仿宋_GB2312" w:eastAsia="仿宋_GB2312" w:hAnsi="宋体"/>
                <w:b/>
                <w:sz w:val="32"/>
                <w:szCs w:val="32"/>
              </w:rPr>
            </w:pPr>
            <w:r w:rsidRPr="001C4774">
              <w:rPr>
                <w:rFonts w:ascii="仿宋_GB2312" w:eastAsia="仿宋_GB2312" w:hAnsi="宋体" w:hint="eastAsia"/>
                <w:b/>
                <w:sz w:val="32"/>
                <w:szCs w:val="32"/>
              </w:rPr>
              <w:t>申请场所名称</w:t>
            </w:r>
          </w:p>
        </w:tc>
        <w:tc>
          <w:tcPr>
            <w:tcW w:w="6946" w:type="dxa"/>
            <w:gridSpan w:val="2"/>
          </w:tcPr>
          <w:p w:rsidR="00862FB7" w:rsidRPr="001C4774" w:rsidRDefault="00862FB7" w:rsidP="005446E4">
            <w:pPr>
              <w:spacing w:line="600" w:lineRule="exact"/>
              <w:jc w:val="left"/>
              <w:rPr>
                <w:rFonts w:ascii="仿宋_GB2312" w:eastAsia="仿宋_GB2312" w:hAnsi="宋体"/>
                <w:sz w:val="32"/>
                <w:szCs w:val="32"/>
              </w:rPr>
            </w:pPr>
          </w:p>
        </w:tc>
      </w:tr>
      <w:tr w:rsidR="00862FB7" w:rsidRPr="001C4774" w:rsidTr="005446E4">
        <w:tc>
          <w:tcPr>
            <w:tcW w:w="2376" w:type="dxa"/>
          </w:tcPr>
          <w:p w:rsidR="00862FB7" w:rsidRPr="001C4774" w:rsidRDefault="00862FB7" w:rsidP="005446E4">
            <w:pPr>
              <w:spacing w:line="600" w:lineRule="exact"/>
              <w:jc w:val="left"/>
              <w:rPr>
                <w:rFonts w:ascii="仿宋_GB2312" w:eastAsia="仿宋_GB2312" w:hAnsi="宋体"/>
                <w:b/>
                <w:sz w:val="32"/>
                <w:szCs w:val="32"/>
              </w:rPr>
            </w:pPr>
            <w:r w:rsidRPr="001C4774">
              <w:rPr>
                <w:rFonts w:ascii="仿宋_GB2312" w:eastAsia="仿宋_GB2312" w:hAnsi="宋体" w:hint="eastAsia"/>
                <w:b/>
                <w:sz w:val="32"/>
                <w:szCs w:val="32"/>
              </w:rPr>
              <w:t>申请场所地址</w:t>
            </w:r>
          </w:p>
        </w:tc>
        <w:tc>
          <w:tcPr>
            <w:tcW w:w="6946" w:type="dxa"/>
            <w:gridSpan w:val="2"/>
          </w:tcPr>
          <w:p w:rsidR="00862FB7" w:rsidRPr="001C4774" w:rsidRDefault="00862FB7" w:rsidP="005446E4">
            <w:pPr>
              <w:spacing w:line="600" w:lineRule="exact"/>
              <w:jc w:val="left"/>
              <w:rPr>
                <w:rFonts w:ascii="仿宋_GB2312" w:eastAsia="仿宋_GB2312" w:hAnsi="宋体"/>
                <w:sz w:val="32"/>
                <w:szCs w:val="32"/>
              </w:rPr>
            </w:pPr>
          </w:p>
        </w:tc>
      </w:tr>
      <w:tr w:rsidR="00862FB7" w:rsidRPr="001C4774" w:rsidTr="005446E4">
        <w:tc>
          <w:tcPr>
            <w:tcW w:w="2376" w:type="dxa"/>
            <w:vMerge w:val="restart"/>
            <w:vAlign w:val="center"/>
          </w:tcPr>
          <w:p w:rsidR="00862FB7" w:rsidRPr="001C4774" w:rsidRDefault="00862FB7" w:rsidP="005446E4">
            <w:pPr>
              <w:spacing w:line="600" w:lineRule="exact"/>
              <w:jc w:val="center"/>
              <w:rPr>
                <w:rFonts w:ascii="仿宋_GB2312" w:eastAsia="仿宋_GB2312" w:hAnsi="宋体"/>
                <w:b/>
                <w:sz w:val="32"/>
                <w:szCs w:val="32"/>
              </w:rPr>
            </w:pPr>
            <w:r w:rsidRPr="001C4774">
              <w:rPr>
                <w:rFonts w:ascii="仿宋_GB2312" w:eastAsia="仿宋_GB2312" w:hAnsi="宋体" w:hint="eastAsia"/>
                <w:b/>
                <w:sz w:val="32"/>
                <w:szCs w:val="32"/>
              </w:rPr>
              <w:t>法定代表人</w:t>
            </w:r>
          </w:p>
        </w:tc>
        <w:tc>
          <w:tcPr>
            <w:tcW w:w="2841" w:type="dxa"/>
          </w:tcPr>
          <w:p w:rsidR="00862FB7" w:rsidRPr="001C4774" w:rsidRDefault="00862FB7" w:rsidP="005446E4">
            <w:pPr>
              <w:spacing w:line="600" w:lineRule="exact"/>
              <w:jc w:val="left"/>
              <w:rPr>
                <w:rFonts w:ascii="仿宋_GB2312" w:eastAsia="仿宋_GB2312" w:hAnsi="宋体"/>
                <w:sz w:val="32"/>
                <w:szCs w:val="32"/>
              </w:rPr>
            </w:pPr>
            <w:r w:rsidRPr="001C4774">
              <w:rPr>
                <w:rFonts w:ascii="仿宋_GB2312" w:eastAsia="仿宋_GB2312" w:hAnsi="宋体" w:hint="eastAsia"/>
                <w:sz w:val="32"/>
                <w:szCs w:val="32"/>
              </w:rPr>
              <w:t>姓名</w:t>
            </w:r>
          </w:p>
        </w:tc>
        <w:tc>
          <w:tcPr>
            <w:tcW w:w="4105" w:type="dxa"/>
          </w:tcPr>
          <w:p w:rsidR="00862FB7" w:rsidRPr="001C4774" w:rsidRDefault="00862FB7" w:rsidP="005446E4">
            <w:pPr>
              <w:spacing w:line="600" w:lineRule="exact"/>
              <w:jc w:val="left"/>
              <w:rPr>
                <w:rFonts w:ascii="仿宋_GB2312" w:eastAsia="仿宋_GB2312" w:hAnsi="宋体"/>
                <w:sz w:val="32"/>
                <w:szCs w:val="32"/>
              </w:rPr>
            </w:pPr>
            <w:r w:rsidRPr="001C4774">
              <w:rPr>
                <w:rFonts w:ascii="仿宋_GB2312" w:eastAsia="仿宋_GB2312" w:hAnsi="宋体" w:hint="eastAsia"/>
                <w:sz w:val="32"/>
                <w:szCs w:val="32"/>
              </w:rPr>
              <w:t>电话</w:t>
            </w:r>
          </w:p>
        </w:tc>
      </w:tr>
      <w:tr w:rsidR="00862FB7" w:rsidRPr="001C4774" w:rsidTr="005446E4">
        <w:tc>
          <w:tcPr>
            <w:tcW w:w="2376" w:type="dxa"/>
            <w:vMerge/>
          </w:tcPr>
          <w:p w:rsidR="00862FB7" w:rsidRPr="001C4774" w:rsidRDefault="00862FB7" w:rsidP="005446E4">
            <w:pPr>
              <w:spacing w:line="600" w:lineRule="exact"/>
              <w:jc w:val="left"/>
              <w:rPr>
                <w:rFonts w:ascii="仿宋_GB2312" w:eastAsia="仿宋_GB2312" w:hAnsi="宋体"/>
                <w:sz w:val="32"/>
                <w:szCs w:val="32"/>
              </w:rPr>
            </w:pPr>
          </w:p>
        </w:tc>
        <w:tc>
          <w:tcPr>
            <w:tcW w:w="6946" w:type="dxa"/>
            <w:gridSpan w:val="2"/>
          </w:tcPr>
          <w:p w:rsidR="00862FB7" w:rsidRPr="001C4774" w:rsidRDefault="00862FB7" w:rsidP="005446E4">
            <w:pPr>
              <w:spacing w:line="600" w:lineRule="exact"/>
              <w:jc w:val="left"/>
              <w:rPr>
                <w:rFonts w:ascii="仿宋_GB2312" w:eastAsia="仿宋_GB2312" w:hAnsi="宋体"/>
                <w:sz w:val="32"/>
                <w:szCs w:val="32"/>
              </w:rPr>
            </w:pPr>
            <w:r w:rsidRPr="001C4774">
              <w:rPr>
                <w:rFonts w:ascii="仿宋_GB2312" w:eastAsia="仿宋_GB2312" w:hAnsi="宋体" w:hint="eastAsia"/>
                <w:sz w:val="32"/>
                <w:szCs w:val="32"/>
              </w:rPr>
              <w:t>身份证号</w:t>
            </w:r>
          </w:p>
        </w:tc>
      </w:tr>
      <w:tr w:rsidR="00862FB7" w:rsidRPr="001C4774" w:rsidTr="005446E4">
        <w:trPr>
          <w:trHeight w:val="3600"/>
        </w:trPr>
        <w:tc>
          <w:tcPr>
            <w:tcW w:w="2376" w:type="dxa"/>
            <w:vAlign w:val="center"/>
          </w:tcPr>
          <w:p w:rsidR="00862FB7" w:rsidRPr="001C4774" w:rsidRDefault="00862FB7" w:rsidP="005446E4">
            <w:pPr>
              <w:spacing w:line="600" w:lineRule="exact"/>
              <w:jc w:val="center"/>
              <w:rPr>
                <w:rFonts w:ascii="仿宋_GB2312" w:eastAsia="仿宋_GB2312" w:hAnsi="宋体"/>
                <w:b/>
                <w:sz w:val="32"/>
                <w:szCs w:val="32"/>
              </w:rPr>
            </w:pPr>
            <w:r w:rsidRPr="001C4774">
              <w:rPr>
                <w:rFonts w:ascii="仿宋_GB2312" w:eastAsia="仿宋_GB2312" w:hAnsi="宋体" w:hint="eastAsia"/>
                <w:b/>
                <w:sz w:val="32"/>
                <w:szCs w:val="32"/>
              </w:rPr>
              <w:t>评</w:t>
            </w:r>
          </w:p>
          <w:p w:rsidR="00862FB7" w:rsidRPr="001C4774" w:rsidRDefault="00862FB7" w:rsidP="005446E4">
            <w:pPr>
              <w:spacing w:line="600" w:lineRule="exact"/>
              <w:jc w:val="center"/>
              <w:rPr>
                <w:rFonts w:ascii="仿宋_GB2312" w:eastAsia="仿宋_GB2312" w:hAnsi="宋体"/>
                <w:b/>
                <w:sz w:val="32"/>
                <w:szCs w:val="32"/>
              </w:rPr>
            </w:pPr>
            <w:r w:rsidRPr="001C4774">
              <w:rPr>
                <w:rFonts w:ascii="仿宋_GB2312" w:eastAsia="仿宋_GB2312" w:hAnsi="宋体" w:hint="eastAsia"/>
                <w:b/>
                <w:sz w:val="32"/>
                <w:szCs w:val="32"/>
              </w:rPr>
              <w:t>估</w:t>
            </w:r>
          </w:p>
          <w:p w:rsidR="00862FB7" w:rsidRPr="001C4774" w:rsidRDefault="00862FB7" w:rsidP="005446E4">
            <w:pPr>
              <w:spacing w:line="600" w:lineRule="exact"/>
              <w:jc w:val="center"/>
              <w:rPr>
                <w:rFonts w:ascii="仿宋_GB2312" w:eastAsia="仿宋_GB2312" w:hAnsi="宋体"/>
                <w:b/>
                <w:sz w:val="32"/>
                <w:szCs w:val="32"/>
              </w:rPr>
            </w:pPr>
            <w:r w:rsidRPr="001C4774">
              <w:rPr>
                <w:rFonts w:ascii="仿宋_GB2312" w:eastAsia="仿宋_GB2312" w:hAnsi="宋体" w:hint="eastAsia"/>
                <w:b/>
                <w:sz w:val="32"/>
                <w:szCs w:val="32"/>
              </w:rPr>
              <w:t>人</w:t>
            </w:r>
          </w:p>
          <w:p w:rsidR="00862FB7" w:rsidRPr="001C4774" w:rsidRDefault="00862FB7" w:rsidP="005446E4">
            <w:pPr>
              <w:spacing w:line="600" w:lineRule="exact"/>
              <w:jc w:val="center"/>
              <w:rPr>
                <w:rFonts w:ascii="仿宋_GB2312" w:eastAsia="仿宋_GB2312" w:hAnsi="宋体"/>
                <w:b/>
                <w:sz w:val="32"/>
                <w:szCs w:val="32"/>
              </w:rPr>
            </w:pPr>
            <w:r w:rsidRPr="001C4774">
              <w:rPr>
                <w:rFonts w:ascii="仿宋_GB2312" w:eastAsia="仿宋_GB2312" w:hAnsi="宋体" w:hint="eastAsia"/>
                <w:b/>
                <w:sz w:val="32"/>
                <w:szCs w:val="32"/>
              </w:rPr>
              <w:t>员</w:t>
            </w:r>
          </w:p>
          <w:p w:rsidR="00862FB7" w:rsidRPr="001C4774" w:rsidRDefault="00862FB7" w:rsidP="005446E4">
            <w:pPr>
              <w:spacing w:line="600" w:lineRule="exact"/>
              <w:jc w:val="center"/>
              <w:rPr>
                <w:rFonts w:ascii="仿宋_GB2312" w:eastAsia="仿宋_GB2312" w:hAnsi="宋体"/>
                <w:b/>
                <w:sz w:val="32"/>
                <w:szCs w:val="32"/>
              </w:rPr>
            </w:pPr>
            <w:r w:rsidRPr="001C4774">
              <w:rPr>
                <w:rFonts w:ascii="仿宋_GB2312" w:eastAsia="仿宋_GB2312" w:hAnsi="宋体" w:hint="eastAsia"/>
                <w:b/>
                <w:sz w:val="32"/>
                <w:szCs w:val="32"/>
              </w:rPr>
              <w:t>意</w:t>
            </w:r>
          </w:p>
          <w:p w:rsidR="00862FB7" w:rsidRPr="001C4774" w:rsidRDefault="00862FB7" w:rsidP="005446E4">
            <w:pPr>
              <w:spacing w:line="600" w:lineRule="exact"/>
              <w:jc w:val="center"/>
              <w:rPr>
                <w:rFonts w:ascii="仿宋_GB2312" w:eastAsia="仿宋_GB2312" w:hAnsi="宋体"/>
                <w:b/>
                <w:sz w:val="32"/>
                <w:szCs w:val="32"/>
              </w:rPr>
            </w:pPr>
            <w:r w:rsidRPr="001C4774">
              <w:rPr>
                <w:rFonts w:ascii="仿宋_GB2312" w:eastAsia="仿宋_GB2312" w:hAnsi="宋体" w:hint="eastAsia"/>
                <w:b/>
                <w:sz w:val="32"/>
                <w:szCs w:val="32"/>
              </w:rPr>
              <w:t>见</w:t>
            </w:r>
          </w:p>
        </w:tc>
        <w:tc>
          <w:tcPr>
            <w:tcW w:w="6946" w:type="dxa"/>
            <w:gridSpan w:val="2"/>
          </w:tcPr>
          <w:p w:rsidR="00862FB7" w:rsidRPr="001C4774" w:rsidRDefault="00862FB7" w:rsidP="005446E4">
            <w:pPr>
              <w:spacing w:line="600" w:lineRule="exact"/>
              <w:jc w:val="left"/>
              <w:rPr>
                <w:rFonts w:ascii="仿宋_GB2312" w:eastAsia="仿宋_GB2312" w:hAnsi="宋体"/>
                <w:sz w:val="32"/>
                <w:szCs w:val="32"/>
              </w:rPr>
            </w:pPr>
            <w:r w:rsidRPr="001C4774">
              <w:rPr>
                <w:rFonts w:ascii="仿宋_GB2312" w:eastAsia="仿宋_GB2312" w:hAnsi="宋体"/>
                <w:noProof/>
                <w:sz w:val="32"/>
                <w:szCs w:val="32"/>
              </w:rPr>
              <w:pict>
                <v:rect id="_x0000_s1026" style="position:absolute;margin-left:-1.05pt;margin-top:9.75pt;width:19.5pt;height:16.5pt;z-index:251660288;mso-position-horizontal-relative:text;mso-position-vertical-relative:text"/>
              </w:pict>
            </w:r>
            <w:r w:rsidRPr="001C4774">
              <w:rPr>
                <w:rFonts w:ascii="仿宋_GB2312" w:eastAsia="仿宋_GB2312" w:hAnsi="宋体" w:hint="eastAsia"/>
                <w:sz w:val="32"/>
                <w:szCs w:val="32"/>
              </w:rPr>
              <w:t xml:space="preserve">    合格</w:t>
            </w:r>
          </w:p>
          <w:p w:rsidR="00862FB7" w:rsidRPr="001C4774" w:rsidRDefault="00862FB7" w:rsidP="005446E4">
            <w:pPr>
              <w:spacing w:line="600" w:lineRule="exact"/>
              <w:jc w:val="left"/>
              <w:rPr>
                <w:rFonts w:ascii="仿宋_GB2312" w:eastAsia="仿宋_GB2312" w:hAnsi="宋体"/>
                <w:sz w:val="32"/>
                <w:szCs w:val="32"/>
              </w:rPr>
            </w:pPr>
            <w:r w:rsidRPr="001C4774">
              <w:rPr>
                <w:rFonts w:ascii="仿宋_GB2312" w:eastAsia="仿宋_GB2312" w:hAnsi="宋体"/>
                <w:noProof/>
                <w:sz w:val="32"/>
                <w:szCs w:val="32"/>
              </w:rPr>
              <w:pict>
                <v:rect id="_x0000_s1027" style="position:absolute;margin-left:-1.8pt;margin-top:9pt;width:19.5pt;height:16.5pt;z-index:251661312"/>
              </w:pict>
            </w:r>
            <w:r w:rsidRPr="001C4774">
              <w:rPr>
                <w:rFonts w:ascii="仿宋_GB2312" w:eastAsia="仿宋_GB2312" w:hAnsi="宋体" w:hint="eastAsia"/>
                <w:sz w:val="32"/>
                <w:szCs w:val="32"/>
              </w:rPr>
              <w:t xml:space="preserve">    不合格。原因：</w:t>
            </w:r>
          </w:p>
          <w:p w:rsidR="00862FB7" w:rsidRPr="001C4774" w:rsidRDefault="00862FB7" w:rsidP="005446E4">
            <w:pPr>
              <w:spacing w:line="600" w:lineRule="exact"/>
              <w:jc w:val="left"/>
              <w:rPr>
                <w:rFonts w:ascii="仿宋_GB2312" w:eastAsia="仿宋_GB2312" w:hAnsi="宋体"/>
                <w:sz w:val="32"/>
                <w:szCs w:val="32"/>
              </w:rPr>
            </w:pPr>
          </w:p>
          <w:p w:rsidR="00862FB7" w:rsidRPr="001C4774" w:rsidRDefault="00862FB7" w:rsidP="005446E4">
            <w:pPr>
              <w:spacing w:line="600" w:lineRule="exact"/>
              <w:jc w:val="left"/>
              <w:rPr>
                <w:rFonts w:ascii="仿宋_GB2312" w:eastAsia="仿宋_GB2312" w:hAnsi="宋体"/>
                <w:sz w:val="32"/>
                <w:szCs w:val="32"/>
              </w:rPr>
            </w:pPr>
          </w:p>
          <w:p w:rsidR="00862FB7" w:rsidRPr="001C4774" w:rsidRDefault="00862FB7" w:rsidP="005446E4">
            <w:pPr>
              <w:spacing w:line="600" w:lineRule="exact"/>
              <w:jc w:val="left"/>
              <w:rPr>
                <w:rFonts w:ascii="仿宋_GB2312" w:eastAsia="仿宋_GB2312" w:hAnsi="宋体"/>
                <w:sz w:val="32"/>
                <w:szCs w:val="32"/>
              </w:rPr>
            </w:pPr>
            <w:r w:rsidRPr="001C4774">
              <w:rPr>
                <w:rFonts w:ascii="仿宋_GB2312" w:eastAsia="仿宋_GB2312" w:hAnsi="宋体" w:hint="eastAsia"/>
                <w:sz w:val="32"/>
                <w:szCs w:val="32"/>
              </w:rPr>
              <w:t xml:space="preserve">                       评估人员签字</w:t>
            </w:r>
          </w:p>
          <w:p w:rsidR="00862FB7" w:rsidRPr="001C4774" w:rsidRDefault="00862FB7" w:rsidP="005446E4">
            <w:pPr>
              <w:spacing w:line="600" w:lineRule="exact"/>
              <w:jc w:val="left"/>
              <w:rPr>
                <w:rFonts w:ascii="仿宋_GB2312" w:eastAsia="仿宋_GB2312" w:hAnsi="宋体"/>
                <w:sz w:val="32"/>
                <w:szCs w:val="32"/>
              </w:rPr>
            </w:pPr>
            <w:r w:rsidRPr="001C4774">
              <w:rPr>
                <w:rFonts w:ascii="仿宋_GB2312" w:eastAsia="仿宋_GB2312" w:hAnsi="宋体" w:hint="eastAsia"/>
                <w:sz w:val="32"/>
                <w:szCs w:val="32"/>
              </w:rPr>
              <w:t xml:space="preserve">                          年  月  日</w:t>
            </w:r>
          </w:p>
        </w:tc>
      </w:tr>
      <w:tr w:rsidR="00862FB7" w:rsidRPr="001C4774" w:rsidTr="005446E4">
        <w:trPr>
          <w:trHeight w:val="3000"/>
        </w:trPr>
        <w:tc>
          <w:tcPr>
            <w:tcW w:w="2376" w:type="dxa"/>
            <w:vAlign w:val="center"/>
          </w:tcPr>
          <w:p w:rsidR="00862FB7" w:rsidRPr="001C4774" w:rsidRDefault="00862FB7" w:rsidP="005446E4">
            <w:pPr>
              <w:spacing w:line="600" w:lineRule="exact"/>
              <w:jc w:val="center"/>
              <w:rPr>
                <w:rFonts w:ascii="仿宋_GB2312" w:eastAsia="仿宋_GB2312" w:hAnsi="宋体"/>
                <w:b/>
                <w:sz w:val="32"/>
                <w:szCs w:val="32"/>
              </w:rPr>
            </w:pPr>
            <w:r w:rsidRPr="001C4774">
              <w:rPr>
                <w:rFonts w:ascii="仿宋_GB2312" w:eastAsia="仿宋_GB2312" w:hAnsi="宋体" w:hint="eastAsia"/>
                <w:b/>
                <w:sz w:val="32"/>
                <w:szCs w:val="32"/>
              </w:rPr>
              <w:t>评</w:t>
            </w:r>
          </w:p>
          <w:p w:rsidR="00862FB7" w:rsidRPr="001C4774" w:rsidRDefault="00862FB7" w:rsidP="005446E4">
            <w:pPr>
              <w:spacing w:line="600" w:lineRule="exact"/>
              <w:jc w:val="center"/>
              <w:rPr>
                <w:rFonts w:ascii="仿宋_GB2312" w:eastAsia="仿宋_GB2312" w:hAnsi="宋体"/>
                <w:b/>
                <w:sz w:val="32"/>
                <w:szCs w:val="32"/>
              </w:rPr>
            </w:pPr>
            <w:r w:rsidRPr="001C4774">
              <w:rPr>
                <w:rFonts w:ascii="仿宋_GB2312" w:eastAsia="仿宋_GB2312" w:hAnsi="宋体" w:hint="eastAsia"/>
                <w:b/>
                <w:sz w:val="32"/>
                <w:szCs w:val="32"/>
              </w:rPr>
              <w:t>估</w:t>
            </w:r>
          </w:p>
          <w:p w:rsidR="00862FB7" w:rsidRPr="001C4774" w:rsidRDefault="00862FB7" w:rsidP="005446E4">
            <w:pPr>
              <w:spacing w:line="600" w:lineRule="exact"/>
              <w:jc w:val="center"/>
              <w:rPr>
                <w:rFonts w:ascii="仿宋_GB2312" w:eastAsia="仿宋_GB2312" w:hAnsi="宋体"/>
                <w:b/>
                <w:sz w:val="32"/>
                <w:szCs w:val="32"/>
              </w:rPr>
            </w:pPr>
            <w:r w:rsidRPr="001C4774">
              <w:rPr>
                <w:rFonts w:ascii="仿宋_GB2312" w:eastAsia="仿宋_GB2312" w:hAnsi="宋体" w:hint="eastAsia"/>
                <w:b/>
                <w:sz w:val="32"/>
                <w:szCs w:val="32"/>
              </w:rPr>
              <w:t>单</w:t>
            </w:r>
          </w:p>
          <w:p w:rsidR="00862FB7" w:rsidRPr="001C4774" w:rsidRDefault="00862FB7" w:rsidP="005446E4">
            <w:pPr>
              <w:spacing w:line="600" w:lineRule="exact"/>
              <w:jc w:val="center"/>
              <w:rPr>
                <w:rFonts w:ascii="仿宋_GB2312" w:eastAsia="仿宋_GB2312" w:hAnsi="宋体"/>
                <w:b/>
                <w:sz w:val="32"/>
                <w:szCs w:val="32"/>
              </w:rPr>
            </w:pPr>
            <w:r w:rsidRPr="001C4774">
              <w:rPr>
                <w:rFonts w:ascii="仿宋_GB2312" w:eastAsia="仿宋_GB2312" w:hAnsi="宋体" w:hint="eastAsia"/>
                <w:b/>
                <w:sz w:val="32"/>
                <w:szCs w:val="32"/>
              </w:rPr>
              <w:t>位</w:t>
            </w:r>
          </w:p>
          <w:p w:rsidR="00862FB7" w:rsidRPr="001C4774" w:rsidRDefault="00862FB7" w:rsidP="005446E4">
            <w:pPr>
              <w:spacing w:line="600" w:lineRule="exact"/>
              <w:jc w:val="center"/>
              <w:rPr>
                <w:rFonts w:ascii="仿宋_GB2312" w:eastAsia="仿宋_GB2312" w:hAnsi="宋体"/>
                <w:b/>
                <w:sz w:val="32"/>
                <w:szCs w:val="32"/>
              </w:rPr>
            </w:pPr>
            <w:r w:rsidRPr="001C4774">
              <w:rPr>
                <w:rFonts w:ascii="仿宋_GB2312" w:eastAsia="仿宋_GB2312" w:hAnsi="宋体" w:hint="eastAsia"/>
                <w:b/>
                <w:sz w:val="32"/>
                <w:szCs w:val="32"/>
              </w:rPr>
              <w:t>意</w:t>
            </w:r>
          </w:p>
          <w:p w:rsidR="00862FB7" w:rsidRPr="001C4774" w:rsidRDefault="00862FB7" w:rsidP="005446E4">
            <w:pPr>
              <w:spacing w:line="600" w:lineRule="exact"/>
              <w:jc w:val="center"/>
              <w:rPr>
                <w:rFonts w:ascii="仿宋_GB2312" w:eastAsia="仿宋_GB2312" w:hAnsi="宋体"/>
                <w:b/>
                <w:sz w:val="32"/>
                <w:szCs w:val="32"/>
              </w:rPr>
            </w:pPr>
            <w:r w:rsidRPr="001C4774">
              <w:rPr>
                <w:rFonts w:ascii="仿宋_GB2312" w:eastAsia="仿宋_GB2312" w:hAnsi="宋体" w:hint="eastAsia"/>
                <w:b/>
                <w:sz w:val="32"/>
                <w:szCs w:val="32"/>
              </w:rPr>
              <w:t>见</w:t>
            </w:r>
          </w:p>
        </w:tc>
        <w:tc>
          <w:tcPr>
            <w:tcW w:w="6946" w:type="dxa"/>
            <w:gridSpan w:val="2"/>
          </w:tcPr>
          <w:p w:rsidR="00862FB7" w:rsidRPr="001C4774" w:rsidRDefault="00862FB7" w:rsidP="005446E4">
            <w:pPr>
              <w:spacing w:line="600" w:lineRule="exact"/>
              <w:jc w:val="left"/>
              <w:rPr>
                <w:rFonts w:ascii="仿宋_GB2312" w:eastAsia="仿宋_GB2312" w:hAnsi="宋体"/>
                <w:sz w:val="32"/>
                <w:szCs w:val="32"/>
              </w:rPr>
            </w:pPr>
          </w:p>
          <w:p w:rsidR="00862FB7" w:rsidRPr="001C4774" w:rsidRDefault="00862FB7" w:rsidP="005446E4">
            <w:pPr>
              <w:spacing w:line="600" w:lineRule="exact"/>
              <w:jc w:val="left"/>
              <w:rPr>
                <w:rFonts w:ascii="仿宋_GB2312" w:eastAsia="仿宋_GB2312" w:hAnsi="宋体"/>
                <w:sz w:val="32"/>
                <w:szCs w:val="32"/>
              </w:rPr>
            </w:pPr>
          </w:p>
          <w:p w:rsidR="00862FB7" w:rsidRPr="001C4774" w:rsidRDefault="00862FB7" w:rsidP="005446E4">
            <w:pPr>
              <w:spacing w:line="600" w:lineRule="exact"/>
              <w:jc w:val="left"/>
              <w:rPr>
                <w:rFonts w:ascii="仿宋_GB2312" w:eastAsia="仿宋_GB2312" w:hAnsi="宋体"/>
                <w:sz w:val="32"/>
                <w:szCs w:val="32"/>
              </w:rPr>
            </w:pPr>
          </w:p>
          <w:p w:rsidR="00862FB7" w:rsidRPr="001C4774" w:rsidRDefault="00862FB7" w:rsidP="005446E4">
            <w:pPr>
              <w:spacing w:line="600" w:lineRule="exact"/>
              <w:jc w:val="left"/>
              <w:rPr>
                <w:rFonts w:ascii="仿宋_GB2312" w:eastAsia="仿宋_GB2312" w:hAnsi="宋体"/>
                <w:sz w:val="32"/>
                <w:szCs w:val="32"/>
              </w:rPr>
            </w:pPr>
            <w:r w:rsidRPr="001C4774">
              <w:rPr>
                <w:rFonts w:ascii="仿宋_GB2312" w:eastAsia="仿宋_GB2312" w:hAnsi="宋体" w:hint="eastAsia"/>
                <w:sz w:val="32"/>
                <w:szCs w:val="32"/>
              </w:rPr>
              <w:t xml:space="preserve">                        评估单位盖章</w:t>
            </w:r>
          </w:p>
          <w:p w:rsidR="00862FB7" w:rsidRPr="001C4774" w:rsidRDefault="00862FB7" w:rsidP="005446E4">
            <w:pPr>
              <w:spacing w:line="600" w:lineRule="exact"/>
              <w:jc w:val="left"/>
              <w:rPr>
                <w:rFonts w:ascii="仿宋_GB2312" w:eastAsia="仿宋_GB2312" w:hAnsi="宋体"/>
                <w:sz w:val="32"/>
                <w:szCs w:val="32"/>
              </w:rPr>
            </w:pPr>
            <w:r w:rsidRPr="001C4774">
              <w:rPr>
                <w:rFonts w:ascii="仿宋_GB2312" w:eastAsia="仿宋_GB2312" w:hAnsi="宋体" w:hint="eastAsia"/>
                <w:sz w:val="32"/>
                <w:szCs w:val="32"/>
              </w:rPr>
              <w:t xml:space="preserve">                          年  月  日</w:t>
            </w:r>
          </w:p>
        </w:tc>
      </w:tr>
    </w:tbl>
    <w:p w:rsidR="00862FB7" w:rsidRPr="009D1683" w:rsidRDefault="00862FB7" w:rsidP="00862FB7">
      <w:pPr>
        <w:spacing w:line="600" w:lineRule="exact"/>
        <w:jc w:val="left"/>
        <w:rPr>
          <w:rFonts w:ascii="仿宋_GB2312" w:eastAsia="仿宋_GB2312" w:hAnsi="宋体"/>
          <w:sz w:val="32"/>
          <w:szCs w:val="32"/>
        </w:rPr>
      </w:pPr>
    </w:p>
    <w:p w:rsidR="00862FB7" w:rsidRDefault="00862FB7" w:rsidP="00862FB7">
      <w:pPr>
        <w:spacing w:line="600" w:lineRule="exact"/>
        <w:rPr>
          <w:rFonts w:ascii="黑体" w:eastAsia="黑体" w:hAnsi="黑体" w:hint="eastAsia"/>
          <w:sz w:val="32"/>
          <w:szCs w:val="32"/>
        </w:rPr>
      </w:pPr>
      <w:r w:rsidRPr="0050546F">
        <w:rPr>
          <w:rFonts w:ascii="黑体" w:eastAsia="黑体" w:hAnsi="黑体" w:hint="eastAsia"/>
          <w:sz w:val="32"/>
          <w:szCs w:val="32"/>
        </w:rPr>
        <w:t>附表</w:t>
      </w:r>
      <w:r>
        <w:rPr>
          <w:rFonts w:ascii="黑体" w:eastAsia="黑体" w:hAnsi="黑体" w:hint="eastAsia"/>
          <w:sz w:val="32"/>
          <w:szCs w:val="32"/>
        </w:rPr>
        <w:t>2</w:t>
      </w:r>
    </w:p>
    <w:p w:rsidR="00862FB7" w:rsidRPr="0050546F" w:rsidRDefault="00862FB7" w:rsidP="00862FB7">
      <w:pPr>
        <w:spacing w:line="600" w:lineRule="exact"/>
        <w:rPr>
          <w:rFonts w:ascii="黑体" w:eastAsia="黑体" w:hAnsi="黑体"/>
          <w:sz w:val="32"/>
          <w:szCs w:val="32"/>
        </w:rPr>
      </w:pPr>
    </w:p>
    <w:p w:rsidR="00862FB7" w:rsidRDefault="00862FB7" w:rsidP="00862FB7">
      <w:pPr>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动物饲养场、养殖小区距离确认</w:t>
      </w:r>
    </w:p>
    <w:p w:rsidR="00862FB7" w:rsidRPr="0050546F" w:rsidRDefault="00862FB7" w:rsidP="00862FB7">
      <w:pPr>
        <w:jc w:val="center"/>
        <w:rPr>
          <w:rFonts w:ascii="方正小标宋简体" w:eastAsia="方正小标宋简体" w:hAnsi="宋体"/>
          <w:sz w:val="36"/>
          <w:szCs w:val="36"/>
        </w:rPr>
      </w:pPr>
      <w:r w:rsidRPr="0050546F">
        <w:rPr>
          <w:rFonts w:ascii="方正小标宋简体" w:eastAsia="方正小标宋简体" w:hAnsi="宋体" w:hint="eastAsia"/>
          <w:sz w:val="36"/>
          <w:szCs w:val="36"/>
        </w:rPr>
        <w:t>风险评估表</w:t>
      </w:r>
    </w:p>
    <w:tbl>
      <w:tblPr>
        <w:tblW w:w="99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671"/>
        <w:gridCol w:w="850"/>
        <w:gridCol w:w="847"/>
        <w:gridCol w:w="1705"/>
      </w:tblGrid>
      <w:tr w:rsidR="00862FB7" w:rsidRPr="001C4774" w:rsidTr="005446E4">
        <w:trPr>
          <w:trHeight w:val="426"/>
        </w:trPr>
        <w:tc>
          <w:tcPr>
            <w:tcW w:w="851" w:type="dxa"/>
            <w:vMerge w:val="restart"/>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序号</w:t>
            </w:r>
          </w:p>
        </w:tc>
        <w:tc>
          <w:tcPr>
            <w:tcW w:w="5671" w:type="dxa"/>
            <w:vMerge w:val="restart"/>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内容</w:t>
            </w:r>
          </w:p>
        </w:tc>
        <w:tc>
          <w:tcPr>
            <w:tcW w:w="1697" w:type="dxa"/>
            <w:gridSpan w:val="2"/>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评估结果</w:t>
            </w:r>
          </w:p>
        </w:tc>
        <w:tc>
          <w:tcPr>
            <w:tcW w:w="1705" w:type="dxa"/>
            <w:vMerge w:val="restart"/>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评估说明</w:t>
            </w:r>
          </w:p>
        </w:tc>
      </w:tr>
      <w:tr w:rsidR="00862FB7" w:rsidRPr="001C4774" w:rsidTr="005446E4">
        <w:trPr>
          <w:trHeight w:val="364"/>
        </w:trPr>
        <w:tc>
          <w:tcPr>
            <w:tcW w:w="851" w:type="dxa"/>
            <w:vMerge/>
            <w:vAlign w:val="center"/>
          </w:tcPr>
          <w:p w:rsidR="00862FB7" w:rsidRPr="001C4774" w:rsidRDefault="00862FB7" w:rsidP="005446E4">
            <w:pPr>
              <w:jc w:val="center"/>
              <w:rPr>
                <w:rFonts w:ascii="仿宋_GB2312" w:eastAsia="仿宋_GB2312" w:hAnsi="宋体"/>
                <w:sz w:val="30"/>
                <w:szCs w:val="30"/>
              </w:rPr>
            </w:pPr>
          </w:p>
        </w:tc>
        <w:tc>
          <w:tcPr>
            <w:tcW w:w="5671" w:type="dxa"/>
            <w:vMerge/>
            <w:vAlign w:val="center"/>
          </w:tcPr>
          <w:p w:rsidR="00862FB7" w:rsidRPr="001C4774" w:rsidRDefault="00862FB7" w:rsidP="005446E4">
            <w:pPr>
              <w:jc w:val="center"/>
              <w:rPr>
                <w:rFonts w:ascii="仿宋_GB2312" w:eastAsia="仿宋_GB2312" w:hAnsi="宋体"/>
                <w:sz w:val="30"/>
                <w:szCs w:val="30"/>
              </w:rPr>
            </w:pPr>
          </w:p>
        </w:tc>
        <w:tc>
          <w:tcPr>
            <w:tcW w:w="850" w:type="dxa"/>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是</w:t>
            </w:r>
          </w:p>
        </w:tc>
        <w:tc>
          <w:tcPr>
            <w:tcW w:w="847" w:type="dxa"/>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否</w:t>
            </w:r>
          </w:p>
        </w:tc>
        <w:tc>
          <w:tcPr>
            <w:tcW w:w="1705" w:type="dxa"/>
            <w:vMerge/>
            <w:vAlign w:val="center"/>
          </w:tcPr>
          <w:p w:rsidR="00862FB7" w:rsidRPr="001C4774" w:rsidRDefault="00862FB7" w:rsidP="005446E4">
            <w:pPr>
              <w:jc w:val="center"/>
              <w:rPr>
                <w:rFonts w:ascii="仿宋_GB2312" w:eastAsia="仿宋_GB2312" w:hAnsi="宋体"/>
                <w:sz w:val="30"/>
                <w:szCs w:val="30"/>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noProof/>
                <w:szCs w:val="21"/>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28" type="#_x0000_t187" style="position:absolute;left:0;text-align:left;margin-left:19.45pt;margin-top:4.6pt;width:7.15pt;height:7.15pt;z-index:251662336;mso-position-horizontal-relative:text;mso-position-vertical-relative:text"/>
              </w:pict>
            </w:r>
            <w:r w:rsidRPr="001C4774">
              <w:rPr>
                <w:rFonts w:ascii="仿宋_GB2312" w:eastAsia="仿宋_GB2312" w:hAnsi="宋体" w:hint="eastAsia"/>
                <w:szCs w:val="21"/>
              </w:rPr>
              <w:t>1</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距离生活饮用水源地500米以上，或者具有防渗、防漏及污水污物处理设施设备，能有效防止动物饲养场、养殖小区、动物隔离场污染饮用水</w:t>
            </w:r>
          </w:p>
        </w:tc>
        <w:tc>
          <w:tcPr>
            <w:tcW w:w="850" w:type="dxa"/>
            <w:vAlign w:val="center"/>
          </w:tcPr>
          <w:p w:rsidR="00862FB7" w:rsidRPr="001C4774" w:rsidRDefault="00862FB7" w:rsidP="005446E4">
            <w:pPr>
              <w:jc w:val="center"/>
              <w:rPr>
                <w:rFonts w:ascii="仿宋_GB2312" w:eastAsia="仿宋_GB2312" w:hAnsi="宋体"/>
                <w:sz w:val="32"/>
                <w:szCs w:val="32"/>
              </w:rPr>
            </w:pPr>
          </w:p>
        </w:tc>
        <w:tc>
          <w:tcPr>
            <w:tcW w:w="847" w:type="dxa"/>
            <w:vAlign w:val="center"/>
          </w:tcPr>
          <w:p w:rsidR="00862FB7" w:rsidRPr="001C4774" w:rsidRDefault="00862FB7" w:rsidP="005446E4">
            <w:pPr>
              <w:jc w:val="center"/>
              <w:rPr>
                <w:rFonts w:ascii="仿宋_GB2312" w:eastAsia="仿宋_GB2312" w:hAnsi="宋体"/>
                <w:sz w:val="32"/>
                <w:szCs w:val="32"/>
              </w:rPr>
            </w:pPr>
          </w:p>
        </w:tc>
        <w:tc>
          <w:tcPr>
            <w:tcW w:w="1705" w:type="dxa"/>
            <w:vAlign w:val="center"/>
          </w:tcPr>
          <w:p w:rsidR="00862FB7" w:rsidRPr="001C4774" w:rsidRDefault="00862FB7" w:rsidP="005446E4">
            <w:pPr>
              <w:jc w:val="cente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noProof/>
                <w:szCs w:val="21"/>
              </w:rPr>
              <w:pict>
                <v:shape id="_x0000_s1029" type="#_x0000_t187" style="position:absolute;left:0;text-align:left;margin-left:20.25pt;margin-top:5pt;width:7.15pt;height:7.15pt;z-index:251663360;mso-position-horizontal-relative:text;mso-position-vertical-relative:text"/>
              </w:pict>
            </w:r>
            <w:r w:rsidRPr="001C4774">
              <w:rPr>
                <w:rFonts w:ascii="仿宋_GB2312" w:eastAsia="仿宋_GB2312" w:hAnsi="宋体" w:hint="eastAsia"/>
                <w:szCs w:val="21"/>
              </w:rPr>
              <w:t>2</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在畜禽养殖禁养区之外</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hint="eastAsia"/>
                <w:szCs w:val="21"/>
              </w:rPr>
              <w:t>3</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同一动物饲养场、养殖小区内不得饲养两种以上的畜禽</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hint="eastAsia"/>
                <w:szCs w:val="21"/>
              </w:rPr>
              <w:t>4</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周边有河流、湖泊、树林、山丘、大型沟壑等天然屏障</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hint="eastAsia"/>
                <w:szCs w:val="21"/>
              </w:rPr>
              <w:t>5</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周边有树林、院墙（不具有隔离作用的栅栏、铁丝网等除外）等人工屏障</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hint="eastAsia"/>
                <w:szCs w:val="21"/>
              </w:rPr>
              <w:t>6</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自然屏障或人工屏障能使其与动物饲养场（养殖小区）、动物诊疗机构、动物屠宰加工场所、动物和动物产品集贸市场、动物隔离场、无害化处理厂、城镇居民区、文化教育科研等人口集中区域以及公路、铁路等主要交通干线等实现物理隔离，防止病原微生物近距离传播</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hint="eastAsia"/>
                <w:szCs w:val="21"/>
              </w:rPr>
              <w:t>7</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具有与其规模相适应的清洗消毒设施设备</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bl>
    <w:p w:rsidR="00862FB7" w:rsidRDefault="00862FB7" w:rsidP="00862FB7">
      <w:pPr>
        <w:rPr>
          <w:rFonts w:ascii="仿宋_GB2312" w:eastAsia="仿宋_GB2312" w:hAnsi="宋体"/>
          <w:szCs w:val="21"/>
        </w:rPr>
      </w:pPr>
      <w:r>
        <w:rPr>
          <w:rFonts w:ascii="仿宋_GB2312" w:eastAsia="仿宋_GB2312" w:hAnsi="宋体"/>
          <w:noProof/>
          <w:szCs w:val="21"/>
        </w:rPr>
        <w:pict>
          <v:shape id="_x0000_s1030" type="#_x0000_t187" style="position:absolute;left:0;text-align:left;margin-left:28.95pt;margin-top:3.75pt;width:7.15pt;height:7.15pt;z-index:251664384;mso-position-horizontal-relative:text;mso-position-vertical-relative:text"/>
        </w:pict>
      </w:r>
      <w:r w:rsidRPr="00753157">
        <w:rPr>
          <w:rFonts w:ascii="仿宋_GB2312" w:eastAsia="仿宋_GB2312" w:hAnsi="宋体" w:hint="eastAsia"/>
          <w:szCs w:val="21"/>
        </w:rPr>
        <w:t>注：</w:t>
      </w:r>
      <w:r>
        <w:rPr>
          <w:rFonts w:ascii="仿宋_GB2312" w:eastAsia="仿宋_GB2312" w:hAnsi="宋体" w:hint="eastAsia"/>
          <w:szCs w:val="21"/>
        </w:rPr>
        <w:t>1.  表示关键项，关键项实行一票否决制。</w:t>
      </w:r>
    </w:p>
    <w:p w:rsidR="00862FB7" w:rsidRDefault="00862FB7" w:rsidP="00862FB7">
      <w:pPr>
        <w:rPr>
          <w:rFonts w:ascii="仿宋_GB2312" w:eastAsia="仿宋_GB2312" w:hAnsi="宋体"/>
          <w:szCs w:val="21"/>
        </w:rPr>
      </w:pPr>
      <w:r>
        <w:rPr>
          <w:rFonts w:ascii="仿宋_GB2312" w:eastAsia="仿宋_GB2312" w:hAnsi="宋体" w:hint="eastAsia"/>
          <w:szCs w:val="21"/>
        </w:rPr>
        <w:t xml:space="preserve">    2.</w:t>
      </w:r>
      <w:r w:rsidRPr="00753157">
        <w:rPr>
          <w:rFonts w:ascii="仿宋_GB2312" w:eastAsia="仿宋_GB2312" w:hAnsi="宋体" w:hint="eastAsia"/>
          <w:szCs w:val="21"/>
        </w:rPr>
        <w:t>自然屏障和人工屏障至少评估一项，两项都具备的可同时评估。</w:t>
      </w:r>
    </w:p>
    <w:p w:rsidR="00862FB7" w:rsidRDefault="00862FB7" w:rsidP="00862FB7">
      <w:pPr>
        <w:rPr>
          <w:rFonts w:ascii="仿宋_GB2312" w:eastAsia="仿宋_GB2312" w:hAnsi="宋体"/>
          <w:szCs w:val="21"/>
        </w:rPr>
      </w:pPr>
      <w:r>
        <w:rPr>
          <w:rFonts w:ascii="仿宋_GB2312" w:eastAsia="仿宋_GB2312" w:hAnsi="宋体" w:hint="eastAsia"/>
          <w:szCs w:val="21"/>
        </w:rPr>
        <w:t xml:space="preserve">    3.评估结果为“否”的，应在“评估说明”中填写具体评估情况，评估结果为“是”的，无需填写。</w:t>
      </w:r>
    </w:p>
    <w:p w:rsidR="00862FB7" w:rsidRPr="002769F7" w:rsidRDefault="00862FB7" w:rsidP="00862FB7">
      <w:pPr>
        <w:rPr>
          <w:rFonts w:ascii="仿宋_GB2312" w:eastAsia="仿宋_GB2312" w:hAnsi="宋体"/>
          <w:szCs w:val="21"/>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Pr="0050546F" w:rsidRDefault="00862FB7" w:rsidP="00862FB7">
      <w:pPr>
        <w:jc w:val="center"/>
        <w:rPr>
          <w:rFonts w:ascii="方正小标宋简体" w:eastAsia="方正小标宋简体" w:hAnsi="宋体"/>
          <w:sz w:val="36"/>
          <w:szCs w:val="36"/>
        </w:rPr>
      </w:pPr>
      <w:r>
        <w:rPr>
          <w:rFonts w:ascii="方正小标宋简体" w:eastAsia="方正小标宋简体" w:hAnsi="宋体" w:hint="eastAsia"/>
          <w:sz w:val="36"/>
          <w:szCs w:val="36"/>
        </w:rPr>
        <w:t>动物隔离场距离确认</w:t>
      </w:r>
      <w:r w:rsidRPr="0050546F">
        <w:rPr>
          <w:rFonts w:ascii="方正小标宋简体" w:eastAsia="方正小标宋简体" w:hAnsi="宋体" w:hint="eastAsia"/>
          <w:sz w:val="36"/>
          <w:szCs w:val="36"/>
        </w:rPr>
        <w:t>风险评估表</w:t>
      </w:r>
    </w:p>
    <w:tbl>
      <w:tblPr>
        <w:tblW w:w="99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671"/>
        <w:gridCol w:w="850"/>
        <w:gridCol w:w="847"/>
        <w:gridCol w:w="1705"/>
      </w:tblGrid>
      <w:tr w:rsidR="00862FB7" w:rsidRPr="001C4774" w:rsidTr="005446E4">
        <w:trPr>
          <w:trHeight w:val="426"/>
        </w:trPr>
        <w:tc>
          <w:tcPr>
            <w:tcW w:w="851" w:type="dxa"/>
            <w:vMerge w:val="restart"/>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序号</w:t>
            </w:r>
          </w:p>
        </w:tc>
        <w:tc>
          <w:tcPr>
            <w:tcW w:w="5671" w:type="dxa"/>
            <w:vMerge w:val="restart"/>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内容</w:t>
            </w:r>
          </w:p>
        </w:tc>
        <w:tc>
          <w:tcPr>
            <w:tcW w:w="1697" w:type="dxa"/>
            <w:gridSpan w:val="2"/>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评估结果</w:t>
            </w:r>
          </w:p>
        </w:tc>
        <w:tc>
          <w:tcPr>
            <w:tcW w:w="1705" w:type="dxa"/>
            <w:vMerge w:val="restart"/>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评估说明</w:t>
            </w:r>
          </w:p>
        </w:tc>
      </w:tr>
      <w:tr w:rsidR="00862FB7" w:rsidRPr="001C4774" w:rsidTr="005446E4">
        <w:trPr>
          <w:trHeight w:val="364"/>
        </w:trPr>
        <w:tc>
          <w:tcPr>
            <w:tcW w:w="851" w:type="dxa"/>
            <w:vMerge/>
            <w:vAlign w:val="center"/>
          </w:tcPr>
          <w:p w:rsidR="00862FB7" w:rsidRPr="001C4774" w:rsidRDefault="00862FB7" w:rsidP="005446E4">
            <w:pPr>
              <w:jc w:val="center"/>
              <w:rPr>
                <w:rFonts w:ascii="仿宋_GB2312" w:eastAsia="仿宋_GB2312" w:hAnsi="宋体"/>
                <w:sz w:val="30"/>
                <w:szCs w:val="30"/>
              </w:rPr>
            </w:pPr>
          </w:p>
        </w:tc>
        <w:tc>
          <w:tcPr>
            <w:tcW w:w="5671" w:type="dxa"/>
            <w:vMerge/>
            <w:vAlign w:val="center"/>
          </w:tcPr>
          <w:p w:rsidR="00862FB7" w:rsidRPr="001C4774" w:rsidRDefault="00862FB7" w:rsidP="005446E4">
            <w:pPr>
              <w:jc w:val="center"/>
              <w:rPr>
                <w:rFonts w:ascii="仿宋_GB2312" w:eastAsia="仿宋_GB2312" w:hAnsi="宋体"/>
                <w:sz w:val="30"/>
                <w:szCs w:val="30"/>
              </w:rPr>
            </w:pPr>
          </w:p>
        </w:tc>
        <w:tc>
          <w:tcPr>
            <w:tcW w:w="850" w:type="dxa"/>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是</w:t>
            </w:r>
          </w:p>
        </w:tc>
        <w:tc>
          <w:tcPr>
            <w:tcW w:w="847" w:type="dxa"/>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否</w:t>
            </w:r>
          </w:p>
        </w:tc>
        <w:tc>
          <w:tcPr>
            <w:tcW w:w="1705" w:type="dxa"/>
            <w:vMerge/>
            <w:vAlign w:val="center"/>
          </w:tcPr>
          <w:p w:rsidR="00862FB7" w:rsidRPr="001C4774" w:rsidRDefault="00862FB7" w:rsidP="005446E4">
            <w:pPr>
              <w:jc w:val="center"/>
              <w:rPr>
                <w:rFonts w:ascii="仿宋_GB2312" w:eastAsia="仿宋_GB2312" w:hAnsi="宋体"/>
                <w:sz w:val="30"/>
                <w:szCs w:val="30"/>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noProof/>
                <w:szCs w:val="21"/>
              </w:rPr>
              <w:pict>
                <v:shape id="_x0000_s1031" type="#_x0000_t187" style="position:absolute;left:0;text-align:left;margin-left:19.45pt;margin-top:4.6pt;width:7.15pt;height:7.15pt;z-index:251665408;mso-position-horizontal-relative:text;mso-position-vertical-relative:text"/>
              </w:pict>
            </w:r>
            <w:r w:rsidRPr="001C4774">
              <w:rPr>
                <w:rFonts w:ascii="仿宋_GB2312" w:eastAsia="仿宋_GB2312" w:hAnsi="宋体" w:hint="eastAsia"/>
                <w:szCs w:val="21"/>
              </w:rPr>
              <w:t>1</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距离生活饮用水源地500米以上，或者具有防渗、防漏及污水污物处理设施设备，能有效防止动物饲养场、养殖小区、动物隔离场污染饮用水</w:t>
            </w:r>
          </w:p>
        </w:tc>
        <w:tc>
          <w:tcPr>
            <w:tcW w:w="850" w:type="dxa"/>
            <w:vAlign w:val="center"/>
          </w:tcPr>
          <w:p w:rsidR="00862FB7" w:rsidRPr="001C4774" w:rsidRDefault="00862FB7" w:rsidP="005446E4">
            <w:pPr>
              <w:jc w:val="center"/>
              <w:rPr>
                <w:rFonts w:ascii="仿宋_GB2312" w:eastAsia="仿宋_GB2312" w:hAnsi="宋体"/>
                <w:sz w:val="32"/>
                <w:szCs w:val="32"/>
              </w:rPr>
            </w:pPr>
          </w:p>
        </w:tc>
        <w:tc>
          <w:tcPr>
            <w:tcW w:w="847" w:type="dxa"/>
            <w:vAlign w:val="center"/>
          </w:tcPr>
          <w:p w:rsidR="00862FB7" w:rsidRPr="001C4774" w:rsidRDefault="00862FB7" w:rsidP="005446E4">
            <w:pPr>
              <w:jc w:val="center"/>
              <w:rPr>
                <w:rFonts w:ascii="仿宋_GB2312" w:eastAsia="仿宋_GB2312" w:hAnsi="宋体"/>
                <w:sz w:val="32"/>
                <w:szCs w:val="32"/>
              </w:rPr>
            </w:pPr>
          </w:p>
        </w:tc>
        <w:tc>
          <w:tcPr>
            <w:tcW w:w="1705" w:type="dxa"/>
            <w:vAlign w:val="center"/>
          </w:tcPr>
          <w:p w:rsidR="00862FB7" w:rsidRPr="001C4774" w:rsidRDefault="00862FB7" w:rsidP="005446E4">
            <w:pPr>
              <w:jc w:val="cente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noProof/>
                <w:szCs w:val="21"/>
              </w:rPr>
              <w:pict>
                <v:shape id="_x0000_s1032" type="#_x0000_t187" style="position:absolute;left:0;text-align:left;margin-left:20.25pt;margin-top:5pt;width:7.15pt;height:7.15pt;z-index:251666432;mso-position-horizontal-relative:text;mso-position-vertical-relative:text"/>
              </w:pict>
            </w:r>
            <w:r w:rsidRPr="001C4774">
              <w:rPr>
                <w:rFonts w:ascii="仿宋_GB2312" w:eastAsia="仿宋_GB2312" w:hAnsi="宋体" w:hint="eastAsia"/>
                <w:szCs w:val="21"/>
              </w:rPr>
              <w:t>2</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在畜禽养殖禁养区之外</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 w:val="18"/>
                <w:szCs w:val="21"/>
              </w:rPr>
            </w:pPr>
            <w:r w:rsidRPr="001C4774">
              <w:rPr>
                <w:rFonts w:ascii="仿宋_GB2312" w:eastAsia="仿宋_GB2312" w:hAnsi="宋体" w:hint="eastAsia"/>
                <w:szCs w:val="21"/>
              </w:rPr>
              <w:t>3</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周边有河流、湖泊、树林、山丘、大型沟壑等天然屏障</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hint="eastAsia"/>
                <w:szCs w:val="21"/>
              </w:rPr>
              <w:t>4</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周边有树林、院墙（不具有隔离作用的栅栏、铁丝网等除外）等人工屏障</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hint="eastAsia"/>
                <w:szCs w:val="21"/>
              </w:rPr>
              <w:t>5</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自然屏障或人工屏障能使其与动物饲养场（养殖小区）、动物诊疗机构、动物屠宰加工场所、动物和动物产品集贸市场、动物隔离场、无害化处理厂、城镇居民区、文化教育科研等人口集中区域以及公路、铁路等主要交通干线等实现物理隔离，防止病原微生物近距离传播</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hint="eastAsia"/>
                <w:szCs w:val="21"/>
              </w:rPr>
              <w:t>6</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具有与其规模相适应的清洗消毒设施设备</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bl>
    <w:p w:rsidR="00862FB7" w:rsidRDefault="00862FB7" w:rsidP="00862FB7">
      <w:pPr>
        <w:rPr>
          <w:rFonts w:ascii="仿宋_GB2312" w:eastAsia="仿宋_GB2312" w:hAnsi="宋体"/>
          <w:szCs w:val="21"/>
        </w:rPr>
      </w:pPr>
      <w:r>
        <w:rPr>
          <w:rFonts w:ascii="仿宋_GB2312" w:eastAsia="仿宋_GB2312" w:hAnsi="宋体"/>
          <w:noProof/>
          <w:szCs w:val="21"/>
        </w:rPr>
        <w:pict>
          <v:shape id="_x0000_s1033" type="#_x0000_t187" style="position:absolute;left:0;text-align:left;margin-left:28.95pt;margin-top:3.75pt;width:7.15pt;height:7.15pt;z-index:251667456;mso-position-horizontal-relative:text;mso-position-vertical-relative:text"/>
        </w:pict>
      </w:r>
      <w:r w:rsidRPr="00753157">
        <w:rPr>
          <w:rFonts w:ascii="仿宋_GB2312" w:eastAsia="仿宋_GB2312" w:hAnsi="宋体" w:hint="eastAsia"/>
          <w:szCs w:val="21"/>
        </w:rPr>
        <w:t>注：</w:t>
      </w:r>
      <w:r>
        <w:rPr>
          <w:rFonts w:ascii="仿宋_GB2312" w:eastAsia="仿宋_GB2312" w:hAnsi="宋体" w:hint="eastAsia"/>
          <w:szCs w:val="21"/>
        </w:rPr>
        <w:t>1.  表示关键项，关键项实行一票否决制。</w:t>
      </w:r>
    </w:p>
    <w:p w:rsidR="00862FB7" w:rsidRDefault="00862FB7" w:rsidP="00862FB7">
      <w:pPr>
        <w:rPr>
          <w:rFonts w:ascii="仿宋_GB2312" w:eastAsia="仿宋_GB2312" w:hAnsi="宋体"/>
          <w:szCs w:val="21"/>
        </w:rPr>
      </w:pPr>
      <w:r>
        <w:rPr>
          <w:rFonts w:ascii="仿宋_GB2312" w:eastAsia="仿宋_GB2312" w:hAnsi="宋体" w:hint="eastAsia"/>
          <w:szCs w:val="21"/>
        </w:rPr>
        <w:t xml:space="preserve">    2.</w:t>
      </w:r>
      <w:r w:rsidRPr="00753157">
        <w:rPr>
          <w:rFonts w:ascii="仿宋_GB2312" w:eastAsia="仿宋_GB2312" w:hAnsi="宋体" w:hint="eastAsia"/>
          <w:szCs w:val="21"/>
        </w:rPr>
        <w:t>自然屏障和人工屏障至少评估一项，两项都具备的可同时评估。</w:t>
      </w:r>
    </w:p>
    <w:p w:rsidR="00862FB7" w:rsidRDefault="00862FB7" w:rsidP="00862FB7">
      <w:pPr>
        <w:rPr>
          <w:rFonts w:ascii="仿宋_GB2312" w:eastAsia="仿宋_GB2312" w:hAnsi="宋体"/>
          <w:szCs w:val="21"/>
        </w:rPr>
      </w:pPr>
      <w:r>
        <w:rPr>
          <w:rFonts w:ascii="仿宋_GB2312" w:eastAsia="仿宋_GB2312" w:hAnsi="宋体" w:hint="eastAsia"/>
          <w:szCs w:val="21"/>
        </w:rPr>
        <w:t xml:space="preserve">    3.</w:t>
      </w:r>
      <w:r w:rsidRPr="002769F7">
        <w:rPr>
          <w:rFonts w:ascii="仿宋_GB2312" w:eastAsia="仿宋_GB2312" w:hAnsi="宋体" w:hint="eastAsia"/>
          <w:szCs w:val="21"/>
        </w:rPr>
        <w:t xml:space="preserve"> </w:t>
      </w:r>
      <w:r>
        <w:rPr>
          <w:rFonts w:ascii="仿宋_GB2312" w:eastAsia="仿宋_GB2312" w:hAnsi="宋体" w:hint="eastAsia"/>
          <w:szCs w:val="21"/>
        </w:rPr>
        <w:t>评估结果为“否”的，应在“评估说明”中填写具体评估情况，评估结果为“是”的，无需填写。</w:t>
      </w:r>
    </w:p>
    <w:p w:rsidR="00862FB7" w:rsidRDefault="00862FB7" w:rsidP="00862FB7">
      <w:pPr>
        <w:rPr>
          <w:rFonts w:ascii="仿宋_GB2312" w:eastAsia="仿宋_GB2312" w:hAnsi="宋体"/>
          <w:szCs w:val="21"/>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jc w:val="center"/>
        <w:rPr>
          <w:rFonts w:ascii="方正小标宋简体" w:eastAsia="方正小标宋简体" w:hAnsi="宋体"/>
          <w:sz w:val="36"/>
          <w:szCs w:val="36"/>
        </w:rPr>
      </w:pPr>
      <w:r w:rsidRPr="006C2A4B">
        <w:rPr>
          <w:rFonts w:ascii="方正小标宋简体" w:eastAsia="方正小标宋简体" w:hAnsi="宋体" w:hint="eastAsia"/>
          <w:sz w:val="36"/>
          <w:szCs w:val="36"/>
        </w:rPr>
        <w:t>动物屠宰加工场所</w:t>
      </w:r>
      <w:r>
        <w:rPr>
          <w:rFonts w:ascii="方正小标宋简体" w:eastAsia="方正小标宋简体" w:hAnsi="宋体" w:hint="eastAsia"/>
          <w:sz w:val="36"/>
          <w:szCs w:val="36"/>
        </w:rPr>
        <w:t>距离</w:t>
      </w:r>
      <w:r w:rsidRPr="0050546F">
        <w:rPr>
          <w:rFonts w:ascii="方正小标宋简体" w:eastAsia="方正小标宋简体" w:hAnsi="宋体" w:hint="eastAsia"/>
          <w:sz w:val="36"/>
          <w:szCs w:val="36"/>
        </w:rPr>
        <w:t>确认</w:t>
      </w:r>
    </w:p>
    <w:p w:rsidR="00862FB7" w:rsidRPr="0050546F" w:rsidRDefault="00862FB7" w:rsidP="00862FB7">
      <w:pPr>
        <w:jc w:val="center"/>
        <w:rPr>
          <w:rFonts w:ascii="方正小标宋简体" w:eastAsia="方正小标宋简体" w:hAnsi="宋体"/>
          <w:sz w:val="36"/>
          <w:szCs w:val="36"/>
        </w:rPr>
      </w:pPr>
      <w:r w:rsidRPr="0050546F">
        <w:rPr>
          <w:rFonts w:ascii="方正小标宋简体" w:eastAsia="方正小标宋简体" w:hAnsi="宋体" w:hint="eastAsia"/>
          <w:sz w:val="36"/>
          <w:szCs w:val="36"/>
        </w:rPr>
        <w:t>风险评估表</w:t>
      </w:r>
    </w:p>
    <w:tbl>
      <w:tblPr>
        <w:tblW w:w="99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671"/>
        <w:gridCol w:w="850"/>
        <w:gridCol w:w="847"/>
        <w:gridCol w:w="1705"/>
      </w:tblGrid>
      <w:tr w:rsidR="00862FB7" w:rsidRPr="001C4774" w:rsidTr="005446E4">
        <w:trPr>
          <w:trHeight w:val="426"/>
        </w:trPr>
        <w:tc>
          <w:tcPr>
            <w:tcW w:w="851" w:type="dxa"/>
            <w:vMerge w:val="restart"/>
            <w:vAlign w:val="center"/>
          </w:tcPr>
          <w:p w:rsidR="00862FB7" w:rsidRPr="001C4774" w:rsidRDefault="00862FB7" w:rsidP="005446E4">
            <w:pPr>
              <w:ind w:leftChars="-20" w:left="-42" w:firstLineChars="14" w:firstLine="42"/>
              <w:jc w:val="center"/>
              <w:rPr>
                <w:rFonts w:ascii="黑体" w:eastAsia="黑体" w:hAnsi="黑体"/>
                <w:sz w:val="30"/>
                <w:szCs w:val="30"/>
              </w:rPr>
            </w:pPr>
            <w:r w:rsidRPr="001C4774">
              <w:rPr>
                <w:rFonts w:ascii="黑体" w:eastAsia="黑体" w:hAnsi="黑体" w:hint="eastAsia"/>
                <w:sz w:val="30"/>
                <w:szCs w:val="30"/>
              </w:rPr>
              <w:t>序号</w:t>
            </w:r>
          </w:p>
        </w:tc>
        <w:tc>
          <w:tcPr>
            <w:tcW w:w="5671" w:type="dxa"/>
            <w:vMerge w:val="restart"/>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内容</w:t>
            </w:r>
          </w:p>
        </w:tc>
        <w:tc>
          <w:tcPr>
            <w:tcW w:w="1697" w:type="dxa"/>
            <w:gridSpan w:val="2"/>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评估结果</w:t>
            </w:r>
          </w:p>
        </w:tc>
        <w:tc>
          <w:tcPr>
            <w:tcW w:w="1705" w:type="dxa"/>
            <w:vMerge w:val="restart"/>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评估说明</w:t>
            </w:r>
          </w:p>
        </w:tc>
      </w:tr>
      <w:tr w:rsidR="00862FB7" w:rsidRPr="001C4774" w:rsidTr="005446E4">
        <w:trPr>
          <w:trHeight w:val="364"/>
        </w:trPr>
        <w:tc>
          <w:tcPr>
            <w:tcW w:w="851" w:type="dxa"/>
            <w:vMerge/>
            <w:vAlign w:val="center"/>
          </w:tcPr>
          <w:p w:rsidR="00862FB7" w:rsidRPr="001C4774" w:rsidRDefault="00862FB7" w:rsidP="005446E4">
            <w:pPr>
              <w:jc w:val="center"/>
              <w:rPr>
                <w:rFonts w:ascii="仿宋_GB2312" w:eastAsia="仿宋_GB2312" w:hAnsi="宋体"/>
                <w:sz w:val="30"/>
                <w:szCs w:val="30"/>
              </w:rPr>
            </w:pPr>
          </w:p>
        </w:tc>
        <w:tc>
          <w:tcPr>
            <w:tcW w:w="5671" w:type="dxa"/>
            <w:vMerge/>
            <w:vAlign w:val="center"/>
          </w:tcPr>
          <w:p w:rsidR="00862FB7" w:rsidRPr="001C4774" w:rsidRDefault="00862FB7" w:rsidP="005446E4">
            <w:pPr>
              <w:jc w:val="center"/>
              <w:rPr>
                <w:rFonts w:ascii="仿宋_GB2312" w:eastAsia="仿宋_GB2312" w:hAnsi="宋体"/>
                <w:sz w:val="30"/>
                <w:szCs w:val="30"/>
              </w:rPr>
            </w:pPr>
          </w:p>
        </w:tc>
        <w:tc>
          <w:tcPr>
            <w:tcW w:w="850" w:type="dxa"/>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是</w:t>
            </w:r>
          </w:p>
        </w:tc>
        <w:tc>
          <w:tcPr>
            <w:tcW w:w="847" w:type="dxa"/>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否</w:t>
            </w:r>
          </w:p>
        </w:tc>
        <w:tc>
          <w:tcPr>
            <w:tcW w:w="1705" w:type="dxa"/>
            <w:vMerge/>
            <w:vAlign w:val="center"/>
          </w:tcPr>
          <w:p w:rsidR="00862FB7" w:rsidRPr="001C4774" w:rsidRDefault="00862FB7" w:rsidP="005446E4">
            <w:pPr>
              <w:jc w:val="center"/>
              <w:rPr>
                <w:rFonts w:ascii="仿宋_GB2312" w:eastAsia="仿宋_GB2312" w:hAnsi="宋体"/>
                <w:sz w:val="30"/>
                <w:szCs w:val="30"/>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noProof/>
                <w:szCs w:val="21"/>
              </w:rPr>
              <w:pict>
                <v:shape id="_x0000_s1037" type="#_x0000_t187" style="position:absolute;left:0;text-align:left;margin-left:20.65pt;margin-top:4.5pt;width:7.15pt;height:7.15pt;z-index:251671552;mso-position-horizontal-relative:text;mso-position-vertical-relative:text"/>
              </w:pict>
            </w:r>
            <w:r w:rsidRPr="001C4774">
              <w:rPr>
                <w:rFonts w:ascii="仿宋_GB2312" w:eastAsia="仿宋_GB2312" w:hAnsi="宋体" w:hint="eastAsia"/>
                <w:szCs w:val="21"/>
              </w:rPr>
              <w:t>1</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距离生活饮用水源地500米以上，或者具有防渗、防漏及污水污物处理设施设备，能有效防止动物饲养场、养殖小区、动物隔离场污染饮用水</w:t>
            </w:r>
          </w:p>
        </w:tc>
        <w:tc>
          <w:tcPr>
            <w:tcW w:w="850" w:type="dxa"/>
            <w:vAlign w:val="center"/>
          </w:tcPr>
          <w:p w:rsidR="00862FB7" w:rsidRPr="001C4774" w:rsidRDefault="00862FB7" w:rsidP="005446E4">
            <w:pPr>
              <w:jc w:val="center"/>
              <w:rPr>
                <w:rFonts w:ascii="仿宋_GB2312" w:eastAsia="仿宋_GB2312" w:hAnsi="宋体"/>
                <w:sz w:val="32"/>
                <w:szCs w:val="32"/>
              </w:rPr>
            </w:pPr>
          </w:p>
        </w:tc>
        <w:tc>
          <w:tcPr>
            <w:tcW w:w="847" w:type="dxa"/>
            <w:vAlign w:val="center"/>
          </w:tcPr>
          <w:p w:rsidR="00862FB7" w:rsidRPr="001C4774" w:rsidRDefault="00862FB7" w:rsidP="005446E4">
            <w:pPr>
              <w:jc w:val="center"/>
              <w:rPr>
                <w:rFonts w:ascii="仿宋_GB2312" w:eastAsia="仿宋_GB2312" w:hAnsi="宋体"/>
                <w:sz w:val="32"/>
                <w:szCs w:val="32"/>
              </w:rPr>
            </w:pPr>
          </w:p>
        </w:tc>
        <w:tc>
          <w:tcPr>
            <w:tcW w:w="1705" w:type="dxa"/>
            <w:vAlign w:val="center"/>
          </w:tcPr>
          <w:p w:rsidR="00862FB7" w:rsidRPr="001C4774" w:rsidRDefault="00862FB7" w:rsidP="005446E4">
            <w:pPr>
              <w:jc w:val="cente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hint="eastAsia"/>
                <w:szCs w:val="21"/>
              </w:rPr>
              <w:t>2</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周边有河流、湖泊、树林、山丘、大型沟壑等天然屏障</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hint="eastAsia"/>
                <w:szCs w:val="21"/>
              </w:rPr>
              <w:t>3</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周边有树林、院墙（不具有隔离作用的栅栏、铁丝网等除外）等人工屏障</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hint="eastAsia"/>
                <w:szCs w:val="21"/>
              </w:rPr>
              <w:t>4</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自然屏障或人工屏障能使其与动物饲养场（养殖小区）、动物诊疗机构、动物和动物产品集贸市场、动物隔离场、无害化处理厂等实现物理隔离，防止病原微生物近距离传播</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hint="eastAsia"/>
                <w:szCs w:val="21"/>
              </w:rPr>
              <w:t>5</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具有与其规模相适应的清洗消毒设施设备</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bl>
    <w:p w:rsidR="00862FB7" w:rsidRDefault="00862FB7" w:rsidP="00862FB7">
      <w:pPr>
        <w:rPr>
          <w:rFonts w:ascii="仿宋_GB2312" w:eastAsia="仿宋_GB2312" w:hAnsi="宋体"/>
          <w:szCs w:val="21"/>
        </w:rPr>
      </w:pPr>
      <w:r>
        <w:rPr>
          <w:rFonts w:ascii="仿宋_GB2312" w:eastAsia="仿宋_GB2312" w:hAnsi="宋体"/>
          <w:noProof/>
          <w:szCs w:val="21"/>
        </w:rPr>
        <w:pict>
          <v:shape id="_x0000_s1034" type="#_x0000_t187" style="position:absolute;left:0;text-align:left;margin-left:28.95pt;margin-top:3.75pt;width:7.15pt;height:7.15pt;z-index:251668480;mso-position-horizontal-relative:text;mso-position-vertical-relative:text"/>
        </w:pict>
      </w:r>
      <w:r w:rsidRPr="00753157">
        <w:rPr>
          <w:rFonts w:ascii="仿宋_GB2312" w:eastAsia="仿宋_GB2312" w:hAnsi="宋体" w:hint="eastAsia"/>
          <w:szCs w:val="21"/>
        </w:rPr>
        <w:t>注：</w:t>
      </w:r>
      <w:r>
        <w:rPr>
          <w:rFonts w:ascii="仿宋_GB2312" w:eastAsia="仿宋_GB2312" w:hAnsi="宋体" w:hint="eastAsia"/>
          <w:szCs w:val="21"/>
        </w:rPr>
        <w:t>1.  表示关键项，关键项实行一票否决制。</w:t>
      </w:r>
    </w:p>
    <w:p w:rsidR="00862FB7" w:rsidRDefault="00862FB7" w:rsidP="00862FB7">
      <w:pPr>
        <w:rPr>
          <w:rFonts w:ascii="仿宋_GB2312" w:eastAsia="仿宋_GB2312" w:hAnsi="宋体"/>
          <w:szCs w:val="21"/>
        </w:rPr>
      </w:pPr>
      <w:r>
        <w:rPr>
          <w:rFonts w:ascii="仿宋_GB2312" w:eastAsia="仿宋_GB2312" w:hAnsi="宋体" w:hint="eastAsia"/>
          <w:szCs w:val="21"/>
        </w:rPr>
        <w:t xml:space="preserve">    2.</w:t>
      </w:r>
      <w:r w:rsidRPr="00753157">
        <w:rPr>
          <w:rFonts w:ascii="仿宋_GB2312" w:eastAsia="仿宋_GB2312" w:hAnsi="宋体" w:hint="eastAsia"/>
          <w:szCs w:val="21"/>
        </w:rPr>
        <w:t>自然屏障和人工屏障至少评估一项，两项都具备的可同时评估。</w:t>
      </w:r>
    </w:p>
    <w:p w:rsidR="00862FB7" w:rsidRDefault="00862FB7" w:rsidP="00862FB7">
      <w:pPr>
        <w:rPr>
          <w:rFonts w:ascii="仿宋_GB2312" w:eastAsia="仿宋_GB2312" w:hAnsi="宋体"/>
          <w:szCs w:val="21"/>
        </w:rPr>
      </w:pPr>
      <w:r>
        <w:rPr>
          <w:rFonts w:ascii="仿宋_GB2312" w:eastAsia="仿宋_GB2312" w:hAnsi="宋体" w:hint="eastAsia"/>
          <w:szCs w:val="21"/>
        </w:rPr>
        <w:t xml:space="preserve">    3.</w:t>
      </w:r>
      <w:r w:rsidRPr="002769F7">
        <w:rPr>
          <w:rFonts w:ascii="仿宋_GB2312" w:eastAsia="仿宋_GB2312" w:hAnsi="宋体" w:hint="eastAsia"/>
          <w:szCs w:val="21"/>
        </w:rPr>
        <w:t xml:space="preserve"> </w:t>
      </w:r>
      <w:r>
        <w:rPr>
          <w:rFonts w:ascii="仿宋_GB2312" w:eastAsia="仿宋_GB2312" w:hAnsi="宋体" w:hint="eastAsia"/>
          <w:szCs w:val="21"/>
        </w:rPr>
        <w:t>评估结果为“否”的，应在“评估说明”中填写具体评估情况，评估结果为“是”的，无需填写。</w:t>
      </w:r>
    </w:p>
    <w:p w:rsidR="00862FB7" w:rsidRPr="003E034C" w:rsidRDefault="00862FB7" w:rsidP="00862FB7">
      <w:pPr>
        <w:rPr>
          <w:rFonts w:ascii="仿宋_GB2312" w:eastAsia="仿宋_GB2312" w:hAnsi="宋体"/>
          <w:szCs w:val="21"/>
        </w:rPr>
      </w:pPr>
    </w:p>
    <w:p w:rsidR="00862FB7" w:rsidRPr="00881EB0" w:rsidRDefault="00862FB7" w:rsidP="00862FB7">
      <w:pPr>
        <w:rPr>
          <w:rFonts w:ascii="仿宋_GB2312" w:eastAsia="仿宋_GB2312" w:hAnsi="宋体"/>
          <w:szCs w:val="21"/>
        </w:rPr>
      </w:pPr>
    </w:p>
    <w:p w:rsidR="00862FB7" w:rsidRDefault="00862FB7" w:rsidP="00862FB7">
      <w:pPr>
        <w:rPr>
          <w:rFonts w:ascii="仿宋_GB2312" w:eastAsia="仿宋_GB2312" w:hAnsi="宋体"/>
          <w:szCs w:val="21"/>
        </w:rPr>
      </w:pPr>
    </w:p>
    <w:p w:rsidR="00862FB7" w:rsidRDefault="00862FB7" w:rsidP="00862FB7">
      <w:pPr>
        <w:rPr>
          <w:rFonts w:ascii="仿宋_GB2312" w:eastAsia="仿宋_GB2312" w:hAnsi="宋体"/>
          <w:szCs w:val="21"/>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spacing w:line="600" w:lineRule="exact"/>
        <w:rPr>
          <w:rFonts w:ascii="黑体" w:eastAsia="黑体" w:hAnsi="黑体"/>
          <w:sz w:val="32"/>
          <w:szCs w:val="32"/>
        </w:rPr>
      </w:pPr>
    </w:p>
    <w:p w:rsidR="00862FB7" w:rsidRDefault="00862FB7" w:rsidP="00862FB7">
      <w:pPr>
        <w:jc w:val="center"/>
        <w:rPr>
          <w:rFonts w:ascii="黑体" w:eastAsia="黑体" w:hAnsi="黑体"/>
          <w:sz w:val="32"/>
          <w:szCs w:val="32"/>
        </w:rPr>
      </w:pPr>
    </w:p>
    <w:p w:rsidR="00862FB7" w:rsidRDefault="00862FB7" w:rsidP="00862FB7">
      <w:pPr>
        <w:jc w:val="center"/>
        <w:rPr>
          <w:rFonts w:ascii="方正小标宋简体" w:eastAsia="方正小标宋简体" w:hAnsi="宋体"/>
          <w:sz w:val="36"/>
          <w:szCs w:val="36"/>
        </w:rPr>
      </w:pPr>
      <w:r w:rsidRPr="006C2A4B">
        <w:rPr>
          <w:rFonts w:ascii="方正小标宋简体" w:eastAsia="方正小标宋简体" w:hAnsi="宋体" w:hint="eastAsia"/>
          <w:sz w:val="36"/>
          <w:szCs w:val="36"/>
        </w:rPr>
        <w:t>动物和动物产品无害化处理场所</w:t>
      </w:r>
      <w:r>
        <w:rPr>
          <w:rFonts w:ascii="方正小标宋简体" w:eastAsia="方正小标宋简体" w:hAnsi="宋体" w:hint="eastAsia"/>
          <w:sz w:val="36"/>
          <w:szCs w:val="36"/>
        </w:rPr>
        <w:t>距离</w:t>
      </w:r>
      <w:r w:rsidRPr="0050546F">
        <w:rPr>
          <w:rFonts w:ascii="方正小标宋简体" w:eastAsia="方正小标宋简体" w:hAnsi="宋体" w:hint="eastAsia"/>
          <w:sz w:val="36"/>
          <w:szCs w:val="36"/>
        </w:rPr>
        <w:t>确认</w:t>
      </w:r>
    </w:p>
    <w:p w:rsidR="00862FB7" w:rsidRPr="0050546F" w:rsidRDefault="00862FB7" w:rsidP="00862FB7">
      <w:pPr>
        <w:jc w:val="center"/>
        <w:rPr>
          <w:rFonts w:ascii="方正小标宋简体" w:eastAsia="方正小标宋简体" w:hAnsi="宋体"/>
          <w:sz w:val="36"/>
          <w:szCs w:val="36"/>
        </w:rPr>
      </w:pPr>
      <w:r w:rsidRPr="0050546F">
        <w:rPr>
          <w:rFonts w:ascii="方正小标宋简体" w:eastAsia="方正小标宋简体" w:hAnsi="宋体" w:hint="eastAsia"/>
          <w:sz w:val="36"/>
          <w:szCs w:val="36"/>
        </w:rPr>
        <w:t>风险评估表</w:t>
      </w:r>
    </w:p>
    <w:tbl>
      <w:tblPr>
        <w:tblW w:w="99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671"/>
        <w:gridCol w:w="850"/>
        <w:gridCol w:w="847"/>
        <w:gridCol w:w="1705"/>
      </w:tblGrid>
      <w:tr w:rsidR="00862FB7" w:rsidRPr="001C4774" w:rsidTr="005446E4">
        <w:trPr>
          <w:trHeight w:val="426"/>
        </w:trPr>
        <w:tc>
          <w:tcPr>
            <w:tcW w:w="851" w:type="dxa"/>
            <w:vMerge w:val="restart"/>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序号</w:t>
            </w:r>
          </w:p>
        </w:tc>
        <w:tc>
          <w:tcPr>
            <w:tcW w:w="5671" w:type="dxa"/>
            <w:vMerge w:val="restart"/>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内容</w:t>
            </w:r>
          </w:p>
        </w:tc>
        <w:tc>
          <w:tcPr>
            <w:tcW w:w="1697" w:type="dxa"/>
            <w:gridSpan w:val="2"/>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评估结果</w:t>
            </w:r>
          </w:p>
        </w:tc>
        <w:tc>
          <w:tcPr>
            <w:tcW w:w="1705" w:type="dxa"/>
            <w:vMerge w:val="restart"/>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评估说明</w:t>
            </w:r>
          </w:p>
        </w:tc>
      </w:tr>
      <w:tr w:rsidR="00862FB7" w:rsidRPr="001C4774" w:rsidTr="005446E4">
        <w:trPr>
          <w:trHeight w:val="364"/>
        </w:trPr>
        <w:tc>
          <w:tcPr>
            <w:tcW w:w="851" w:type="dxa"/>
            <w:vMerge/>
            <w:vAlign w:val="center"/>
          </w:tcPr>
          <w:p w:rsidR="00862FB7" w:rsidRPr="001C4774" w:rsidRDefault="00862FB7" w:rsidP="005446E4">
            <w:pPr>
              <w:jc w:val="center"/>
              <w:rPr>
                <w:rFonts w:ascii="仿宋_GB2312" w:eastAsia="仿宋_GB2312" w:hAnsi="宋体"/>
                <w:sz w:val="30"/>
                <w:szCs w:val="30"/>
              </w:rPr>
            </w:pPr>
          </w:p>
        </w:tc>
        <w:tc>
          <w:tcPr>
            <w:tcW w:w="5671" w:type="dxa"/>
            <w:vMerge/>
            <w:vAlign w:val="center"/>
          </w:tcPr>
          <w:p w:rsidR="00862FB7" w:rsidRPr="001C4774" w:rsidRDefault="00862FB7" w:rsidP="005446E4">
            <w:pPr>
              <w:jc w:val="center"/>
              <w:rPr>
                <w:rFonts w:ascii="仿宋_GB2312" w:eastAsia="仿宋_GB2312" w:hAnsi="宋体"/>
                <w:sz w:val="30"/>
                <w:szCs w:val="30"/>
              </w:rPr>
            </w:pPr>
          </w:p>
        </w:tc>
        <w:tc>
          <w:tcPr>
            <w:tcW w:w="850" w:type="dxa"/>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是</w:t>
            </w:r>
          </w:p>
        </w:tc>
        <w:tc>
          <w:tcPr>
            <w:tcW w:w="847" w:type="dxa"/>
            <w:vAlign w:val="center"/>
          </w:tcPr>
          <w:p w:rsidR="00862FB7" w:rsidRPr="001C4774" w:rsidRDefault="00862FB7" w:rsidP="005446E4">
            <w:pPr>
              <w:jc w:val="center"/>
              <w:rPr>
                <w:rFonts w:ascii="黑体" w:eastAsia="黑体" w:hAnsi="黑体"/>
                <w:sz w:val="30"/>
                <w:szCs w:val="30"/>
              </w:rPr>
            </w:pPr>
            <w:r w:rsidRPr="001C4774">
              <w:rPr>
                <w:rFonts w:ascii="黑体" w:eastAsia="黑体" w:hAnsi="黑体" w:hint="eastAsia"/>
                <w:sz w:val="30"/>
                <w:szCs w:val="30"/>
              </w:rPr>
              <w:t>否</w:t>
            </w:r>
          </w:p>
        </w:tc>
        <w:tc>
          <w:tcPr>
            <w:tcW w:w="1705" w:type="dxa"/>
            <w:vMerge/>
            <w:vAlign w:val="center"/>
          </w:tcPr>
          <w:p w:rsidR="00862FB7" w:rsidRPr="001C4774" w:rsidRDefault="00862FB7" w:rsidP="005446E4">
            <w:pPr>
              <w:jc w:val="center"/>
              <w:rPr>
                <w:rFonts w:ascii="仿宋_GB2312" w:eastAsia="仿宋_GB2312" w:hAnsi="宋体"/>
                <w:sz w:val="30"/>
                <w:szCs w:val="30"/>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noProof/>
                <w:szCs w:val="21"/>
              </w:rPr>
              <w:pict>
                <v:shape id="_x0000_s1035" type="#_x0000_t187" style="position:absolute;left:0;text-align:left;margin-left:21.55pt;margin-top:4.2pt;width:7.15pt;height:7.15pt;z-index:251669504;mso-position-horizontal-relative:text;mso-position-vertical-relative:text"/>
              </w:pict>
            </w:r>
            <w:r w:rsidRPr="001C4774">
              <w:rPr>
                <w:rFonts w:ascii="仿宋_GB2312" w:eastAsia="仿宋_GB2312" w:hAnsi="宋体" w:hint="eastAsia"/>
                <w:szCs w:val="21"/>
              </w:rPr>
              <w:t>1</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距离生活饮用水源地3000米以上，或者具有防渗、防漏及污水污物处理设施设备，能有效防止动物和动物产品无害化处理场所污染饮用水</w:t>
            </w:r>
          </w:p>
        </w:tc>
        <w:tc>
          <w:tcPr>
            <w:tcW w:w="850" w:type="dxa"/>
            <w:vAlign w:val="center"/>
          </w:tcPr>
          <w:p w:rsidR="00862FB7" w:rsidRPr="001C4774" w:rsidRDefault="00862FB7" w:rsidP="005446E4">
            <w:pPr>
              <w:jc w:val="center"/>
              <w:rPr>
                <w:rFonts w:ascii="仿宋_GB2312" w:eastAsia="仿宋_GB2312" w:hAnsi="宋体"/>
                <w:sz w:val="32"/>
                <w:szCs w:val="32"/>
              </w:rPr>
            </w:pPr>
          </w:p>
        </w:tc>
        <w:tc>
          <w:tcPr>
            <w:tcW w:w="847" w:type="dxa"/>
            <w:vAlign w:val="center"/>
          </w:tcPr>
          <w:p w:rsidR="00862FB7" w:rsidRPr="001C4774" w:rsidRDefault="00862FB7" w:rsidP="005446E4">
            <w:pPr>
              <w:jc w:val="center"/>
              <w:rPr>
                <w:rFonts w:ascii="仿宋_GB2312" w:eastAsia="仿宋_GB2312" w:hAnsi="宋体"/>
                <w:sz w:val="32"/>
                <w:szCs w:val="32"/>
              </w:rPr>
            </w:pPr>
          </w:p>
        </w:tc>
        <w:tc>
          <w:tcPr>
            <w:tcW w:w="1705" w:type="dxa"/>
            <w:vAlign w:val="center"/>
          </w:tcPr>
          <w:p w:rsidR="00862FB7" w:rsidRPr="001C4774" w:rsidRDefault="00862FB7" w:rsidP="005446E4">
            <w:pPr>
              <w:jc w:val="cente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hint="eastAsia"/>
                <w:szCs w:val="21"/>
              </w:rPr>
              <w:t>2</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周边有河流、湖泊、树林、山丘、大型沟壑等天然屏障</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hint="eastAsia"/>
                <w:szCs w:val="21"/>
              </w:rPr>
              <w:t>3</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周边有树林、院墙（不具有隔离作用的栅栏、铁丝网等除外）等人工屏障</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hint="eastAsia"/>
                <w:szCs w:val="21"/>
              </w:rPr>
              <w:t>4</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自然屏障或人工屏障能使其与动物饲养场（养殖小区）、动物诊疗机构、动物和动物产品集贸市场、动物隔离场、无害化处理厂等实现物理隔离，防止病原微生物近距离传播</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r w:rsidR="00862FB7" w:rsidRPr="001C4774" w:rsidTr="005446E4">
        <w:tc>
          <w:tcPr>
            <w:tcW w:w="851" w:type="dxa"/>
            <w:vAlign w:val="center"/>
          </w:tcPr>
          <w:p w:rsidR="00862FB7" w:rsidRPr="001C4774" w:rsidRDefault="00862FB7" w:rsidP="005446E4">
            <w:pPr>
              <w:jc w:val="center"/>
              <w:rPr>
                <w:rFonts w:ascii="仿宋_GB2312" w:eastAsia="仿宋_GB2312" w:hAnsi="宋体"/>
                <w:szCs w:val="21"/>
              </w:rPr>
            </w:pPr>
            <w:r w:rsidRPr="001C4774">
              <w:rPr>
                <w:rFonts w:ascii="仿宋_GB2312" w:eastAsia="仿宋_GB2312" w:hAnsi="宋体" w:hint="eastAsia"/>
                <w:szCs w:val="21"/>
              </w:rPr>
              <w:t>5</w:t>
            </w:r>
          </w:p>
        </w:tc>
        <w:tc>
          <w:tcPr>
            <w:tcW w:w="5671" w:type="dxa"/>
            <w:vAlign w:val="center"/>
          </w:tcPr>
          <w:p w:rsidR="00862FB7" w:rsidRPr="001C4774" w:rsidRDefault="00862FB7" w:rsidP="005446E4">
            <w:pPr>
              <w:rPr>
                <w:rFonts w:ascii="仿宋_GB2312" w:eastAsia="仿宋_GB2312" w:hAnsi="宋体"/>
                <w:szCs w:val="21"/>
              </w:rPr>
            </w:pPr>
            <w:r w:rsidRPr="001C4774">
              <w:rPr>
                <w:rFonts w:ascii="仿宋_GB2312" w:eastAsia="仿宋_GB2312" w:hAnsi="宋体" w:hint="eastAsia"/>
                <w:szCs w:val="21"/>
              </w:rPr>
              <w:t>具有与其规模相适应的清洗消毒设施设备</w:t>
            </w:r>
          </w:p>
        </w:tc>
        <w:tc>
          <w:tcPr>
            <w:tcW w:w="850" w:type="dxa"/>
          </w:tcPr>
          <w:p w:rsidR="00862FB7" w:rsidRPr="001C4774" w:rsidRDefault="00862FB7" w:rsidP="005446E4">
            <w:pPr>
              <w:rPr>
                <w:rFonts w:ascii="仿宋_GB2312" w:eastAsia="仿宋_GB2312" w:hAnsi="宋体"/>
                <w:sz w:val="32"/>
                <w:szCs w:val="32"/>
              </w:rPr>
            </w:pPr>
          </w:p>
        </w:tc>
        <w:tc>
          <w:tcPr>
            <w:tcW w:w="847" w:type="dxa"/>
          </w:tcPr>
          <w:p w:rsidR="00862FB7" w:rsidRPr="001C4774" w:rsidRDefault="00862FB7" w:rsidP="005446E4">
            <w:pPr>
              <w:rPr>
                <w:rFonts w:ascii="仿宋_GB2312" w:eastAsia="仿宋_GB2312" w:hAnsi="宋体"/>
                <w:sz w:val="32"/>
                <w:szCs w:val="32"/>
              </w:rPr>
            </w:pPr>
          </w:p>
        </w:tc>
        <w:tc>
          <w:tcPr>
            <w:tcW w:w="1705" w:type="dxa"/>
          </w:tcPr>
          <w:p w:rsidR="00862FB7" w:rsidRPr="001C4774" w:rsidRDefault="00862FB7" w:rsidP="005446E4">
            <w:pPr>
              <w:rPr>
                <w:rFonts w:ascii="仿宋_GB2312" w:eastAsia="仿宋_GB2312" w:hAnsi="宋体"/>
                <w:sz w:val="32"/>
                <w:szCs w:val="32"/>
              </w:rPr>
            </w:pPr>
          </w:p>
        </w:tc>
      </w:tr>
    </w:tbl>
    <w:p w:rsidR="00862FB7" w:rsidRDefault="00862FB7" w:rsidP="00862FB7">
      <w:pPr>
        <w:rPr>
          <w:rFonts w:ascii="仿宋_GB2312" w:eastAsia="仿宋_GB2312" w:hAnsi="宋体"/>
          <w:szCs w:val="21"/>
        </w:rPr>
      </w:pPr>
      <w:r>
        <w:rPr>
          <w:rFonts w:ascii="仿宋_GB2312" w:eastAsia="仿宋_GB2312" w:hAnsi="宋体"/>
          <w:noProof/>
          <w:szCs w:val="21"/>
        </w:rPr>
        <w:pict>
          <v:shape id="_x0000_s1036" type="#_x0000_t187" style="position:absolute;left:0;text-align:left;margin-left:28.95pt;margin-top:3.75pt;width:7.15pt;height:7.15pt;z-index:251670528;mso-position-horizontal-relative:text;mso-position-vertical-relative:text"/>
        </w:pict>
      </w:r>
      <w:r w:rsidRPr="00753157">
        <w:rPr>
          <w:rFonts w:ascii="仿宋_GB2312" w:eastAsia="仿宋_GB2312" w:hAnsi="宋体" w:hint="eastAsia"/>
          <w:szCs w:val="21"/>
        </w:rPr>
        <w:t>注：</w:t>
      </w:r>
      <w:r>
        <w:rPr>
          <w:rFonts w:ascii="仿宋_GB2312" w:eastAsia="仿宋_GB2312" w:hAnsi="宋体" w:hint="eastAsia"/>
          <w:szCs w:val="21"/>
        </w:rPr>
        <w:t>1.  表示关键项，关键项实行一票否决制。</w:t>
      </w:r>
    </w:p>
    <w:p w:rsidR="00862FB7" w:rsidRDefault="00862FB7" w:rsidP="00862FB7">
      <w:pPr>
        <w:rPr>
          <w:rFonts w:ascii="仿宋_GB2312" w:eastAsia="仿宋_GB2312" w:hAnsi="宋体"/>
          <w:szCs w:val="21"/>
        </w:rPr>
      </w:pPr>
      <w:r>
        <w:rPr>
          <w:rFonts w:ascii="仿宋_GB2312" w:eastAsia="仿宋_GB2312" w:hAnsi="宋体" w:hint="eastAsia"/>
          <w:szCs w:val="21"/>
        </w:rPr>
        <w:t xml:space="preserve">    2.</w:t>
      </w:r>
      <w:r w:rsidRPr="00753157">
        <w:rPr>
          <w:rFonts w:ascii="仿宋_GB2312" w:eastAsia="仿宋_GB2312" w:hAnsi="宋体" w:hint="eastAsia"/>
          <w:szCs w:val="21"/>
        </w:rPr>
        <w:t>自然屏障和人工屏障至少评估一项，两项都具备的可同时评估。</w:t>
      </w:r>
    </w:p>
    <w:p w:rsidR="00862FB7" w:rsidRDefault="00862FB7" w:rsidP="00862FB7">
      <w:pPr>
        <w:rPr>
          <w:rFonts w:ascii="仿宋_GB2312" w:eastAsia="仿宋_GB2312" w:hAnsi="宋体"/>
          <w:szCs w:val="21"/>
        </w:rPr>
      </w:pPr>
      <w:r>
        <w:rPr>
          <w:rFonts w:ascii="仿宋_GB2312" w:eastAsia="仿宋_GB2312" w:hAnsi="宋体" w:hint="eastAsia"/>
          <w:szCs w:val="21"/>
        </w:rPr>
        <w:t xml:space="preserve">    3.</w:t>
      </w:r>
      <w:r w:rsidRPr="002769F7">
        <w:rPr>
          <w:rFonts w:ascii="仿宋_GB2312" w:eastAsia="仿宋_GB2312" w:hAnsi="宋体" w:hint="eastAsia"/>
          <w:szCs w:val="21"/>
        </w:rPr>
        <w:t xml:space="preserve"> </w:t>
      </w:r>
      <w:r>
        <w:rPr>
          <w:rFonts w:ascii="仿宋_GB2312" w:eastAsia="仿宋_GB2312" w:hAnsi="宋体" w:hint="eastAsia"/>
          <w:szCs w:val="21"/>
        </w:rPr>
        <w:t>评估结果为“否”的，应在“评估说明”中填写具体评估情况，评估结果为“是”的，无需填写。</w:t>
      </w:r>
    </w:p>
    <w:p w:rsidR="00862FB7" w:rsidRDefault="00862FB7" w:rsidP="00862FB7">
      <w:pPr>
        <w:spacing w:line="600" w:lineRule="exact"/>
        <w:ind w:firstLine="640"/>
        <w:rPr>
          <w:rFonts w:hint="eastAsia"/>
        </w:rPr>
      </w:pPr>
    </w:p>
    <w:p w:rsidR="00862FB7" w:rsidRDefault="00862FB7" w:rsidP="00862FB7">
      <w:pPr>
        <w:spacing w:line="600" w:lineRule="exact"/>
        <w:ind w:firstLine="640"/>
        <w:rPr>
          <w:rFonts w:hint="eastAsia"/>
        </w:rPr>
      </w:pPr>
    </w:p>
    <w:p w:rsidR="00862FB7" w:rsidRDefault="00862FB7" w:rsidP="00862FB7">
      <w:pPr>
        <w:spacing w:line="600" w:lineRule="exact"/>
        <w:ind w:firstLine="640"/>
        <w:rPr>
          <w:rFonts w:hint="eastAsia"/>
        </w:rPr>
      </w:pPr>
    </w:p>
    <w:p w:rsidR="008C5C6F" w:rsidRPr="00862FB7" w:rsidRDefault="008C5C6F"/>
    <w:sectPr w:rsidR="008C5C6F" w:rsidRPr="00862FB7" w:rsidSect="008C5C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2FB7"/>
    <w:rsid w:val="00862FB7"/>
    <w:rsid w:val="008C5C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F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2020-02-14T08:24:00Z</dcterms:created>
  <dcterms:modified xsi:type="dcterms:W3CDTF">2020-02-14T08:25:00Z</dcterms:modified>
</cp:coreProperties>
</file>