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79" w:rsidRDefault="006B3379" w:rsidP="006B3379">
      <w:pPr>
        <w:snapToGrid w:val="0"/>
        <w:spacing w:line="360" w:lineRule="auto"/>
        <w:rPr>
          <w:rFonts w:asciiTheme="minorEastAsia" w:hAnsiTheme="minorEastAsia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  </w:t>
      </w:r>
    </w:p>
    <w:p w:rsidR="006B3379" w:rsidRDefault="006B3379" w:rsidP="006B3379">
      <w:pPr>
        <w:snapToGrid w:val="0"/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畜产品质量安全检测机构</w:t>
      </w:r>
      <w:r>
        <w:rPr>
          <w:rFonts w:ascii="楷体" w:eastAsia="楷体" w:hAnsi="楷体"/>
          <w:sz w:val="32"/>
          <w:szCs w:val="32"/>
        </w:rPr>
        <w:t>随机检查情况</w:t>
      </w:r>
    </w:p>
    <w:tbl>
      <w:tblPr>
        <w:tblpPr w:leftFromText="180" w:rightFromText="180" w:vertAnchor="text" w:horzAnchor="margin" w:tblpXSpec="center" w:tblpY="217"/>
        <w:tblOverlap w:val="never"/>
        <w:tblW w:w="134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842"/>
        <w:gridCol w:w="1985"/>
        <w:gridCol w:w="2666"/>
        <w:gridCol w:w="6548"/>
      </w:tblGrid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畜产品质量</w:t>
            </w:r>
          </w:p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安全检测</w:t>
            </w:r>
          </w:p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机构名单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信用代码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存在问题及处理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方圆标志检验检测（山东）有限公司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91370100MA3BX2N20R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01"/>
                <w:rFonts w:hint="default"/>
                <w:lang/>
              </w:rPr>
              <w:t>中国（山东）自由贸易试验区济南片区出口加工区港源六路</w:t>
            </w:r>
            <w:r>
              <w:rPr>
                <w:rStyle w:val="font21"/>
                <w:rFonts w:eastAsia="宋体"/>
                <w:lang/>
              </w:rPr>
              <w:t xml:space="preserve"> 277</w:t>
            </w:r>
            <w:r>
              <w:rPr>
                <w:rStyle w:val="font01"/>
                <w:rFonts w:hint="default"/>
                <w:lang/>
              </w:rPr>
              <w:t>号北楼三层、四层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="宋体" w:eastAsia="宋体" w:hAnsi="Times New Roman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1.三楼天平室没有除湿装置</w:t>
            </w:r>
            <w:r>
              <w:rPr>
                <w:rFonts w:ascii="宋体" w:eastAsia="宋体" w:hAnsi="Times New Roman" w:cs="宋体" w:hint="eastAsia"/>
                <w:bCs/>
                <w:kern w:val="0"/>
                <w:sz w:val="18"/>
                <w:szCs w:val="18"/>
              </w:rPr>
              <w:t>。2.查阅的检验报告原始记录没有统一编码。3.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有机前处理室存放有4桶25L酒精。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梅里埃检测技术（青岛）有限公司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91370200675287513W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山东省青岛市高新区华贯路819号6号楼105-106户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赵淑青个人档案缺少《中华人民共和国农产品质量安全法》等法律法规培训。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南德商品检测（青岛）有限公司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91370211MA3CL7PH5J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山东省青岛市黄岛区滨海大道</w:t>
            </w:r>
            <w:r>
              <w:rPr>
                <w:rStyle w:val="font11"/>
                <w:rFonts w:eastAsia="宋体"/>
                <w:sz w:val="22"/>
                <w:lang/>
              </w:rPr>
              <w:t>8399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徐敏检测仪器使用授权记录、培训记录未归档。2.西海岸新区农业农村局监测任务实施方案缺少检测、判定、上报等内容。3.2023年度质控计划未涵盖西海岸新区农业农村局监测任务。4.7408007538-48C报告异议期不符合《中华人民共和国农产品质量安全法》5个工作日规定。5.NDQD/L-1704185-1发放记录缺少发放人、接收人等信息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通标标准技术服务（青岛）有限公司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91370212X14350626L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山东省青岛市崂山区株洲路143号通标中心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QDF23-018474-05报告异议期不符合《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中华人民共和国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农产品质量安全法》5个工作日规定。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青岛中一监测有限公司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91370214776806335Y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青岛市崂山区株洲路3号3号楼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1.编号为FG07269374的猪后腿肉的样品状态描述不准确。2.样品编号为FG07269374的测定克伦特罗等残留的原始记录中缺少流动相梯度洗脱的信息。已完成整改。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山东省新世纪检测认证中心有限公司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91370700MA3C4C0Q0U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山东省潍坊高新区新城街道北海社区胜利东街88号（山东畜牧兽医职业学院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内）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.孟庆乐上岗证中未见Waters质谱的上岗证明材料。2.2023实施方案中，质控要求不具体，不具有可操作性性。3.制样作业指导书中无饲料样品粒度要求；制样避光有操作要求但无相应记录；无样品制备顺序及防止交叉污染的清洗措施；畜产品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制样规定不具有可操作性。4.检验检测报告无唯一性编号；注意事项中饲料样品的异议期不符合法规要求。原始记录中未见避光的要求。5.乙炔气瓶未固定。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spacing w:line="32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山东中科恒业检测技术有限公司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91370704MA3FAUPB1G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spacing w:line="320" w:lineRule="exac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>潍坊市坊子区双羊街</w:t>
            </w:r>
            <w:r>
              <w:rPr>
                <w:rFonts w:ascii="Times New Roman" w:hAnsi="Times New Roman"/>
                <w:sz w:val="22"/>
              </w:rPr>
              <w:t>237</w:t>
            </w:r>
            <w:r>
              <w:rPr>
                <w:rFonts w:ascii="Times New Roman" w:hAnsi="Times New Roman"/>
                <w:sz w:val="22"/>
              </w:rPr>
              <w:t>号</w:t>
            </w:r>
            <w:r>
              <w:rPr>
                <w:rFonts w:ascii="Times New Roman" w:hAnsi="Times New Roman" w:hint="eastAsia"/>
                <w:sz w:val="22"/>
              </w:rPr>
              <w:t>澳博莱</w:t>
            </w:r>
            <w:r>
              <w:rPr>
                <w:rFonts w:ascii="Times New Roman" w:hAnsi="Times New Roman"/>
                <w:sz w:val="22"/>
              </w:rPr>
              <w:t>花园综合楼三楼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未发现开展本次抽查涉及的经营活动。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诸城绿安检测有限公司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91370782764846866B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山东省潍坊市诸城市东坡北街24号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1.样品制样记录、原始记录中未见避光操作的相应记录。2.样品制备操作规程中未规定肝样的制备方法；制样器具清洗程序无相关规定。3.20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℃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的标准品未按照要求存放。冰箱温度未见相应规定；冰箱温度计不满足要求。4.2023年质控计划中添加回收未规定相应浓度，不具有可操作性。5.报告无受控编号、结论用语与规定不一致。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  <w:tr w:rsidR="006B3379" w:rsidTr="00695A70">
        <w:trPr>
          <w:trHeight w:val="59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烟台联创海越检测有限公司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91370681MA3C81JXOU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山东省烟台市龙口市东江街道大冯家村北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379" w:rsidRDefault="006B3379" w:rsidP="00695A7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1、无饲料样品制备区。2、存放标准物质的冰柜HYJG-086中有易制毒品三氯甲烷。3、编号为HYCY2022SP0060的猪肉样品检测原始记录上无检测误差要求和实际误差值。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已完成整改。</w:t>
            </w:r>
          </w:p>
        </w:tc>
      </w:tr>
    </w:tbl>
    <w:p w:rsidR="006B3379" w:rsidRDefault="006B3379" w:rsidP="006B3379"/>
    <w:p w:rsidR="006D51A1" w:rsidRDefault="006D51A1"/>
    <w:sectPr w:rsidR="006D51A1" w:rsidSect="0013209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379"/>
    <w:rsid w:val="006B3379"/>
    <w:rsid w:val="006D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6B3379"/>
    <w:rPr>
      <w:rFonts w:ascii="??_GB2312" w:eastAsia="Times New Roman" w:cs="??_GB2312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B337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6B3379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2023-10-16T06:44:00Z</dcterms:created>
  <dcterms:modified xsi:type="dcterms:W3CDTF">2023-10-16T06:45:00Z</dcterms:modified>
</cp:coreProperties>
</file>