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3E" w:rsidRDefault="00C4083E" w:rsidP="00C4083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4083E" w:rsidRDefault="00C4083E" w:rsidP="00C4083E">
      <w:pPr>
        <w:spacing w:afterLines="100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申报材料参考模板</w:t>
      </w: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一、基本情况。</w:t>
      </w:r>
      <w:r>
        <w:rPr>
          <w:rFonts w:ascii="仿宋_GB2312" w:eastAsia="仿宋_GB2312" w:hAnsi="Calibri" w:cs="Times New Roman" w:hint="eastAsia"/>
          <w:sz w:val="32"/>
          <w:szCs w:val="32"/>
        </w:rPr>
        <w:t>品牌主体情况，包括性质、规模和运营等；品牌产品质量认证、获得荣誉等；市场表现，包括近三年产品销量、销售渠道、市场占有率等。</w:t>
      </w: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二、主要做法。</w:t>
      </w:r>
      <w:r>
        <w:rPr>
          <w:rFonts w:ascii="仿宋_GB2312" w:eastAsia="仿宋_GB2312" w:hAnsi="Calibri" w:cs="Times New Roman" w:hint="eastAsia"/>
          <w:sz w:val="32"/>
          <w:szCs w:val="32"/>
        </w:rPr>
        <w:t>围绕选择的主题，详细阐述主要做法、工作举措、创新方法等。</w:t>
      </w: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三、主要成效。</w:t>
      </w:r>
      <w:r>
        <w:rPr>
          <w:rFonts w:ascii="仿宋_GB2312" w:eastAsia="仿宋_GB2312" w:hAnsi="Calibri" w:cs="Times New Roman" w:hint="eastAsia"/>
          <w:sz w:val="32"/>
          <w:szCs w:val="32"/>
        </w:rPr>
        <w:t>综合运用定性和定量方法，介绍品牌建设在提升乡村产业质量效益、提高产品市场竞争力、增强消费信心、促进品牌畜产品销售、助力农民增收等方面的积极作用。</w:t>
      </w: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四、经验启示。</w:t>
      </w:r>
      <w:r>
        <w:rPr>
          <w:rFonts w:ascii="仿宋_GB2312" w:eastAsia="仿宋_GB2312" w:hAnsi="Calibri" w:cs="Times New Roman" w:hint="eastAsia"/>
          <w:sz w:val="32"/>
          <w:szCs w:val="32"/>
        </w:rPr>
        <w:t>立足品牌建设实际，结合促进品牌发展的新政策、新平台、新技术、新消费等因素，提炼推动畜产品品牌创新发展的经验，并提出相关建议。</w:t>
      </w: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4083E" w:rsidRDefault="00C4083E" w:rsidP="00C4083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C4083E" w:rsidRDefault="00C4083E" w:rsidP="00C4083E">
      <w:pPr>
        <w:rPr>
          <w:rFonts w:ascii="仿宋_GB2312" w:eastAsia="仿宋_GB2312" w:hAnsi="Calibri" w:cs="Times New Roman"/>
          <w:sz w:val="32"/>
          <w:szCs w:val="32"/>
        </w:rPr>
      </w:pPr>
    </w:p>
    <w:p w:rsidR="00C4083E" w:rsidRDefault="00C4083E" w:rsidP="00C4083E">
      <w:pPr>
        <w:rPr>
          <w:rFonts w:ascii="仿宋_GB2312" w:eastAsia="仿宋_GB2312"/>
          <w:sz w:val="32"/>
          <w:szCs w:val="32"/>
        </w:rPr>
        <w:sectPr w:rsidR="00C4083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C4083E" w:rsidRDefault="00C4083E" w:rsidP="00C4083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C4083E" w:rsidRDefault="00C4083E" w:rsidP="00C4083E">
      <w:pPr>
        <w:spacing w:afterLines="10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典型案例汇总表</w:t>
      </w:r>
    </w:p>
    <w:p w:rsidR="00C4083E" w:rsidRDefault="00C4083E" w:rsidP="00C4083E">
      <w:pPr>
        <w:rPr>
          <w:rFonts w:ascii="Calibri" w:eastAsia="宋体" w:hAnsi="Calibri" w:cs="Times New Roman"/>
          <w:szCs w:val="22"/>
        </w:rPr>
      </w:pPr>
      <w:r>
        <w:rPr>
          <w:rFonts w:ascii="Calibri" w:eastAsia="宋体" w:hAnsi="Calibri" w:cs="Times New Roman" w:hint="eastAsia"/>
          <w:sz w:val="24"/>
          <w:szCs w:val="22"/>
        </w:rPr>
        <w:t>推荐地市：</w:t>
      </w:r>
      <w:r>
        <w:rPr>
          <w:rFonts w:ascii="Calibri" w:eastAsia="宋体" w:hAnsi="Calibri" w:cs="Times New Roman" w:hint="eastAsia"/>
          <w:sz w:val="24"/>
          <w:szCs w:val="22"/>
        </w:rPr>
        <w:t xml:space="preserve">                            </w:t>
      </w:r>
      <w:r>
        <w:rPr>
          <w:rFonts w:ascii="Calibri" w:eastAsia="宋体" w:hAnsi="Calibri" w:cs="Times New Roman" w:hint="eastAsia"/>
          <w:sz w:val="24"/>
          <w:szCs w:val="22"/>
        </w:rPr>
        <w:t>（盖公章）</w:t>
      </w:r>
      <w:r>
        <w:rPr>
          <w:rFonts w:ascii="Calibri" w:eastAsia="宋体" w:hAnsi="Calibri" w:cs="Times New Roman" w:hint="eastAsia"/>
          <w:szCs w:val="22"/>
        </w:rPr>
        <w:t xml:space="preserve">           </w:t>
      </w:r>
      <w:r>
        <w:rPr>
          <w:rFonts w:ascii="Calibri" w:eastAsia="宋体" w:hAnsi="Calibri" w:cs="Times New Roman" w:hint="eastAsia"/>
          <w:sz w:val="24"/>
          <w:szCs w:val="22"/>
        </w:rPr>
        <w:t xml:space="preserve">                        </w:t>
      </w:r>
      <w:r>
        <w:rPr>
          <w:rFonts w:ascii="Calibri" w:eastAsia="宋体" w:hAnsi="Calibri" w:cs="Times New Roman" w:hint="eastAsia"/>
          <w:sz w:val="24"/>
          <w:szCs w:val="22"/>
        </w:rPr>
        <w:t>联络员：</w:t>
      </w:r>
      <w:r>
        <w:rPr>
          <w:rFonts w:ascii="Calibri" w:eastAsia="宋体" w:hAnsi="Calibri" w:cs="Times New Roman" w:hint="eastAsia"/>
          <w:sz w:val="24"/>
          <w:szCs w:val="22"/>
        </w:rPr>
        <w:t xml:space="preserve">           </w:t>
      </w:r>
      <w:r>
        <w:rPr>
          <w:rFonts w:ascii="Calibri" w:eastAsia="宋体" w:hAnsi="Calibri" w:cs="Times New Roman" w:hint="eastAsia"/>
          <w:sz w:val="24"/>
          <w:szCs w:val="22"/>
        </w:rPr>
        <w:t>电话：</w:t>
      </w:r>
    </w:p>
    <w:tbl>
      <w:tblPr>
        <w:tblStyle w:val="a3"/>
        <w:tblW w:w="14174" w:type="dxa"/>
        <w:tblLayout w:type="fixed"/>
        <w:tblLook w:val="04A0"/>
      </w:tblPr>
      <w:tblGrid>
        <w:gridCol w:w="845"/>
        <w:gridCol w:w="3130"/>
        <w:gridCol w:w="1822"/>
        <w:gridCol w:w="2715"/>
        <w:gridCol w:w="3165"/>
        <w:gridCol w:w="2497"/>
      </w:tblGrid>
      <w:tr w:rsidR="00C4083E" w:rsidTr="00696556">
        <w:trPr>
          <w:trHeight w:val="699"/>
        </w:trPr>
        <w:tc>
          <w:tcPr>
            <w:tcW w:w="84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序号</w:t>
            </w:r>
          </w:p>
        </w:tc>
        <w:tc>
          <w:tcPr>
            <w:tcW w:w="3130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案例名称</w:t>
            </w:r>
          </w:p>
        </w:tc>
        <w:tc>
          <w:tcPr>
            <w:tcW w:w="1822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品牌类型</w:t>
            </w:r>
          </w:p>
        </w:tc>
        <w:tc>
          <w:tcPr>
            <w:tcW w:w="271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案例主题</w:t>
            </w:r>
          </w:p>
        </w:tc>
        <w:tc>
          <w:tcPr>
            <w:tcW w:w="316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品牌主体</w:t>
            </w:r>
          </w:p>
        </w:tc>
        <w:tc>
          <w:tcPr>
            <w:tcW w:w="2497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主要联系人和</w:t>
            </w:r>
          </w:p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联系方式</w:t>
            </w:r>
          </w:p>
        </w:tc>
      </w:tr>
      <w:tr w:rsidR="00C4083E" w:rsidTr="00696556">
        <w:trPr>
          <w:trHeight w:val="778"/>
        </w:trPr>
        <w:tc>
          <w:tcPr>
            <w:tcW w:w="84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1</w:t>
            </w:r>
          </w:p>
        </w:tc>
        <w:tc>
          <w:tcPr>
            <w:tcW w:w="3130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316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C4083E" w:rsidTr="00696556">
        <w:trPr>
          <w:trHeight w:val="688"/>
        </w:trPr>
        <w:tc>
          <w:tcPr>
            <w:tcW w:w="84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2</w:t>
            </w:r>
          </w:p>
        </w:tc>
        <w:tc>
          <w:tcPr>
            <w:tcW w:w="3130" w:type="dxa"/>
            <w:vAlign w:val="center"/>
          </w:tcPr>
          <w:p w:rsidR="00C4083E" w:rsidRDefault="00C4083E" w:rsidP="00696556">
            <w:pPr>
              <w:spacing w:line="580" w:lineRule="exact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822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FF0000"/>
                <w:sz w:val="24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FF0000"/>
                <w:sz w:val="24"/>
                <w:szCs w:val="20"/>
              </w:rPr>
            </w:pPr>
          </w:p>
        </w:tc>
        <w:tc>
          <w:tcPr>
            <w:tcW w:w="316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FF0000"/>
                <w:sz w:val="24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FF0000"/>
                <w:sz w:val="24"/>
                <w:szCs w:val="20"/>
              </w:rPr>
            </w:pPr>
          </w:p>
        </w:tc>
      </w:tr>
      <w:tr w:rsidR="00C4083E" w:rsidTr="00696556">
        <w:trPr>
          <w:trHeight w:val="668"/>
        </w:trPr>
        <w:tc>
          <w:tcPr>
            <w:tcW w:w="84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3</w:t>
            </w:r>
          </w:p>
        </w:tc>
        <w:tc>
          <w:tcPr>
            <w:tcW w:w="3130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316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C4083E" w:rsidTr="00696556">
        <w:trPr>
          <w:trHeight w:val="707"/>
        </w:trPr>
        <w:tc>
          <w:tcPr>
            <w:tcW w:w="84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4</w:t>
            </w:r>
          </w:p>
        </w:tc>
        <w:tc>
          <w:tcPr>
            <w:tcW w:w="3130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316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C4083E" w:rsidTr="00696556">
        <w:trPr>
          <w:trHeight w:val="972"/>
        </w:trPr>
        <w:tc>
          <w:tcPr>
            <w:tcW w:w="845" w:type="dxa"/>
            <w:vAlign w:val="center"/>
          </w:tcPr>
          <w:p w:rsidR="00C4083E" w:rsidRDefault="00C4083E" w:rsidP="00696556"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5</w:t>
            </w:r>
          </w:p>
        </w:tc>
        <w:tc>
          <w:tcPr>
            <w:tcW w:w="3130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191919"/>
                <w:sz w:val="24"/>
                <w:szCs w:val="20"/>
              </w:rPr>
            </w:pPr>
          </w:p>
        </w:tc>
        <w:tc>
          <w:tcPr>
            <w:tcW w:w="1822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191919"/>
                <w:sz w:val="24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191919"/>
                <w:sz w:val="24"/>
                <w:szCs w:val="20"/>
              </w:rPr>
            </w:pPr>
          </w:p>
        </w:tc>
        <w:tc>
          <w:tcPr>
            <w:tcW w:w="3165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191919"/>
                <w:sz w:val="24"/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C4083E" w:rsidRDefault="00C4083E" w:rsidP="00696556">
            <w:pPr>
              <w:rPr>
                <w:rFonts w:ascii="宋体" w:hAnsi="宋体" w:cs="宋体"/>
                <w:color w:val="191919"/>
                <w:sz w:val="24"/>
                <w:szCs w:val="20"/>
              </w:rPr>
            </w:pPr>
          </w:p>
        </w:tc>
      </w:tr>
    </w:tbl>
    <w:p w:rsidR="00C4083E" w:rsidRDefault="00C4083E" w:rsidP="00C4083E">
      <w:pPr>
        <w:rPr>
          <w:rFonts w:ascii="Calibri" w:eastAsia="宋体" w:hAnsi="Calibri" w:cs="Times New Roman"/>
          <w:sz w:val="24"/>
          <w:szCs w:val="22"/>
        </w:rPr>
      </w:pPr>
      <w:r>
        <w:rPr>
          <w:rFonts w:ascii="Calibri" w:eastAsia="宋体" w:hAnsi="Calibri" w:cs="Times New Roman" w:hint="eastAsia"/>
          <w:sz w:val="24"/>
          <w:szCs w:val="22"/>
        </w:rPr>
        <w:t>注：</w:t>
      </w:r>
      <w:r>
        <w:rPr>
          <w:rFonts w:ascii="Calibri" w:eastAsia="宋体" w:hAnsi="Calibri" w:cs="Times New Roman" w:hint="eastAsia"/>
          <w:sz w:val="24"/>
          <w:szCs w:val="22"/>
        </w:rPr>
        <w:t>1</w:t>
      </w:r>
      <w:r>
        <w:rPr>
          <w:rFonts w:ascii="Calibri" w:eastAsia="宋体" w:hAnsi="Calibri" w:cs="Times New Roman" w:hint="eastAsia"/>
          <w:sz w:val="24"/>
          <w:szCs w:val="22"/>
        </w:rPr>
        <w:t>、案例名称：申报材料标题。</w:t>
      </w:r>
    </w:p>
    <w:p w:rsidR="00C4083E" w:rsidRDefault="00C4083E" w:rsidP="00C4083E">
      <w:pPr>
        <w:numPr>
          <w:ilvl w:val="0"/>
          <w:numId w:val="1"/>
        </w:numPr>
        <w:rPr>
          <w:rFonts w:ascii="Calibri" w:eastAsia="宋体" w:hAnsi="Calibri" w:cs="Times New Roman"/>
          <w:sz w:val="24"/>
          <w:szCs w:val="22"/>
        </w:rPr>
      </w:pPr>
      <w:r>
        <w:rPr>
          <w:rFonts w:ascii="Calibri" w:eastAsia="宋体" w:hAnsi="Calibri" w:cs="Times New Roman" w:hint="eastAsia"/>
          <w:sz w:val="24"/>
          <w:szCs w:val="22"/>
        </w:rPr>
        <w:t>品牌类型：畜产品区域公用品牌、企业品牌和畜产品品牌，任选其一。</w:t>
      </w:r>
    </w:p>
    <w:p w:rsidR="00C4083E" w:rsidRDefault="00C4083E" w:rsidP="00C4083E">
      <w:pPr>
        <w:numPr>
          <w:ilvl w:val="0"/>
          <w:numId w:val="1"/>
        </w:numPr>
        <w:rPr>
          <w:rFonts w:ascii="Calibri" w:eastAsia="宋体" w:hAnsi="Calibri" w:cs="Times New Roman"/>
          <w:sz w:val="24"/>
          <w:szCs w:val="22"/>
        </w:rPr>
      </w:pPr>
      <w:r>
        <w:rPr>
          <w:rFonts w:ascii="Calibri" w:eastAsia="宋体" w:hAnsi="Calibri" w:cs="Times New Roman" w:hint="eastAsia"/>
          <w:sz w:val="24"/>
          <w:szCs w:val="22"/>
        </w:rPr>
        <w:t>案例主题：畜产品的品牌核心能力提升、品牌营销创新、品牌文化传承、品牌脱贫帮扶，任选其一。</w:t>
      </w:r>
    </w:p>
    <w:p w:rsidR="00C4083E" w:rsidRDefault="00C4083E" w:rsidP="00C4083E">
      <w:pPr>
        <w:numPr>
          <w:ilvl w:val="0"/>
          <w:numId w:val="1"/>
        </w:numPr>
        <w:rPr>
          <w:rFonts w:ascii="Calibri" w:eastAsia="宋体" w:hAnsi="Calibri" w:cs="Times New Roman"/>
          <w:sz w:val="24"/>
          <w:szCs w:val="22"/>
        </w:rPr>
      </w:pPr>
      <w:r>
        <w:rPr>
          <w:rFonts w:ascii="Calibri" w:eastAsia="宋体" w:hAnsi="Calibri" w:cs="Times New Roman" w:hint="eastAsia"/>
          <w:sz w:val="24"/>
          <w:szCs w:val="22"/>
        </w:rPr>
        <w:t>品牌主体：指品牌管理和运营主体。</w:t>
      </w:r>
    </w:p>
    <w:p w:rsidR="00940933" w:rsidRDefault="00940933"/>
    <w:sectPr w:rsidR="00940933" w:rsidSect="00C408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DF" w:rsidRDefault="00271E15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DF" w:rsidRDefault="00271E15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18"/>
      </w:rPr>
    </w:pPr>
    <w:r w:rsidRPr="00606FDF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606FDF" w:rsidRDefault="00271E15">
                <w:pPr>
                  <w:snapToGrid w:val="0"/>
                  <w:rPr>
                    <w:sz w:val="18"/>
                  </w:rPr>
                </w:pPr>
                <w:r w:rsidRPr="00606FD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Pr="00606FDF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606FD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4083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 w:rsidRPr="00606FDF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DF" w:rsidRDefault="00271E15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DF" w:rsidRDefault="00271E15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DF" w:rsidRDefault="00271E15">
    <w:pP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DF" w:rsidRDefault="00271E15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eastAsia="宋体" w:hAnsi="Calibri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7878"/>
    <w:multiLevelType w:val="singleLevel"/>
    <w:tmpl w:val="1B4D787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4083E"/>
    <w:rsid w:val="00271E15"/>
    <w:rsid w:val="00940933"/>
    <w:rsid w:val="00C4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408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2023-02-15T02:58:00Z</dcterms:created>
  <dcterms:modified xsi:type="dcterms:W3CDTF">2023-02-15T02:59:00Z</dcterms:modified>
</cp:coreProperties>
</file>