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74" w:rsidRDefault="00D55374" w:rsidP="00D55374">
      <w:pPr>
        <w:widowControl/>
        <w:shd w:val="clear" w:color="auto" w:fill="FFFFFF"/>
        <w:spacing w:line="360" w:lineRule="auto"/>
        <w:ind w:firstLineChars="250" w:firstLine="1100"/>
        <w:rPr>
          <w:rFonts w:ascii="方正小标宋简体" w:eastAsia="方正小标宋简体" w:hAnsi="黑体" w:cs="方正小标宋简体"/>
          <w:bCs/>
          <w:color w:val="000000"/>
          <w:kern w:val="0"/>
          <w:sz w:val="44"/>
          <w:szCs w:val="44"/>
          <w:shd w:val="clear" w:color="auto" w:fill="FFFFFF"/>
        </w:rPr>
      </w:pPr>
      <w:r>
        <w:rPr>
          <w:rFonts w:ascii="方正小标宋简体" w:eastAsia="方正小标宋简体" w:hAnsi="黑体" w:cs="方正小标宋简体" w:hint="eastAsia"/>
          <w:bCs/>
          <w:color w:val="000000"/>
          <w:kern w:val="0"/>
          <w:sz w:val="44"/>
          <w:szCs w:val="44"/>
          <w:shd w:val="clear" w:color="auto" w:fill="FFFFFF"/>
        </w:rPr>
        <w:t>山东省畜禽屠宰企业分级管理办法</w:t>
      </w:r>
    </w:p>
    <w:p w:rsidR="00D55374" w:rsidRDefault="00D55374" w:rsidP="00D55374">
      <w:pPr>
        <w:widowControl/>
        <w:shd w:val="clear" w:color="auto" w:fill="FFFFFF"/>
        <w:spacing w:line="360" w:lineRule="auto"/>
        <w:ind w:firstLineChars="350" w:firstLine="1260"/>
        <w:rPr>
          <w:rFonts w:ascii="楷体_GB2312" w:eastAsia="黑体" w:hAnsi="黑体" w:cs="方正小标宋简体" w:hint="eastAsia"/>
          <w:bCs/>
          <w:color w:val="000000"/>
          <w:kern w:val="0"/>
          <w:sz w:val="36"/>
          <w:szCs w:val="36"/>
          <w:shd w:val="clear" w:color="auto" w:fill="FFFFFF"/>
        </w:rPr>
      </w:pPr>
      <w:r>
        <w:rPr>
          <w:rFonts w:ascii="黑体" w:eastAsia="黑体" w:hAnsi="黑体" w:cs="方正小标宋简体" w:hint="eastAsia"/>
          <w:bCs/>
          <w:color w:val="000000"/>
          <w:kern w:val="0"/>
          <w:sz w:val="36"/>
          <w:szCs w:val="36"/>
          <w:shd w:val="clear" w:color="auto" w:fill="FFFFFF"/>
        </w:rPr>
        <w:t xml:space="preserve">           （修订稿）</w:t>
      </w:r>
    </w:p>
    <w:p w:rsidR="00D55374" w:rsidRDefault="00D55374" w:rsidP="00D55374">
      <w:pPr>
        <w:widowControl/>
        <w:shd w:val="clear" w:color="auto" w:fill="FFFFFF"/>
        <w:spacing w:line="360" w:lineRule="auto"/>
        <w:ind w:firstLineChars="1050" w:firstLine="3360"/>
        <w:rPr>
          <w:rFonts w:ascii="黑体" w:eastAsia="黑体" w:hAnsi="黑体" w:cs="宋体" w:hint="eastAsia"/>
          <w:color w:val="333333"/>
          <w:kern w:val="0"/>
          <w:sz w:val="32"/>
          <w:szCs w:val="32"/>
        </w:rPr>
      </w:pPr>
    </w:p>
    <w:p w:rsidR="00D55374" w:rsidRDefault="00D55374" w:rsidP="00D55374">
      <w:pPr>
        <w:widowControl/>
        <w:shd w:val="clear" w:color="auto" w:fill="FFFFFF"/>
        <w:spacing w:line="360" w:lineRule="auto"/>
        <w:ind w:firstLineChars="1050" w:firstLine="3360"/>
        <w:rPr>
          <w:rFonts w:ascii="黑体" w:eastAsia="黑体" w:hAnsi="黑体" w:cs="宋体"/>
          <w:color w:val="333333"/>
          <w:kern w:val="0"/>
          <w:sz w:val="32"/>
          <w:szCs w:val="32"/>
        </w:rPr>
      </w:pPr>
      <w:r>
        <w:rPr>
          <w:rFonts w:ascii="黑体" w:eastAsia="黑体" w:hAnsi="黑体" w:cs="宋体" w:hint="eastAsia"/>
          <w:color w:val="333333"/>
          <w:kern w:val="0"/>
          <w:sz w:val="32"/>
          <w:szCs w:val="32"/>
        </w:rPr>
        <w:t>第一章</w:t>
      </w:r>
      <w:r>
        <w:rPr>
          <w:rFonts w:ascii="宋体" w:eastAsia="黑体" w:hAnsi="宋体" w:cs="宋体" w:hint="eastAsia"/>
          <w:color w:val="333333"/>
          <w:kern w:val="0"/>
          <w:sz w:val="32"/>
          <w:szCs w:val="32"/>
        </w:rPr>
        <w:t> </w:t>
      </w:r>
      <w:r>
        <w:rPr>
          <w:rFonts w:ascii="黑体" w:eastAsia="黑体" w:hAnsi="黑体" w:cs="黑体" w:hint="eastAsia"/>
          <w:color w:val="333333"/>
          <w:kern w:val="0"/>
          <w:sz w:val="32"/>
          <w:szCs w:val="32"/>
        </w:rPr>
        <w:t xml:space="preserve"> </w:t>
      </w:r>
      <w:r>
        <w:rPr>
          <w:rFonts w:ascii="黑体" w:eastAsia="黑体" w:hAnsi="黑体" w:cs="宋体" w:hint="eastAsia"/>
          <w:color w:val="333333"/>
          <w:kern w:val="0"/>
          <w:sz w:val="32"/>
          <w:szCs w:val="32"/>
        </w:rPr>
        <w:t>总则</w:t>
      </w:r>
    </w:p>
    <w:p w:rsidR="00D55374" w:rsidRDefault="00D55374" w:rsidP="00D55374">
      <w:pPr>
        <w:spacing w:line="560" w:lineRule="exact"/>
        <w:rPr>
          <w:rFonts w:ascii="仿宋_GB2312" w:eastAsia="仿宋_GB2312" w:hAnsi="宋体" w:cs="仿宋_GB2312"/>
          <w:color w:val="000000"/>
          <w:sz w:val="32"/>
          <w:szCs w:val="32"/>
        </w:rPr>
      </w:pPr>
      <w:r>
        <w:rPr>
          <w:rFonts w:ascii="仿宋_GB2312" w:eastAsia="仿宋_GB2312" w:hAnsi="仿宋" w:cs="仿宋_GB2312" w:hint="eastAsia"/>
          <w:bCs/>
          <w:color w:val="000000"/>
          <w:kern w:val="0"/>
          <w:sz w:val="32"/>
          <w:szCs w:val="32"/>
          <w:shd w:val="clear" w:color="auto" w:fill="FFFFFF"/>
        </w:rPr>
        <w:t xml:space="preserve">   </w:t>
      </w:r>
      <w:r>
        <w:rPr>
          <w:rFonts w:ascii="宋体" w:hAnsi="宋体" w:cs="仿宋_GB2312" w:hint="eastAsia"/>
          <w:bCs/>
          <w:color w:val="000000"/>
          <w:kern w:val="0"/>
          <w:sz w:val="32"/>
          <w:szCs w:val="32"/>
          <w:shd w:val="clear" w:color="auto" w:fill="FFFFFF"/>
        </w:rPr>
        <w:t xml:space="preserve"> </w:t>
      </w:r>
      <w:r>
        <w:rPr>
          <w:rFonts w:ascii="仿宋_GB2312" w:eastAsia="仿宋_GB2312" w:hAnsi="宋体" w:cs="仿宋_GB2312" w:hint="eastAsia"/>
          <w:bCs/>
          <w:color w:val="000000"/>
          <w:kern w:val="0"/>
          <w:sz w:val="32"/>
          <w:szCs w:val="32"/>
          <w:shd w:val="clear" w:color="auto" w:fill="FFFFFF"/>
        </w:rPr>
        <w:t>第一条</w:t>
      </w:r>
      <w:r>
        <w:rPr>
          <w:rFonts w:ascii="仿宋_GB2312" w:eastAsia="仿宋_GB2312" w:hAnsi="宋体" w:cs="仿宋_GB2312" w:hint="eastAsia"/>
          <w:color w:val="000000"/>
          <w:kern w:val="0"/>
          <w:sz w:val="32"/>
          <w:szCs w:val="32"/>
          <w:shd w:val="clear" w:color="auto" w:fill="FFFFFF"/>
        </w:rPr>
        <w:t xml:space="preserve">  为推动我省畜禽屠宰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向规模化、标准化、智能化、冷链化、品牌化方向发展，提高畜禽屠宰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生产技术水平，保障肉类产品质量安全，根据《生猪屠宰管理条例》《山东省畜禽屠宰管理办法》和</w:t>
      </w:r>
      <w:r>
        <w:rPr>
          <w:rFonts w:ascii="仿宋_GB2312" w:eastAsia="仿宋_GB2312" w:hAnsi="宋体" w:hint="eastAsia"/>
          <w:sz w:val="32"/>
          <w:szCs w:val="32"/>
        </w:rPr>
        <w:t>省政府办公厅《关于推动畜牧业规模养殖创新经营方式的若干意见》（鲁政办发〔2020〕22号）</w:t>
      </w:r>
      <w:r>
        <w:rPr>
          <w:rFonts w:ascii="仿宋_GB2312" w:eastAsia="仿宋_GB2312" w:hAnsi="宋体" w:cs="仿宋_GB2312" w:hint="eastAsia"/>
          <w:color w:val="000000"/>
          <w:kern w:val="0"/>
          <w:sz w:val="32"/>
          <w:szCs w:val="32"/>
          <w:shd w:val="clear" w:color="auto" w:fill="FFFFFF"/>
        </w:rPr>
        <w:t>等法律法规，结合我省实际,制定本办法。</w:t>
      </w:r>
    </w:p>
    <w:p w:rsidR="00D55374" w:rsidRDefault="00D55374" w:rsidP="00D55374">
      <w:pPr>
        <w:widowControl/>
        <w:spacing w:line="560" w:lineRule="exact"/>
        <w:ind w:firstLineChars="200" w:firstLine="640"/>
        <w:jc w:val="left"/>
        <w:rPr>
          <w:rFonts w:ascii="仿宋_GB2312" w:eastAsia="仿宋_GB2312" w:hAnsi="仿宋" w:cs="宋体"/>
          <w:color w:val="333333"/>
          <w:kern w:val="0"/>
          <w:sz w:val="32"/>
          <w:szCs w:val="32"/>
        </w:rPr>
      </w:pPr>
      <w:r>
        <w:rPr>
          <w:rFonts w:ascii="仿宋_GB2312" w:eastAsia="仿宋_GB2312" w:hAnsi="宋体" w:cs="仿宋_GB2312" w:hint="eastAsia"/>
          <w:color w:val="000000"/>
          <w:kern w:val="0"/>
          <w:sz w:val="32"/>
          <w:szCs w:val="32"/>
          <w:shd w:val="clear" w:color="auto" w:fill="FFFFFF"/>
        </w:rPr>
        <w:t>第二条</w:t>
      </w:r>
      <w:r>
        <w:rPr>
          <w:rFonts w:ascii="宋体" w:eastAsia="仿宋_GB2312" w:hAnsi="宋体" w:cs="仿宋_GB2312" w:hint="eastAsia"/>
          <w:color w:val="000000"/>
          <w:kern w:val="0"/>
          <w:sz w:val="32"/>
          <w:szCs w:val="32"/>
          <w:shd w:val="clear" w:color="auto" w:fill="FFFFFF"/>
        </w:rPr>
        <w:t> </w:t>
      </w:r>
      <w:r>
        <w:rPr>
          <w:rFonts w:ascii="仿宋_GB2312" w:eastAsia="仿宋_GB2312" w:hAnsi="仿宋" w:cs="仿宋_GB2312" w:hint="eastAsia"/>
          <w:color w:val="000000"/>
          <w:kern w:val="0"/>
          <w:sz w:val="32"/>
          <w:szCs w:val="32"/>
          <w:shd w:val="clear" w:color="auto" w:fill="FFFFFF"/>
        </w:rPr>
        <w:t>本办法适用于山东省境内纳入农业农村部</w:t>
      </w:r>
      <w:r>
        <w:rPr>
          <w:rFonts w:ascii="仿宋_GB2312" w:eastAsia="仿宋_GB2312" w:hint="eastAsia"/>
          <w:sz w:val="32"/>
          <w:szCs w:val="32"/>
        </w:rPr>
        <w:t>《</w:t>
      </w:r>
      <w:r>
        <w:rPr>
          <w:rFonts w:ascii="仿宋_GB2312" w:eastAsia="仿宋_GB2312"/>
          <w:sz w:val="32"/>
          <w:szCs w:val="32"/>
        </w:rPr>
        <w:t>全国畜禽屠宰行业管理系统</w:t>
      </w:r>
      <w:r>
        <w:rPr>
          <w:rFonts w:ascii="仿宋_GB2312" w:eastAsia="仿宋_GB2312" w:hint="eastAsia"/>
          <w:sz w:val="32"/>
          <w:szCs w:val="32"/>
        </w:rPr>
        <w:t>》管理</w:t>
      </w:r>
      <w:r>
        <w:rPr>
          <w:rFonts w:ascii="仿宋_GB2312" w:eastAsia="仿宋_GB2312" w:hAnsi="仿宋" w:cs="仿宋_GB2312" w:hint="eastAsia"/>
          <w:color w:val="000000"/>
          <w:kern w:val="0"/>
          <w:sz w:val="32"/>
          <w:szCs w:val="32"/>
          <w:shd w:val="clear" w:color="auto" w:fill="FFFFFF"/>
        </w:rPr>
        <w:t>的牛、羊、驴、鸡、鸭、鹅、兔等屠宰企业。</w:t>
      </w:r>
    </w:p>
    <w:p w:rsidR="00D55374" w:rsidRDefault="00D55374" w:rsidP="00D55374">
      <w:pPr>
        <w:widowControl/>
        <w:spacing w:line="560" w:lineRule="exact"/>
        <w:ind w:leftChars="150" w:left="315" w:firstLineChars="100" w:firstLine="32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第三条 山东省畜牧兽医局主管全省畜禽屠宰企业分级管理工作。</w:t>
      </w:r>
    </w:p>
    <w:p w:rsidR="00D55374" w:rsidRDefault="00D55374" w:rsidP="00D55374">
      <w:pPr>
        <w:widowControl/>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设区市畜牧兽医部门负责本辖区内的畜禽屠宰企业分级管理工作。</w:t>
      </w:r>
    </w:p>
    <w:p w:rsidR="00D55374" w:rsidRDefault="00D55374" w:rsidP="00D55374">
      <w:pPr>
        <w:spacing w:line="560" w:lineRule="exact"/>
        <w:ind w:firstLine="627"/>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县（市、区）畜牧兽医部门应当对本辖区内畜禽屠宰企业分级进行统计核实，掌握基本情况，完成建档工作。</w:t>
      </w:r>
    </w:p>
    <w:p w:rsidR="00D55374" w:rsidRDefault="00D55374" w:rsidP="00D55374">
      <w:pPr>
        <w:widowControl/>
        <w:spacing w:line="560" w:lineRule="exact"/>
        <w:ind w:firstLineChars="200" w:firstLine="640"/>
        <w:jc w:val="left"/>
        <w:rPr>
          <w:rFonts w:ascii="仿宋_GB2312" w:eastAsia="仿宋_GB2312" w:hAnsi="宋体"/>
          <w:color w:val="000000"/>
          <w:sz w:val="32"/>
          <w:szCs w:val="32"/>
        </w:rPr>
      </w:pPr>
      <w:r>
        <w:rPr>
          <w:rFonts w:ascii="仿宋_GB2312" w:eastAsia="仿宋_GB2312" w:hAnsi="宋体" w:cs="仿宋_GB2312" w:hint="eastAsia"/>
          <w:color w:val="000000"/>
          <w:kern w:val="0"/>
          <w:sz w:val="32"/>
          <w:szCs w:val="32"/>
          <w:shd w:val="clear" w:color="auto" w:fill="FFFFFF"/>
        </w:rPr>
        <w:t xml:space="preserve">第四条 </w:t>
      </w:r>
      <w:r>
        <w:rPr>
          <w:rFonts w:ascii="仿宋_GB2312" w:eastAsia="仿宋_GB2312" w:hAnsi="宋体" w:hint="eastAsia"/>
          <w:color w:val="000000"/>
          <w:sz w:val="32"/>
          <w:szCs w:val="32"/>
        </w:rPr>
        <w:t>畜禽屠宰企业应实行集中屠宰、智慧管理、质量追溯、品牌经营、冷链配送、冰鲜上市，全产业链发展。</w:t>
      </w:r>
    </w:p>
    <w:p w:rsidR="00D55374" w:rsidRDefault="00D55374" w:rsidP="00D55374">
      <w:pPr>
        <w:widowControl/>
        <w:spacing w:line="560" w:lineRule="exact"/>
        <w:ind w:firstLineChars="200" w:firstLine="640"/>
        <w:jc w:val="left"/>
        <w:rPr>
          <w:rFonts w:ascii="仿宋_GB2312" w:eastAsia="仿宋_GB2312" w:hAnsi="宋体" w:cs="宋体"/>
          <w:color w:val="333333"/>
          <w:kern w:val="0"/>
          <w:sz w:val="32"/>
          <w:szCs w:val="32"/>
        </w:rPr>
      </w:pPr>
      <w:r>
        <w:rPr>
          <w:rFonts w:ascii="仿宋_GB2312" w:eastAsia="仿宋_GB2312" w:hAnsi="宋体" w:hint="eastAsia"/>
          <w:color w:val="000000"/>
          <w:sz w:val="32"/>
          <w:szCs w:val="32"/>
        </w:rPr>
        <w:lastRenderedPageBreak/>
        <w:t>加强产加销对接，提升产业链质量，完善配送体系，实现一体化经营 。</w:t>
      </w:r>
    </w:p>
    <w:p w:rsidR="00D55374" w:rsidRDefault="00D55374" w:rsidP="00D55374">
      <w:pPr>
        <w:widowControl/>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第五条 畜禽屠宰企业分级管理工作坚持依法行政、全面覆盖、量化评级、动态监管、公开透明、鼓励引导的原则。</w:t>
      </w:r>
    </w:p>
    <w:p w:rsidR="00D55374" w:rsidRDefault="00D55374" w:rsidP="00D55374">
      <w:pPr>
        <w:widowControl/>
        <w:spacing w:line="560" w:lineRule="exact"/>
        <w:ind w:firstLineChars="650" w:firstLine="2080"/>
        <w:rPr>
          <w:rFonts w:ascii="仿宋_GB2312" w:eastAsia="仿宋_GB2312" w:hAnsi="宋体" w:cs="宋体"/>
          <w:color w:val="333333"/>
          <w:kern w:val="0"/>
          <w:sz w:val="32"/>
          <w:szCs w:val="32"/>
        </w:rPr>
      </w:pPr>
    </w:p>
    <w:p w:rsidR="00D55374" w:rsidRDefault="00D55374" w:rsidP="00D55374">
      <w:pPr>
        <w:widowControl/>
        <w:spacing w:line="560" w:lineRule="exact"/>
        <w:ind w:firstLineChars="800" w:firstLine="2560"/>
        <w:rPr>
          <w:rFonts w:ascii="黑体" w:eastAsia="黑体" w:hAnsi="黑体" w:cs="宋体"/>
          <w:color w:val="333333"/>
          <w:kern w:val="0"/>
          <w:sz w:val="32"/>
          <w:szCs w:val="32"/>
        </w:rPr>
      </w:pPr>
      <w:r>
        <w:rPr>
          <w:rFonts w:ascii="黑体" w:eastAsia="黑体" w:hAnsi="黑体" w:cs="宋体" w:hint="eastAsia"/>
          <w:color w:val="333333"/>
          <w:kern w:val="0"/>
          <w:sz w:val="32"/>
          <w:szCs w:val="32"/>
        </w:rPr>
        <w:t>第二章   等级与认定程序</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第六条</w:t>
      </w:r>
      <w:r>
        <w:rPr>
          <w:rFonts w:ascii="仿宋_GB2312" w:eastAsia="仿宋_GB2312" w:hAnsi="宋体" w:cs="仿宋_GB2312" w:hint="eastAsia"/>
          <w:color w:val="000000"/>
          <w:kern w:val="0"/>
          <w:sz w:val="32"/>
          <w:szCs w:val="32"/>
          <w:shd w:val="clear" w:color="auto" w:fill="FFFFFF"/>
        </w:rPr>
        <w:t xml:space="preserve">  根据畜禽屠宰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的规模、生产技术条件以及质量安全控制状况，实行畜禽屠宰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分级管理，由高到低分为A级、B级、C级三个等级。</w:t>
      </w:r>
    </w:p>
    <w:p w:rsidR="00D55374" w:rsidRDefault="00D55374" w:rsidP="00D55374">
      <w:pPr>
        <w:widowControl/>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 xml:space="preserve">第七条 </w:t>
      </w:r>
      <w:r>
        <w:rPr>
          <w:rFonts w:ascii="仿宋_GB2312" w:eastAsia="仿宋_GB2312" w:hAnsi="宋体" w:cs="仿宋_GB2312" w:hint="eastAsia"/>
          <w:color w:val="000000"/>
          <w:kern w:val="0"/>
          <w:sz w:val="32"/>
          <w:szCs w:val="32"/>
          <w:shd w:val="clear" w:color="auto" w:fill="FFFFFF"/>
        </w:rPr>
        <w:t>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等级认定内容主要包括规划与布局、设施设备、屠宰生产、机构与人员、质量控制、产品经营、检验检测、管理制度及执行情况等。</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第八条</w:t>
      </w:r>
      <w:r>
        <w:rPr>
          <w:rFonts w:ascii="仿宋_GB2312" w:eastAsia="仿宋_GB2312" w:hAnsi="宋体" w:cs="仿宋_GB2312" w:hint="eastAsia"/>
          <w:color w:val="000000"/>
          <w:kern w:val="0"/>
          <w:sz w:val="32"/>
          <w:szCs w:val="32"/>
          <w:shd w:val="clear" w:color="auto" w:fill="FFFFFF"/>
        </w:rPr>
        <w:t xml:space="preserve">  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分级认定程序包括：企业申请、现场核查、认定、公示、公告。</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第九条  </w:t>
      </w:r>
      <w:r>
        <w:rPr>
          <w:rFonts w:ascii="仿宋_GB2312" w:eastAsia="仿宋_GB2312" w:hAnsi="宋体" w:cs="仿宋_GB2312" w:hint="eastAsia"/>
          <w:color w:val="000000"/>
          <w:kern w:val="0"/>
          <w:sz w:val="32"/>
          <w:szCs w:val="32"/>
          <w:shd w:val="clear" w:color="auto" w:fill="FFFFFF"/>
        </w:rPr>
        <w:t>分级评定按照县级汇总上报、市级组织现场核查、征求</w:t>
      </w:r>
      <w:r>
        <w:rPr>
          <w:rFonts w:ascii="仿宋_GB2312" w:eastAsia="仿宋_GB2312" w:hAnsi="宋体" w:cs="仿宋_GB2312" w:hint="eastAsia"/>
          <w:kern w:val="0"/>
          <w:sz w:val="32"/>
          <w:szCs w:val="32"/>
          <w:shd w:val="clear" w:color="auto" w:fill="FFFFFF"/>
        </w:rPr>
        <w:t>省畜牧兽医局意见确定</w:t>
      </w:r>
      <w:r>
        <w:rPr>
          <w:rFonts w:ascii="仿宋_GB2312" w:eastAsia="仿宋_GB2312" w:hAnsi="宋体" w:cs="仿宋_GB2312" w:hint="eastAsia"/>
          <w:color w:val="000000"/>
          <w:kern w:val="0"/>
          <w:sz w:val="32"/>
          <w:szCs w:val="32"/>
          <w:shd w:val="clear" w:color="auto" w:fill="FFFFFF"/>
        </w:rPr>
        <w:t>的程序进行。</w:t>
      </w:r>
    </w:p>
    <w:p w:rsidR="00D55374" w:rsidRDefault="00D55374" w:rsidP="00D55374">
      <w:pPr>
        <w:widowControl/>
        <w:shd w:val="clear" w:color="auto" w:fill="FFFFFF"/>
        <w:spacing w:line="560" w:lineRule="exact"/>
        <w:ind w:firstLineChars="200" w:firstLine="640"/>
        <w:rPr>
          <w:rFonts w:ascii="仿宋_GB2312" w:eastAsia="仿宋_GB2312" w:hAnsi="宋体" w:cs="方正小标宋简体"/>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现场核查组成人员由市级畜牧兽医部门从省或市畜禽屠宰行业专家库随机抽取3-5人组成专家组，实行组长负责制，专家组应根据现场审查情况填写</w:t>
      </w:r>
      <w:r>
        <w:rPr>
          <w:rFonts w:ascii="仿宋_GB2312" w:eastAsia="仿宋_GB2312" w:hAnsi="宋体" w:cs="方正小标宋简体" w:hint="eastAsia"/>
          <w:color w:val="000000"/>
          <w:kern w:val="0"/>
          <w:sz w:val="32"/>
          <w:szCs w:val="32"/>
          <w:shd w:val="clear" w:color="auto" w:fill="FFFFFF"/>
        </w:rPr>
        <w:t>畜禽屠宰企业等级认定审核报告表（附件3）。</w:t>
      </w:r>
    </w:p>
    <w:p w:rsidR="00D55374" w:rsidRDefault="00D55374" w:rsidP="00D55374">
      <w:pPr>
        <w:spacing w:line="560" w:lineRule="exact"/>
        <w:ind w:firstLineChars="200" w:firstLine="640"/>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第十条 山东省</w:t>
      </w:r>
      <w:r>
        <w:rPr>
          <w:rFonts w:ascii="仿宋_GB2312" w:eastAsia="仿宋_GB2312" w:hAnsi="宋体" w:cs="仿宋_GB2312" w:hint="eastAsia"/>
          <w:color w:val="000000"/>
          <w:kern w:val="0"/>
          <w:sz w:val="32"/>
          <w:szCs w:val="32"/>
          <w:shd w:val="clear" w:color="auto" w:fill="FFFFFF"/>
        </w:rPr>
        <w:t>畜禽屠宰企业分级评价表（样式见附件1）满分为100分，按以下标准划分等级：</w:t>
      </w:r>
    </w:p>
    <w:p w:rsidR="00D55374" w:rsidRDefault="00D55374" w:rsidP="00D5537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（一）90分（含）以上的，为A级；</w:t>
      </w:r>
    </w:p>
    <w:p w:rsidR="00D55374" w:rsidRDefault="00D55374" w:rsidP="00D55374">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（二）75分（含）至89分的，为B级；</w:t>
      </w:r>
    </w:p>
    <w:p w:rsidR="00D55374" w:rsidRDefault="00D55374" w:rsidP="00D55374">
      <w:pPr>
        <w:widowControl/>
        <w:shd w:val="clear" w:color="auto" w:fill="FFFFFF"/>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sz w:val="32"/>
          <w:szCs w:val="32"/>
        </w:rPr>
        <w:t>（三）74分（含）</w:t>
      </w:r>
      <w:r>
        <w:rPr>
          <w:rFonts w:ascii="仿宋_GB2312" w:eastAsia="仿宋_GB2312" w:hAnsi="宋体" w:hint="eastAsia"/>
          <w:color w:val="000000"/>
          <w:sz w:val="32"/>
          <w:szCs w:val="32"/>
        </w:rPr>
        <w:t>以下至60分（含），为C级。</w:t>
      </w:r>
    </w:p>
    <w:p w:rsidR="00D55374" w:rsidRDefault="00D55374" w:rsidP="00D55374">
      <w:pPr>
        <w:widowControl/>
        <w:shd w:val="clear" w:color="auto" w:fill="FFFFFF"/>
        <w:spacing w:line="560" w:lineRule="exact"/>
        <w:ind w:firstLineChars="250" w:firstLine="800"/>
        <w:jc w:val="left"/>
        <w:rPr>
          <w:rFonts w:ascii="仿宋_GB2312" w:eastAsia="仿宋_GB2312" w:hAnsi="Times New Roman" w:hint="eastAsia"/>
          <w:sz w:val="32"/>
          <w:szCs w:val="32"/>
        </w:rPr>
      </w:pPr>
      <w:r>
        <w:rPr>
          <w:rFonts w:ascii="仿宋_GB2312" w:eastAsia="仿宋_GB2312" w:hAnsi="Times New Roman" w:hint="eastAsia"/>
          <w:sz w:val="32"/>
          <w:szCs w:val="32"/>
        </w:rPr>
        <w:t>评定分数在60分以下的，或者有1项以上（含1项）关键项不合格的，不认定等级。</w:t>
      </w:r>
    </w:p>
    <w:p w:rsidR="00D55374" w:rsidRDefault="00D55374" w:rsidP="00D55374">
      <w:pPr>
        <w:widowControl/>
        <w:shd w:val="clear" w:color="auto" w:fill="FFFFFF"/>
        <w:spacing w:line="560" w:lineRule="exact"/>
        <w:ind w:firstLineChars="200" w:firstLine="640"/>
        <w:jc w:val="left"/>
        <w:rPr>
          <w:rFonts w:ascii="仿宋_GB2312" w:eastAsia="仿宋_GB2312" w:hAnsi="Times New Roman"/>
          <w:sz w:val="32"/>
          <w:szCs w:val="32"/>
        </w:rPr>
      </w:pPr>
      <w:r>
        <w:rPr>
          <w:rFonts w:ascii="仿宋_GB2312" w:eastAsia="仿宋_GB2312" w:hAnsi="宋体" w:cs="仿宋_GB2312" w:hint="eastAsia"/>
          <w:bCs/>
          <w:kern w:val="0"/>
          <w:sz w:val="32"/>
          <w:szCs w:val="32"/>
          <w:shd w:val="clear" w:color="auto" w:fill="FFFFFF"/>
        </w:rPr>
        <w:t xml:space="preserve">第十一条 </w:t>
      </w:r>
      <w:r>
        <w:rPr>
          <w:rFonts w:ascii="仿宋_GB2312" w:eastAsia="仿宋_GB2312" w:hAnsi="Times New Roman" w:hint="eastAsia"/>
          <w:sz w:val="32"/>
          <w:szCs w:val="32"/>
        </w:rPr>
        <w:t>上一年度实际</w:t>
      </w:r>
      <w:r>
        <w:rPr>
          <w:rFonts w:ascii="仿宋_GB2312" w:eastAsia="仿宋_GB2312" w:hint="eastAsia"/>
          <w:sz w:val="32"/>
          <w:szCs w:val="32"/>
        </w:rPr>
        <w:t>屠宰</w:t>
      </w:r>
      <w:r>
        <w:rPr>
          <w:rFonts w:ascii="仿宋_GB2312" w:eastAsia="仿宋_GB2312" w:hAnsi="Times New Roman" w:hint="eastAsia"/>
          <w:sz w:val="32"/>
          <w:szCs w:val="32"/>
        </w:rPr>
        <w:t>量未达到</w:t>
      </w:r>
      <w:r>
        <w:rPr>
          <w:rFonts w:ascii="仿宋_GB2312" w:eastAsia="仿宋_GB2312" w:hint="eastAsia"/>
          <w:sz w:val="32"/>
          <w:szCs w:val="32"/>
        </w:rPr>
        <w:t>生猪 15 万头及以</w:t>
      </w:r>
      <w:r>
        <w:rPr>
          <w:rFonts w:ascii="仿宋_GB2312" w:eastAsia="仿宋_GB2312" w:hAnsi="Times New Roman" w:hint="eastAsia"/>
          <w:sz w:val="32"/>
          <w:szCs w:val="32"/>
        </w:rPr>
        <w:t>上</w:t>
      </w:r>
      <w:r>
        <w:rPr>
          <w:rFonts w:ascii="仿宋_GB2312" w:eastAsia="仿宋_GB2312" w:hint="eastAsia"/>
          <w:sz w:val="32"/>
          <w:szCs w:val="32"/>
        </w:rPr>
        <w:t>、肉牛 1 万头及以</w:t>
      </w:r>
      <w:r>
        <w:rPr>
          <w:rFonts w:ascii="仿宋_GB2312" w:eastAsia="仿宋_GB2312" w:hAnsi="Times New Roman" w:hint="eastAsia"/>
          <w:sz w:val="32"/>
          <w:szCs w:val="32"/>
        </w:rPr>
        <w:t>上</w:t>
      </w:r>
      <w:r>
        <w:rPr>
          <w:rFonts w:ascii="仿宋_GB2312" w:eastAsia="仿宋_GB2312" w:hint="eastAsia"/>
          <w:sz w:val="32"/>
          <w:szCs w:val="32"/>
        </w:rPr>
        <w:t>、肉羊 15 万只及以</w:t>
      </w:r>
      <w:r>
        <w:rPr>
          <w:rFonts w:ascii="仿宋_GB2312" w:eastAsia="仿宋_GB2312" w:hAnsi="Times New Roman" w:hint="eastAsia"/>
          <w:sz w:val="32"/>
          <w:szCs w:val="32"/>
        </w:rPr>
        <w:t>上</w:t>
      </w:r>
      <w:r>
        <w:rPr>
          <w:rFonts w:ascii="仿宋_GB2312" w:eastAsia="仿宋_GB2312" w:hint="eastAsia"/>
          <w:sz w:val="32"/>
          <w:szCs w:val="32"/>
        </w:rPr>
        <w:t>、</w:t>
      </w:r>
      <w:r>
        <w:rPr>
          <w:rFonts w:ascii="仿宋_GB2312" w:eastAsia="仿宋_GB2312" w:hAnsi="Times New Roman" w:hint="eastAsia"/>
          <w:sz w:val="32"/>
          <w:szCs w:val="32"/>
        </w:rPr>
        <w:t>家</w:t>
      </w:r>
      <w:r>
        <w:rPr>
          <w:rFonts w:ascii="仿宋_GB2312" w:eastAsia="仿宋_GB2312" w:hint="eastAsia"/>
          <w:sz w:val="32"/>
          <w:szCs w:val="32"/>
        </w:rPr>
        <w:t>禽 1000 万只及以</w:t>
      </w:r>
      <w:r>
        <w:rPr>
          <w:rFonts w:ascii="仿宋_GB2312" w:eastAsia="仿宋_GB2312" w:hAnsi="Times New Roman" w:hint="eastAsia"/>
          <w:sz w:val="32"/>
          <w:szCs w:val="32"/>
        </w:rPr>
        <w:t>上，驴0.5万头</w:t>
      </w:r>
      <w:r>
        <w:rPr>
          <w:rFonts w:ascii="仿宋_GB2312" w:eastAsia="仿宋_GB2312" w:hint="eastAsia"/>
          <w:sz w:val="32"/>
          <w:szCs w:val="32"/>
        </w:rPr>
        <w:t>及以</w:t>
      </w:r>
      <w:r>
        <w:rPr>
          <w:rFonts w:ascii="仿宋_GB2312" w:eastAsia="仿宋_GB2312" w:hAnsi="Times New Roman" w:hint="eastAsia"/>
          <w:sz w:val="32"/>
          <w:szCs w:val="32"/>
        </w:rPr>
        <w:t>上、兔50万只</w:t>
      </w:r>
      <w:r>
        <w:rPr>
          <w:rFonts w:ascii="仿宋_GB2312" w:eastAsia="仿宋_GB2312" w:hint="eastAsia"/>
          <w:sz w:val="32"/>
          <w:szCs w:val="32"/>
        </w:rPr>
        <w:t>及以</w:t>
      </w:r>
      <w:r>
        <w:rPr>
          <w:rFonts w:ascii="仿宋_GB2312" w:eastAsia="仿宋_GB2312" w:hAnsi="Times New Roman" w:hint="eastAsia"/>
          <w:sz w:val="32"/>
          <w:szCs w:val="32"/>
        </w:rPr>
        <w:t>上的企业只能参加B级及以下等级评定。</w:t>
      </w:r>
    </w:p>
    <w:p w:rsidR="00D55374" w:rsidRDefault="00D55374" w:rsidP="00D55374">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hint="eastAsia"/>
          <w:sz w:val="32"/>
          <w:szCs w:val="32"/>
        </w:rPr>
        <w:t xml:space="preserve">    </w:t>
      </w:r>
      <w:r>
        <w:rPr>
          <w:rFonts w:ascii="仿宋_GB2312" w:eastAsia="仿宋_GB2312" w:hAnsi="宋体" w:cs="仿宋_GB2312" w:hint="eastAsia"/>
          <w:bCs/>
          <w:color w:val="000000"/>
          <w:kern w:val="0"/>
          <w:sz w:val="32"/>
          <w:szCs w:val="32"/>
          <w:shd w:val="clear" w:color="auto" w:fill="FFFFFF"/>
        </w:rPr>
        <w:t>第十二条</w:t>
      </w:r>
      <w:r>
        <w:rPr>
          <w:rFonts w:ascii="宋体" w:eastAsia="仿宋_GB2312" w:hAnsi="宋体" w:cs="宋体" w:hint="eastAsia"/>
          <w:color w:val="333333"/>
          <w:kern w:val="0"/>
          <w:sz w:val="32"/>
          <w:szCs w:val="32"/>
        </w:rPr>
        <w:t> </w:t>
      </w:r>
      <w:r>
        <w:rPr>
          <w:rFonts w:ascii="仿宋_GB2312" w:eastAsia="仿宋_GB2312" w:hAnsi="宋体" w:cs="仿宋_GB2312" w:hint="eastAsia"/>
          <w:color w:val="000000"/>
          <w:kern w:val="0"/>
          <w:sz w:val="32"/>
          <w:szCs w:val="32"/>
          <w:shd w:val="clear" w:color="auto" w:fill="FFFFFF"/>
        </w:rPr>
        <w:t>认定为A级的企业数量不超过辖区内企业总数的30%，认定为B、C级的企业数量根据认定情况各市确定。</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第十三条</w:t>
      </w:r>
      <w:r>
        <w:rPr>
          <w:rFonts w:ascii="仿宋_GB2312" w:eastAsia="仿宋_GB2312" w:hAnsi="宋体" w:cs="仿宋_GB2312" w:hint="eastAsia"/>
          <w:color w:val="000000"/>
          <w:kern w:val="0"/>
          <w:sz w:val="32"/>
          <w:szCs w:val="32"/>
          <w:shd w:val="clear" w:color="auto" w:fill="FFFFFF"/>
        </w:rPr>
        <w:t xml:space="preserve">  畜禽屠宰</w:t>
      </w:r>
      <w:r>
        <w:rPr>
          <w:rFonts w:ascii="仿宋_GB2312" w:eastAsia="仿宋_GB2312" w:hAnsi="宋体" w:cs="方正小标宋简体" w:hint="eastAsia"/>
          <w:bCs/>
          <w:color w:val="000000"/>
          <w:kern w:val="0"/>
          <w:sz w:val="32"/>
          <w:szCs w:val="32"/>
          <w:shd w:val="clear" w:color="auto" w:fill="FFFFFF"/>
        </w:rPr>
        <w:t>企业</w:t>
      </w:r>
      <w:r>
        <w:rPr>
          <w:rFonts w:ascii="仿宋_GB2312" w:eastAsia="仿宋_GB2312" w:hAnsi="宋体" w:cs="仿宋_GB2312" w:hint="eastAsia"/>
          <w:color w:val="000000"/>
          <w:kern w:val="0"/>
          <w:sz w:val="32"/>
          <w:szCs w:val="32"/>
          <w:shd w:val="clear" w:color="auto" w:fill="FFFFFF"/>
        </w:rPr>
        <w:t>已经通过等级认定一年以上，且市级畜牧兽医部门认为符合更高等级标准要求的，可以进行高一等</w:t>
      </w:r>
      <w:r>
        <w:rPr>
          <w:rFonts w:ascii="仿宋_GB2312" w:eastAsia="仿宋_GB2312" w:hAnsi="宋体" w:cs="仿宋_GB2312" w:hint="eastAsia"/>
          <w:kern w:val="0"/>
          <w:sz w:val="32"/>
          <w:szCs w:val="32"/>
          <w:shd w:val="clear" w:color="auto" w:fill="FFFFFF"/>
        </w:rPr>
        <w:t>级的认定。等级认定有效期为五年。</w:t>
      </w:r>
    </w:p>
    <w:p w:rsidR="00D55374" w:rsidRDefault="00D55374" w:rsidP="00D55374">
      <w:pPr>
        <w:spacing w:line="560" w:lineRule="exact"/>
        <w:ind w:rightChars="-41" w:right="-86" w:firstLineChars="200" w:firstLine="640"/>
        <w:jc w:val="left"/>
        <w:rPr>
          <w:rFonts w:ascii="宋体" w:eastAsia="仿宋_GB2312" w:hAnsi="宋体" w:cs="宋体" w:hint="eastAsia"/>
          <w:color w:val="333333"/>
          <w:kern w:val="0"/>
          <w:sz w:val="32"/>
          <w:szCs w:val="32"/>
        </w:rPr>
      </w:pPr>
      <w:r>
        <w:rPr>
          <w:rFonts w:ascii="仿宋_GB2312" w:eastAsia="仿宋_GB2312" w:hAnsi="宋体" w:cs="仿宋_GB2312" w:hint="eastAsia"/>
          <w:bCs/>
          <w:color w:val="000000"/>
          <w:kern w:val="0"/>
          <w:sz w:val="32"/>
          <w:szCs w:val="32"/>
          <w:shd w:val="clear" w:color="auto" w:fill="FFFFFF"/>
        </w:rPr>
        <w:t>第十四条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对新设立、迁址新建的畜禽屠宰企业，应纳入</w:t>
      </w:r>
      <w:r>
        <w:rPr>
          <w:rFonts w:ascii="仿宋_GB2312" w:eastAsia="仿宋_GB2312" w:hAnsi="仿宋" w:cs="仿宋_GB2312" w:hint="eastAsia"/>
          <w:color w:val="000000"/>
          <w:kern w:val="0"/>
          <w:sz w:val="32"/>
          <w:szCs w:val="32"/>
          <w:shd w:val="clear" w:color="auto" w:fill="FFFFFF"/>
        </w:rPr>
        <w:t>农业农村部</w:t>
      </w:r>
      <w:r>
        <w:rPr>
          <w:rFonts w:ascii="仿宋_GB2312" w:eastAsia="仿宋_GB2312" w:hint="eastAsia"/>
          <w:sz w:val="32"/>
          <w:szCs w:val="32"/>
        </w:rPr>
        <w:t>《</w:t>
      </w:r>
      <w:r>
        <w:rPr>
          <w:rFonts w:ascii="仿宋_GB2312" w:eastAsia="仿宋_GB2312"/>
          <w:sz w:val="32"/>
          <w:szCs w:val="32"/>
        </w:rPr>
        <w:t>全国畜禽屠宰行业管理系统</w:t>
      </w:r>
      <w:r>
        <w:rPr>
          <w:rFonts w:ascii="仿宋_GB2312" w:eastAsia="仿宋_GB2312" w:hint="eastAsia"/>
          <w:sz w:val="32"/>
          <w:szCs w:val="32"/>
        </w:rPr>
        <w:t>》管理</w:t>
      </w:r>
      <w:r>
        <w:rPr>
          <w:rFonts w:ascii="仿宋_GB2312" w:eastAsia="仿宋_GB2312" w:hAnsi="宋体" w:cs="仿宋_GB2312" w:hint="eastAsia"/>
          <w:kern w:val="0"/>
          <w:sz w:val="32"/>
          <w:szCs w:val="32"/>
          <w:shd w:val="clear" w:color="auto" w:fill="FFFFFF"/>
        </w:rPr>
        <w:t>两个月后再行等级评定。对停</w:t>
      </w:r>
      <w:r>
        <w:rPr>
          <w:rFonts w:ascii="仿宋_GB2312" w:eastAsia="仿宋_GB2312" w:hAnsi="宋体" w:cs="仿宋_GB2312" w:hint="eastAsia"/>
          <w:color w:val="000000"/>
          <w:kern w:val="0"/>
          <w:sz w:val="32"/>
          <w:szCs w:val="32"/>
          <w:shd w:val="clear" w:color="auto" w:fill="FFFFFF"/>
        </w:rPr>
        <w:t>产超过三个月不足六个月的，应重新进行等级评定。</w:t>
      </w:r>
    </w:p>
    <w:p w:rsidR="00D55374" w:rsidRDefault="00D55374" w:rsidP="00D55374">
      <w:pPr>
        <w:spacing w:line="560" w:lineRule="exact"/>
        <w:ind w:rightChars="-41" w:right="-86" w:firstLineChars="200" w:firstLine="640"/>
        <w:jc w:val="left"/>
        <w:rPr>
          <w:rFonts w:ascii="仿宋_GB2312" w:eastAsia="仿宋_GB2312" w:hAnsi="宋体" w:cs="仿宋_GB2312"/>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第十五条  </w:t>
      </w:r>
      <w:r>
        <w:rPr>
          <w:rFonts w:ascii="仿宋_GB2312" w:eastAsia="仿宋_GB2312" w:hAnsi="宋体" w:cs="仿宋_GB2312" w:hint="eastAsia"/>
          <w:kern w:val="0"/>
          <w:sz w:val="32"/>
          <w:szCs w:val="32"/>
          <w:shd w:val="clear" w:color="auto" w:fill="FFFFFF"/>
        </w:rPr>
        <w:t>市级畜牧兽医部门每年应当在12月1日前完成畜禽屠宰企业等级认定工作，并上报初定等级审核报告表和统计表（附件2、3），在与省畜牧兽医局会商确定认定结果的30个工作日内，在其门户网站公布等级认定结果。</w:t>
      </w:r>
    </w:p>
    <w:p w:rsidR="00D55374" w:rsidRDefault="00D55374" w:rsidP="00D55374">
      <w:pPr>
        <w:spacing w:line="560" w:lineRule="exact"/>
        <w:ind w:rightChars="-41" w:right="-86" w:firstLineChars="250" w:firstLine="800"/>
        <w:jc w:val="left"/>
        <w:rPr>
          <w:rFonts w:ascii="仿宋_GB2312" w:eastAsia="仿宋_GB2312" w:hAnsi="宋体" w:cs="仿宋_GB2312"/>
          <w:kern w:val="0"/>
          <w:sz w:val="32"/>
          <w:szCs w:val="32"/>
          <w:shd w:val="clear" w:color="auto" w:fill="FFFFFF"/>
        </w:rPr>
      </w:pPr>
      <w:r>
        <w:rPr>
          <w:rFonts w:ascii="仿宋_GB2312" w:eastAsia="仿宋_GB2312" w:hAnsi="宋体" w:cs="仿宋_GB2312" w:hint="eastAsia"/>
          <w:kern w:val="0"/>
          <w:sz w:val="32"/>
          <w:szCs w:val="32"/>
          <w:shd w:val="clear" w:color="auto" w:fill="FFFFFF"/>
        </w:rPr>
        <w:t>每年11月30日前，各市要对本办法发布前已从事屠宰活</w:t>
      </w:r>
      <w:r>
        <w:rPr>
          <w:rFonts w:ascii="仿宋_GB2312" w:eastAsia="仿宋_GB2312" w:hAnsi="宋体" w:cs="仿宋_GB2312" w:hint="eastAsia"/>
          <w:kern w:val="0"/>
          <w:sz w:val="32"/>
          <w:szCs w:val="32"/>
          <w:shd w:val="clear" w:color="auto" w:fill="FFFFFF"/>
        </w:rPr>
        <w:lastRenderedPageBreak/>
        <w:t>动且符合本办法第二条规定范围的全部屠宰企业完成等级评定工作。</w:t>
      </w:r>
    </w:p>
    <w:p w:rsidR="00D55374" w:rsidRDefault="00D55374" w:rsidP="00D55374">
      <w:pPr>
        <w:spacing w:line="560" w:lineRule="exact"/>
        <w:ind w:rightChars="-160" w:right="-336" w:firstLineChars="200" w:firstLine="640"/>
        <w:jc w:val="left"/>
        <w:rPr>
          <w:rFonts w:ascii="仿宋_GB2312" w:eastAsia="仿宋_GB2312" w:hAnsi="宋体" w:cs="仿宋_GB2312"/>
          <w:kern w:val="0"/>
          <w:sz w:val="32"/>
          <w:szCs w:val="32"/>
          <w:shd w:val="clear" w:color="auto" w:fill="FFFFFF"/>
        </w:rPr>
      </w:pPr>
      <w:r>
        <w:rPr>
          <w:rFonts w:ascii="仿宋_GB2312" w:eastAsia="仿宋_GB2312" w:hAnsi="宋体" w:cs="宋体" w:hint="eastAsia"/>
          <w:kern w:val="0"/>
          <w:sz w:val="32"/>
          <w:szCs w:val="32"/>
        </w:rPr>
        <w:t>畜禽屠宰企业等级认定</w:t>
      </w:r>
      <w:r>
        <w:rPr>
          <w:rFonts w:ascii="仿宋_GB2312" w:eastAsia="仿宋_GB2312" w:hAnsi="宋体" w:cs="仿宋_GB2312" w:hint="eastAsia"/>
          <w:kern w:val="0"/>
          <w:sz w:val="32"/>
          <w:szCs w:val="32"/>
          <w:shd w:val="clear" w:color="auto" w:fill="FFFFFF"/>
        </w:rPr>
        <w:t>实行动态管理，随时进行更新并向社会公布。</w:t>
      </w:r>
    </w:p>
    <w:p w:rsidR="00D55374" w:rsidRDefault="00D55374" w:rsidP="00D55374">
      <w:pPr>
        <w:widowControl/>
        <w:shd w:val="clear" w:color="auto" w:fill="FFFFFF"/>
        <w:spacing w:line="560" w:lineRule="exact"/>
        <w:ind w:firstLineChars="850" w:firstLine="2720"/>
        <w:rPr>
          <w:rFonts w:ascii="黑体" w:eastAsia="黑体" w:hAnsi="黑体" w:cs="宋体" w:hint="eastAsia"/>
          <w:kern w:val="0"/>
          <w:sz w:val="32"/>
          <w:szCs w:val="32"/>
        </w:rPr>
      </w:pPr>
    </w:p>
    <w:p w:rsidR="00D55374" w:rsidRDefault="00D55374" w:rsidP="00D55374">
      <w:pPr>
        <w:widowControl/>
        <w:shd w:val="clear" w:color="auto" w:fill="FFFFFF"/>
        <w:spacing w:line="560" w:lineRule="exact"/>
        <w:ind w:firstLineChars="850" w:firstLine="2720"/>
        <w:rPr>
          <w:rFonts w:ascii="宋体" w:eastAsia="仿宋_GB2312" w:hAnsi="宋体" w:cs="宋体" w:hint="eastAsia"/>
          <w:color w:val="333333"/>
          <w:kern w:val="0"/>
          <w:sz w:val="32"/>
          <w:szCs w:val="32"/>
        </w:rPr>
      </w:pPr>
      <w:r>
        <w:rPr>
          <w:rFonts w:ascii="黑体" w:eastAsia="黑体" w:hAnsi="黑体" w:cs="宋体" w:hint="eastAsia"/>
          <w:kern w:val="0"/>
          <w:sz w:val="32"/>
          <w:szCs w:val="32"/>
        </w:rPr>
        <w:t>第三章   等级标志与公示</w:t>
      </w:r>
      <w:r>
        <w:rPr>
          <w:rFonts w:ascii="仿宋_GB2312" w:eastAsia="仿宋_GB2312" w:hAnsi="宋体" w:cs="宋体" w:hint="eastAsia"/>
          <w:kern w:val="0"/>
          <w:sz w:val="32"/>
          <w:szCs w:val="32"/>
        </w:rPr>
        <w:br/>
      </w:r>
      <w:r>
        <w:rPr>
          <w:rFonts w:ascii="仿宋_GB2312" w:eastAsia="仿宋_GB2312" w:hAnsi="宋体" w:cs="仿宋_GB2312" w:hint="eastAsia"/>
          <w:bCs/>
          <w:color w:val="000000"/>
          <w:kern w:val="0"/>
          <w:sz w:val="32"/>
          <w:szCs w:val="32"/>
          <w:shd w:val="clear" w:color="auto" w:fill="FFFFFF"/>
        </w:rPr>
        <w:t xml:space="preserve">    第十六条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省畜牧兽医局汇总全省畜禽屠宰企业等级认定结果并在其门户网站向社会公布。</w:t>
      </w:r>
    </w:p>
    <w:p w:rsidR="00D55374" w:rsidRDefault="00D55374" w:rsidP="00D55374">
      <w:pPr>
        <w:widowControl/>
        <w:shd w:val="clear" w:color="auto" w:fill="FFFFFF"/>
        <w:spacing w:line="560" w:lineRule="exact"/>
        <w:ind w:firstLineChars="200" w:firstLine="640"/>
        <w:rPr>
          <w:rFonts w:ascii="仿宋_GB2312" w:eastAsia="仿宋_GB2312" w:hAnsi="宋体" w:cs="宋体"/>
          <w:color w:val="333333"/>
          <w:kern w:val="0"/>
          <w:sz w:val="32"/>
          <w:szCs w:val="32"/>
        </w:rPr>
      </w:pPr>
      <w:r>
        <w:rPr>
          <w:rFonts w:ascii="仿宋_GB2312" w:eastAsia="仿宋_GB2312" w:hAnsi="宋体" w:cs="仿宋_GB2312" w:hint="eastAsia"/>
          <w:bCs/>
          <w:color w:val="000000"/>
          <w:kern w:val="0"/>
          <w:sz w:val="32"/>
          <w:szCs w:val="32"/>
          <w:shd w:val="clear" w:color="auto" w:fill="FFFFFF"/>
        </w:rPr>
        <w:t>第十七条</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kern w:val="0"/>
          <w:sz w:val="32"/>
          <w:szCs w:val="32"/>
          <w:shd w:val="clear" w:color="auto" w:fill="FFFFFF"/>
        </w:rPr>
        <w:t>市级畜牧兽医部门按照省畜牧兽医局统一规定的模板和格式制作发放和收回标志牌。标志牌名称为“山东省畜禽屠宰企业等级标志牌”，样式、规格、材质和文字要求等（见附件4）。</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hint="eastAsia"/>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第十八条</w:t>
      </w:r>
      <w:r>
        <w:rPr>
          <w:rFonts w:ascii="宋体" w:eastAsia="仿宋_GB2312" w:hAnsi="宋体" w:cs="宋体" w:hint="eastAsia"/>
          <w:color w:val="333333"/>
          <w:kern w:val="0"/>
          <w:sz w:val="32"/>
          <w:szCs w:val="32"/>
        </w:rPr>
        <w:t> </w:t>
      </w:r>
      <w:r>
        <w:rPr>
          <w:rFonts w:ascii="仿宋_GB2312" w:eastAsia="仿宋_GB2312" w:hAnsi="宋体" w:cs="仿宋_GB2312" w:hint="eastAsia"/>
          <w:kern w:val="0"/>
          <w:sz w:val="32"/>
          <w:szCs w:val="32"/>
          <w:shd w:val="clear" w:color="auto" w:fill="FFFFFF"/>
        </w:rPr>
        <w:t>畜禽屠宰企业应将“山东省畜禽屠宰企业等级标志牌”悬挂在企业大门口、办公楼一楼大厅等显著位置。禁止私自摘下或者遮盖标志牌。</w:t>
      </w:r>
    </w:p>
    <w:p w:rsidR="00D55374" w:rsidRDefault="00D55374" w:rsidP="00D55374">
      <w:pPr>
        <w:widowControl/>
        <w:spacing w:line="560" w:lineRule="exact"/>
        <w:ind w:firstLineChars="845" w:firstLine="2704"/>
        <w:jc w:val="left"/>
        <w:rPr>
          <w:rFonts w:ascii="黑体" w:eastAsia="黑体" w:hAnsi="黑体" w:cs="宋体" w:hint="eastAsia"/>
          <w:color w:val="333333"/>
          <w:kern w:val="0"/>
          <w:sz w:val="32"/>
          <w:szCs w:val="32"/>
        </w:rPr>
      </w:pPr>
    </w:p>
    <w:p w:rsidR="00D55374" w:rsidRDefault="00D55374" w:rsidP="00D55374">
      <w:pPr>
        <w:widowControl/>
        <w:spacing w:line="560" w:lineRule="exact"/>
        <w:ind w:firstLineChars="845" w:firstLine="2704"/>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第四章</w:t>
      </w:r>
      <w:r>
        <w:rPr>
          <w:rFonts w:ascii="黑体" w:eastAsia="黑体" w:hAnsi="宋体" w:cs="宋体" w:hint="eastAsia"/>
          <w:color w:val="333333"/>
          <w:kern w:val="0"/>
          <w:sz w:val="32"/>
          <w:szCs w:val="32"/>
        </w:rPr>
        <w:t> </w:t>
      </w:r>
      <w:r>
        <w:rPr>
          <w:rFonts w:ascii="黑体" w:eastAsia="黑体" w:hAnsi="黑体" w:cs="宋体" w:hint="eastAsia"/>
          <w:color w:val="333333"/>
          <w:kern w:val="0"/>
          <w:sz w:val="32"/>
          <w:szCs w:val="32"/>
        </w:rPr>
        <w:t xml:space="preserve"> 等级管理</w:t>
      </w:r>
    </w:p>
    <w:p w:rsidR="00D55374" w:rsidRDefault="00D55374" w:rsidP="00D55374">
      <w:pPr>
        <w:widowControl/>
        <w:spacing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bCs/>
          <w:color w:val="000000"/>
          <w:kern w:val="0"/>
          <w:sz w:val="32"/>
          <w:szCs w:val="32"/>
          <w:shd w:val="clear" w:color="auto" w:fill="FFFFFF"/>
        </w:rPr>
        <w:t>第十九条</w:t>
      </w:r>
      <w:r>
        <w:rPr>
          <w:rFonts w:ascii="宋体" w:eastAsia="仿宋_GB2312" w:hAnsi="宋体" w:cs="宋体" w:hint="eastAsia"/>
          <w:color w:val="333333"/>
          <w:kern w:val="0"/>
          <w:sz w:val="32"/>
          <w:szCs w:val="32"/>
        </w:rPr>
        <w:t> </w:t>
      </w:r>
      <w:r>
        <w:rPr>
          <w:rFonts w:ascii="仿宋_GB2312" w:eastAsia="仿宋_GB2312" w:hAnsi="宋体" w:cs="宋体" w:hint="eastAsia"/>
          <w:color w:val="333333"/>
          <w:kern w:val="0"/>
          <w:sz w:val="32"/>
          <w:szCs w:val="32"/>
        </w:rPr>
        <w:t>畜禽屠宰企业的认定等级是畜牧兽医部门确定监督检查频次的依据。</w:t>
      </w:r>
    </w:p>
    <w:p w:rsidR="00D55374" w:rsidRDefault="00D55374" w:rsidP="00D55374">
      <w:pPr>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省、市、</w:t>
      </w:r>
      <w:r>
        <w:rPr>
          <w:rFonts w:ascii="仿宋_GB2312" w:eastAsia="仿宋_GB2312" w:hAnsi="宋体" w:hint="eastAsia"/>
          <w:color w:val="000000"/>
          <w:sz w:val="32"/>
          <w:szCs w:val="32"/>
        </w:rPr>
        <w:t>县级畜牧兽医部门</w:t>
      </w:r>
      <w:r>
        <w:rPr>
          <w:rFonts w:ascii="仿宋_GB2312" w:eastAsia="仿宋_GB2312" w:hAnsi="宋体" w:hint="eastAsia"/>
          <w:sz w:val="32"/>
          <w:szCs w:val="32"/>
        </w:rPr>
        <w:t>对不同等级的畜禽屠宰企业，采取不同的监督抽查频次，各级</w:t>
      </w:r>
      <w:r>
        <w:rPr>
          <w:rFonts w:ascii="仿宋_GB2312" w:eastAsia="仿宋_GB2312" w:hAnsi="宋体" w:hint="eastAsia"/>
          <w:color w:val="000000"/>
          <w:sz w:val="32"/>
          <w:szCs w:val="32"/>
        </w:rPr>
        <w:t>畜牧兽医部门</w:t>
      </w:r>
      <w:r>
        <w:rPr>
          <w:rFonts w:ascii="仿宋_GB2312" w:eastAsia="仿宋_GB2312" w:hAnsi="宋体" w:hint="eastAsia"/>
          <w:sz w:val="32"/>
          <w:szCs w:val="32"/>
        </w:rPr>
        <w:t>监督抽查次数均应计算在内。</w:t>
      </w:r>
    </w:p>
    <w:p w:rsidR="00D55374" w:rsidRDefault="00D55374" w:rsidP="00D55374">
      <w:pPr>
        <w:widowControl/>
        <w:spacing w:line="560" w:lineRule="exact"/>
        <w:ind w:firstLine="560"/>
        <w:jc w:val="left"/>
        <w:rPr>
          <w:rFonts w:ascii="仿宋_GB2312" w:eastAsia="仿宋_GB2312" w:hAnsi="宋体"/>
          <w:sz w:val="32"/>
          <w:szCs w:val="32"/>
        </w:rPr>
      </w:pPr>
      <w:r>
        <w:rPr>
          <w:rFonts w:ascii="仿宋_GB2312" w:eastAsia="仿宋_GB2312" w:hAnsi="宋体" w:hint="eastAsia"/>
          <w:sz w:val="32"/>
          <w:szCs w:val="32"/>
        </w:rPr>
        <w:lastRenderedPageBreak/>
        <w:t>对A级畜禽屠宰企业，每年随机抽查1次；对B级畜禽屠宰企业，每年随机抽查2次； 对C级畜禽屠宰企业，每年随机抽查4次。</w:t>
      </w:r>
    </w:p>
    <w:p w:rsidR="00D55374" w:rsidRDefault="00D55374" w:rsidP="00D55374">
      <w:pPr>
        <w:widowControl/>
        <w:spacing w:line="560" w:lineRule="exact"/>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bCs/>
          <w:color w:val="000000"/>
          <w:kern w:val="0"/>
          <w:sz w:val="32"/>
          <w:szCs w:val="32"/>
          <w:shd w:val="clear" w:color="auto" w:fill="FFFFFF"/>
        </w:rPr>
        <w:t xml:space="preserve">第二十条  </w:t>
      </w:r>
      <w:r>
        <w:rPr>
          <w:rFonts w:ascii="仿宋_GB2312" w:eastAsia="仿宋_GB2312" w:hAnsi="宋体" w:hint="eastAsia"/>
          <w:sz w:val="32"/>
          <w:szCs w:val="32"/>
        </w:rPr>
        <w:t>各级畜牧兽医部门在双随机检查、日常监管和跟踪检查中，发现畜禽屠宰企业不符合相应等级标准要求的，应责令其限期整改，逾期未能改正的，由所在地市级畜牧兽医部门视情况进行降级或撤级处理。对撤级处理的，三个月内不得重新进行等级评定并收回原发标志牌。</w:t>
      </w:r>
    </w:p>
    <w:p w:rsidR="00D55374" w:rsidRDefault="00D55374" w:rsidP="00D55374">
      <w:pPr>
        <w:widowControl/>
        <w:shd w:val="clear" w:color="auto" w:fill="FFFFFF"/>
        <w:spacing w:line="560" w:lineRule="exact"/>
        <w:jc w:val="left"/>
        <w:rPr>
          <w:rFonts w:ascii="仿宋_GB2312" w:eastAsia="仿宋_GB2312" w:hAnsi="宋体" w:cs="仿宋_GB2312"/>
          <w:color w:val="FF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    第二十一条</w:t>
      </w:r>
      <w:r>
        <w:rPr>
          <w:rFonts w:ascii="仿宋_GB2312" w:eastAsia="仿宋_GB2312" w:hAnsi="宋体" w:cs="仿宋_GB2312" w:hint="eastAsia"/>
          <w:color w:val="000000"/>
          <w:kern w:val="0"/>
          <w:sz w:val="32"/>
          <w:szCs w:val="32"/>
          <w:shd w:val="clear" w:color="auto" w:fill="FFFFFF"/>
        </w:rPr>
        <w:t xml:space="preserve"> 达不到认定等级的畜禽屠宰企业，纳入各级畜牧兽医部门重点监管企业，限期三个月整改达到认定等级条件，在规定时间内不达标的，列入山东省畜产品质量安全“黑名单”管理。</w:t>
      </w:r>
    </w:p>
    <w:p w:rsidR="00D55374" w:rsidRDefault="00D55374" w:rsidP="00D55374">
      <w:pPr>
        <w:widowControl/>
        <w:shd w:val="clear" w:color="auto" w:fill="FFFFFF"/>
        <w:spacing w:line="560" w:lineRule="exact"/>
        <w:ind w:firstLine="66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第二十二条</w:t>
      </w:r>
      <w:r>
        <w:rPr>
          <w:rFonts w:ascii="仿宋_GB2312" w:eastAsia="仿宋_GB2312" w:hAnsi="宋体" w:cs="仿宋_GB2312" w:hint="eastAsia"/>
          <w:color w:val="000000"/>
          <w:kern w:val="0"/>
          <w:sz w:val="32"/>
          <w:szCs w:val="32"/>
          <w:shd w:val="clear" w:color="auto" w:fill="FFFFFF"/>
        </w:rPr>
        <w:t xml:space="preserve">  畜禽屠宰企业分级认定实行动态管理。有下列情形之一的，对屠宰企业等级予以降一级处理。</w:t>
      </w:r>
    </w:p>
    <w:p w:rsidR="00D55374" w:rsidRDefault="00D55374" w:rsidP="00D55374">
      <w:pPr>
        <w:widowControl/>
        <w:shd w:val="clear" w:color="auto" w:fill="FFFFFF"/>
        <w:spacing w:line="560" w:lineRule="exact"/>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（一）停产超过六个月的；   </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（二）不落实建立肉品品质检验管理制度，不按规定对肉品品质检验实行电子出证的；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（三）因违反有关规定近一年内受到两次以上行政处罚的；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有下列情形之一的，对屠宰企业等级予以降两级处理。</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（一）检疫、检验制度不落实，产品质量不符合标准规定的；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lastRenderedPageBreak/>
        <w:t>（二）畜禽屠宰企业发生重大安全生产和质量安全事故的，或者连续2次以上产品监督抽检结果不符合质量安全标准的，以及不按照畜牧兽医部门的要求整改的；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（三）国家和省级“ 双随机一公开”检查中发现问题被通报的。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对有以下情形之一的，对屠宰企业等级予以撤销，降为未认定等级。</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（一）屠宰注水或注入其他物质畜禽、病害畜禽，制售注水肉、病害肉的； </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（二）企业重点监控系统每月超过2次遮挡或拒不接受畜牧兽医执法机构监管、抗拒执法的；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 （三）被媒体曝光或被举报造成不良影响，经查证属实的。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（四）原认定C级企业被降一级处理的或原认定B级企业被降两级处理的。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（五）按照企业质量安全信用评价相关要求，被列入“失信黑名单”的。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对有以下情形之一的，两年内不得参加等级评定。</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（一）因违反法律法规规章的规定，一定时期内被禁止使用肉品品质检验合格证电子出证系统；</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（二）违反法律法规规章的规定，无证开展畜禽屠宰，或者被吊销批准证明文件或许可证件，撤销或取消相关资质、资格、许可的；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lastRenderedPageBreak/>
        <w:t>（三）经人民法院判决构成食品安全犯罪的；</w:t>
      </w:r>
    </w:p>
    <w:p w:rsidR="00D55374" w:rsidRDefault="00D55374" w:rsidP="00D55374">
      <w:pPr>
        <w:widowControl/>
        <w:shd w:val="clear" w:color="auto" w:fill="FFFFFF"/>
        <w:spacing w:line="560" w:lineRule="exact"/>
        <w:ind w:firstLineChars="150" w:firstLine="480"/>
        <w:jc w:val="left"/>
        <w:rPr>
          <w:rFonts w:ascii="仿宋_GB2312" w:eastAsia="仿宋_GB2312" w:hAnsi="宋体" w:cs="仿宋_GB2312" w:hint="eastAsia"/>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（四）连续两年及以上被列入“失信黑名单”的。</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 xml:space="preserve">第二十三条 </w:t>
      </w:r>
      <w:r>
        <w:rPr>
          <w:rFonts w:ascii="仿宋_GB2312" w:eastAsia="仿宋_GB2312" w:hAnsi="宋体" w:cs="仿宋_GB2312" w:hint="eastAsia"/>
          <w:color w:val="000000"/>
          <w:spacing w:val="-4"/>
          <w:kern w:val="0"/>
          <w:sz w:val="32"/>
          <w:szCs w:val="32"/>
          <w:shd w:val="clear" w:color="auto" w:fill="FFFFFF"/>
        </w:rPr>
        <w:t>对违反省畜牧兽医局《关于印发山东省畜产品质量安全 “黑名单”管理制度》的通知(鲁牧质监发〔2016〕7号) 第五条规定情形之一的，列入“黑名单”管理。</w:t>
      </w:r>
    </w:p>
    <w:p w:rsidR="00D55374" w:rsidRDefault="00D55374" w:rsidP="00D55374">
      <w:pPr>
        <w:widowControl/>
        <w:shd w:val="clear" w:color="auto" w:fill="FFFFFF"/>
        <w:spacing w:line="560" w:lineRule="exact"/>
        <w:ind w:firstLineChars="200" w:firstLine="640"/>
        <w:jc w:val="left"/>
        <w:rPr>
          <w:rFonts w:ascii="仿宋_GB2312" w:eastAsia="仿宋_GB2312" w:hAnsi="宋体" w:cs="仿宋_GB2312"/>
          <w:color w:val="000000"/>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第二十四条</w:t>
      </w:r>
      <w:r>
        <w:rPr>
          <w:rFonts w:ascii="仿宋_GB2312" w:eastAsia="仿宋_GB2312" w:hAnsi="宋体" w:cs="仿宋_GB2312" w:hint="eastAsia"/>
          <w:color w:val="000000"/>
          <w:kern w:val="0"/>
          <w:sz w:val="32"/>
          <w:szCs w:val="32"/>
          <w:shd w:val="clear" w:color="auto" w:fill="FFFFFF"/>
        </w:rPr>
        <w:t xml:space="preserve">  </w:t>
      </w:r>
      <w:r>
        <w:rPr>
          <w:rFonts w:ascii="仿宋_GB2312" w:eastAsia="仿宋_GB2312" w:hAnsi="宋体" w:cs="仿宋_GB2312" w:hint="eastAsia"/>
          <w:color w:val="000000"/>
          <w:spacing w:val="-4"/>
          <w:kern w:val="0"/>
          <w:sz w:val="32"/>
          <w:szCs w:val="32"/>
          <w:shd w:val="clear" w:color="auto" w:fill="FFFFFF"/>
        </w:rPr>
        <w:t>各级畜牧兽医部门要加强对畜禽屠宰</w:t>
      </w:r>
      <w:r>
        <w:rPr>
          <w:rFonts w:ascii="仿宋_GB2312" w:eastAsia="仿宋_GB2312" w:hAnsi="宋体" w:cs="仿宋_GB2312" w:hint="eastAsia"/>
          <w:color w:val="000000"/>
          <w:kern w:val="0"/>
          <w:sz w:val="32"/>
          <w:szCs w:val="32"/>
          <w:shd w:val="clear" w:color="auto" w:fill="FFFFFF"/>
        </w:rPr>
        <w:t>企业分级管理的监督指导，落实监管责任，推动畜禽屠宰企业高质量发展。</w:t>
      </w:r>
    </w:p>
    <w:p w:rsidR="00D55374" w:rsidRDefault="00D55374" w:rsidP="00D55374">
      <w:pPr>
        <w:widowControl/>
        <w:shd w:val="clear" w:color="auto" w:fill="FFFFFF"/>
        <w:spacing w:line="560" w:lineRule="exact"/>
        <w:ind w:firstLineChars="200" w:firstLine="624"/>
        <w:jc w:val="left"/>
        <w:rPr>
          <w:rFonts w:ascii="仿宋_GB2312" w:eastAsia="仿宋_GB2312" w:hAnsi="宋体" w:cs="仿宋_GB2312" w:hint="eastAsia"/>
          <w:color w:val="000000"/>
          <w:spacing w:val="-4"/>
          <w:kern w:val="0"/>
          <w:sz w:val="32"/>
          <w:szCs w:val="32"/>
          <w:shd w:val="clear" w:color="auto" w:fill="FFFFFF"/>
        </w:rPr>
      </w:pPr>
      <w:r>
        <w:rPr>
          <w:rFonts w:ascii="仿宋_GB2312" w:eastAsia="仿宋_GB2312" w:hAnsi="宋体" w:cs="仿宋_GB2312" w:hint="eastAsia"/>
          <w:color w:val="000000"/>
          <w:spacing w:val="-4"/>
          <w:kern w:val="0"/>
          <w:sz w:val="32"/>
          <w:szCs w:val="32"/>
          <w:shd w:val="clear" w:color="auto" w:fill="FFFFFF"/>
        </w:rPr>
        <w:t>第二十五条</w:t>
      </w:r>
      <w:r>
        <w:rPr>
          <w:rFonts w:ascii="宋体" w:eastAsia="仿宋_GB2312" w:hAnsi="宋体" w:cs="仿宋_GB2312" w:hint="eastAsia"/>
          <w:color w:val="000000"/>
          <w:spacing w:val="-4"/>
          <w:kern w:val="0"/>
          <w:sz w:val="32"/>
          <w:szCs w:val="32"/>
          <w:shd w:val="clear" w:color="auto" w:fill="FFFFFF"/>
        </w:rPr>
        <w:t> </w:t>
      </w:r>
      <w:r>
        <w:rPr>
          <w:rFonts w:ascii="仿宋_GB2312" w:eastAsia="仿宋_GB2312" w:hAnsi="宋体" w:cs="仿宋_GB2312" w:hint="eastAsia"/>
          <w:color w:val="000000"/>
          <w:spacing w:val="-4"/>
          <w:kern w:val="0"/>
          <w:sz w:val="32"/>
          <w:szCs w:val="32"/>
          <w:shd w:val="clear" w:color="auto" w:fill="FFFFFF"/>
        </w:rPr>
        <w:t>畜牧兽医部门</w:t>
      </w:r>
      <w:r>
        <w:rPr>
          <w:rFonts w:ascii="仿宋" w:eastAsia="仿宋" w:hAnsi="仿宋" w:cs="仿宋" w:hint="eastAsia"/>
          <w:sz w:val="32"/>
          <w:szCs w:val="32"/>
        </w:rPr>
        <w:t>管理人员和其他参与人员，在组织开展畜禽屠宰企业量化分级评级管理工作中，应当建立书面档案资料和记录，客观公正、廉洁自律、遵守党纪国法，自觉接受社会监督</w:t>
      </w:r>
      <w:r>
        <w:rPr>
          <w:rFonts w:ascii="仿宋_GB2312" w:eastAsia="仿宋_GB2312" w:hAnsi="宋体" w:cs="仿宋_GB2312" w:hint="eastAsia"/>
          <w:color w:val="000000"/>
          <w:spacing w:val="-4"/>
          <w:kern w:val="0"/>
          <w:sz w:val="32"/>
          <w:szCs w:val="32"/>
          <w:shd w:val="clear" w:color="auto" w:fill="FFFFFF"/>
        </w:rPr>
        <w:t>并及时处理群众举报信函、电话。</w:t>
      </w:r>
    </w:p>
    <w:p w:rsidR="00D55374" w:rsidRDefault="00D55374" w:rsidP="00D55374">
      <w:pPr>
        <w:rPr>
          <w:rFonts w:ascii="仿宋" w:eastAsia="仿宋" w:hAnsi="仿宋" w:cs="仿宋"/>
          <w:sz w:val="32"/>
          <w:szCs w:val="32"/>
        </w:rPr>
      </w:pPr>
    </w:p>
    <w:p w:rsidR="00D55374" w:rsidRDefault="00D55374" w:rsidP="00D55374">
      <w:pPr>
        <w:widowControl/>
        <w:shd w:val="clear" w:color="auto" w:fill="FFFFFF"/>
        <w:spacing w:line="560" w:lineRule="exact"/>
        <w:ind w:firstLineChars="200" w:firstLine="624"/>
        <w:jc w:val="left"/>
        <w:rPr>
          <w:rFonts w:ascii="仿宋_GB2312" w:eastAsia="仿宋_GB2312" w:hAnsi="宋体" w:cs="仿宋_GB2312" w:hint="eastAsia"/>
          <w:color w:val="000000"/>
          <w:spacing w:val="-4"/>
          <w:kern w:val="0"/>
          <w:sz w:val="32"/>
          <w:szCs w:val="32"/>
          <w:shd w:val="clear" w:color="auto" w:fill="FFFFFF"/>
        </w:rPr>
      </w:pPr>
    </w:p>
    <w:p w:rsidR="00D55374" w:rsidRDefault="00D55374" w:rsidP="00D55374">
      <w:pPr>
        <w:spacing w:line="560" w:lineRule="exact"/>
        <w:ind w:firstLineChars="100" w:firstLine="320"/>
        <w:jc w:val="center"/>
        <w:rPr>
          <w:rFonts w:ascii="黑体" w:eastAsia="黑体" w:hAnsi="黑体" w:cs="宋体"/>
          <w:color w:val="333333"/>
          <w:kern w:val="0"/>
          <w:sz w:val="32"/>
          <w:szCs w:val="32"/>
        </w:rPr>
      </w:pPr>
      <w:r>
        <w:rPr>
          <w:rFonts w:ascii="黑体" w:eastAsia="黑体" w:hAnsi="黑体" w:cs="宋体" w:hint="eastAsia"/>
          <w:color w:val="333333"/>
          <w:kern w:val="0"/>
          <w:sz w:val="32"/>
          <w:szCs w:val="32"/>
        </w:rPr>
        <w:t>第五章</w:t>
      </w:r>
      <w:r>
        <w:rPr>
          <w:rFonts w:ascii="宋体" w:eastAsia="黑体" w:hAnsi="宋体" w:cs="宋体" w:hint="eastAsia"/>
          <w:color w:val="333333"/>
          <w:kern w:val="0"/>
          <w:sz w:val="32"/>
          <w:szCs w:val="32"/>
        </w:rPr>
        <w:t> </w:t>
      </w:r>
      <w:r>
        <w:rPr>
          <w:rFonts w:ascii="黑体" w:eastAsia="黑体" w:hAnsi="黑体" w:cs="宋体" w:hint="eastAsia"/>
          <w:color w:val="333333"/>
          <w:kern w:val="0"/>
          <w:sz w:val="32"/>
          <w:szCs w:val="32"/>
        </w:rPr>
        <w:t xml:space="preserve"> 附则</w:t>
      </w:r>
    </w:p>
    <w:p w:rsidR="00D55374" w:rsidRDefault="00D55374" w:rsidP="00D55374">
      <w:pPr>
        <w:spacing w:line="560" w:lineRule="exact"/>
        <w:ind w:firstLine="636"/>
        <w:rPr>
          <w:rFonts w:ascii="仿宋_GB2312" w:eastAsia="仿宋_GB2312" w:hAnsi="宋体" w:cs="宋体"/>
          <w:color w:val="333333"/>
          <w:kern w:val="0"/>
          <w:sz w:val="32"/>
          <w:szCs w:val="32"/>
        </w:rPr>
      </w:pPr>
      <w:r>
        <w:rPr>
          <w:rFonts w:ascii="仿宋_GB2312" w:eastAsia="仿宋_GB2312" w:hAnsi="宋体" w:cs="仿宋_GB2312" w:hint="eastAsia"/>
          <w:bCs/>
          <w:color w:val="000000"/>
          <w:kern w:val="0"/>
          <w:sz w:val="32"/>
          <w:szCs w:val="32"/>
          <w:shd w:val="clear" w:color="auto" w:fill="FFFFFF"/>
        </w:rPr>
        <w:t>第二十六条</w:t>
      </w:r>
      <w:r>
        <w:rPr>
          <w:rFonts w:ascii="仿宋_GB2312" w:eastAsia="仿宋_GB2312" w:hAnsi="宋体" w:cs="宋体" w:hint="eastAsia"/>
          <w:color w:val="333333"/>
          <w:kern w:val="0"/>
          <w:sz w:val="32"/>
          <w:szCs w:val="32"/>
        </w:rPr>
        <w:t xml:space="preserve"> </w:t>
      </w:r>
      <w:r>
        <w:rPr>
          <w:rFonts w:ascii="仿宋_GB2312" w:eastAsia="仿宋_GB2312" w:hAnsi="宋体" w:cs="仿宋_GB2312" w:hint="eastAsia"/>
          <w:color w:val="000000"/>
          <w:spacing w:val="-4"/>
          <w:kern w:val="0"/>
          <w:sz w:val="32"/>
          <w:szCs w:val="32"/>
          <w:shd w:val="clear" w:color="auto" w:fill="FFFFFF"/>
        </w:rPr>
        <w:t>本办法由山东省畜牧兽医局负责解释。</w:t>
      </w:r>
    </w:p>
    <w:p w:rsidR="00D55374" w:rsidRDefault="00D55374" w:rsidP="00D55374">
      <w:pPr>
        <w:spacing w:line="560" w:lineRule="exact"/>
        <w:ind w:firstLine="636"/>
        <w:rPr>
          <w:rFonts w:ascii="仿宋_GB2312" w:eastAsia="仿宋_GB2312" w:hAnsi="宋体" w:cs="仿宋_GB2312"/>
          <w:color w:val="000000"/>
          <w:spacing w:val="-4"/>
          <w:kern w:val="0"/>
          <w:sz w:val="32"/>
          <w:szCs w:val="32"/>
          <w:shd w:val="clear" w:color="auto" w:fill="FFFFFF"/>
        </w:rPr>
      </w:pPr>
      <w:r>
        <w:rPr>
          <w:rFonts w:ascii="仿宋_GB2312" w:eastAsia="仿宋_GB2312" w:hAnsi="宋体" w:cs="仿宋_GB2312" w:hint="eastAsia"/>
          <w:bCs/>
          <w:color w:val="000000"/>
          <w:kern w:val="0"/>
          <w:sz w:val="32"/>
          <w:szCs w:val="32"/>
          <w:shd w:val="clear" w:color="auto" w:fill="FFFFFF"/>
        </w:rPr>
        <w:t xml:space="preserve">第二十七条 </w:t>
      </w:r>
      <w:r>
        <w:rPr>
          <w:rFonts w:ascii="仿宋_GB2312" w:eastAsia="仿宋_GB2312" w:hAnsi="宋体" w:cs="仿宋_GB2312" w:hint="eastAsia"/>
          <w:color w:val="000000"/>
          <w:spacing w:val="-4"/>
          <w:kern w:val="0"/>
          <w:sz w:val="32"/>
          <w:szCs w:val="32"/>
          <w:shd w:val="clear" w:color="auto" w:fill="FFFFFF"/>
        </w:rPr>
        <w:t>本办法自2021年  月   日起施行，有效期至2026年   月    日。</w:t>
      </w:r>
    </w:p>
    <w:p w:rsidR="00D55374" w:rsidRDefault="00D55374" w:rsidP="00D55374">
      <w:pPr>
        <w:ind w:firstLine="636"/>
        <w:rPr>
          <w:rFonts w:ascii="宋体" w:hAnsi="宋体" w:cs="宋体"/>
          <w:color w:val="333333"/>
          <w:kern w:val="0"/>
          <w:sz w:val="32"/>
          <w:szCs w:val="32"/>
        </w:rPr>
      </w:pPr>
    </w:p>
    <w:p w:rsidR="00D55374" w:rsidRDefault="00D55374" w:rsidP="00D55374">
      <w:pPr>
        <w:ind w:firstLine="636"/>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rPr>
          <w:rFonts w:ascii="宋体" w:hAnsi="宋体" w:cs="宋体"/>
          <w:color w:val="333333"/>
          <w:kern w:val="0"/>
          <w:sz w:val="32"/>
          <w:szCs w:val="32"/>
        </w:rPr>
      </w:pPr>
    </w:p>
    <w:p w:rsidR="00D55374" w:rsidRDefault="00D55374" w:rsidP="00D55374">
      <w:pPr>
        <w:spacing w:line="560" w:lineRule="exact"/>
        <w:ind w:rightChars="-160" w:right="-336"/>
        <w:jc w:val="left"/>
        <w:rPr>
          <w:rFonts w:ascii="黑体" w:eastAsia="黑体" w:hAnsi="楷体_GB2312" w:cs="楷体_GB2312"/>
          <w:bCs/>
          <w:sz w:val="32"/>
          <w:szCs w:val="32"/>
        </w:rPr>
      </w:pPr>
      <w:r>
        <w:rPr>
          <w:rFonts w:ascii="黑体" w:eastAsia="黑体" w:hAnsi="楷体_GB2312" w:cs="楷体_GB2312" w:hint="eastAsia"/>
          <w:bCs/>
          <w:sz w:val="32"/>
          <w:szCs w:val="32"/>
        </w:rPr>
        <w:lastRenderedPageBreak/>
        <w:t>附件1：</w:t>
      </w:r>
    </w:p>
    <w:p w:rsidR="00D55374" w:rsidRDefault="00D55374" w:rsidP="00D55374">
      <w:pPr>
        <w:spacing w:line="560" w:lineRule="exact"/>
        <w:ind w:rightChars="-160" w:right="-336" w:firstLineChars="545" w:firstLine="1751"/>
        <w:jc w:val="left"/>
        <w:rPr>
          <w:rFonts w:ascii="黑体" w:eastAsia="黑体" w:hAnsi="楷体_GB2312" w:cs="楷体_GB2312"/>
          <w:bCs/>
          <w:sz w:val="24"/>
        </w:rPr>
      </w:pPr>
      <w:r>
        <w:rPr>
          <w:rFonts w:ascii="方正小标宋简体" w:eastAsia="方正小标宋简体" w:hAnsi="黑体" w:cs="宋体" w:hint="eastAsia"/>
          <w:b/>
          <w:bCs/>
          <w:kern w:val="0"/>
          <w:sz w:val="32"/>
          <w:szCs w:val="32"/>
        </w:rPr>
        <w:t>山东省畜禽屠宰企业</w:t>
      </w:r>
      <w:r>
        <w:rPr>
          <w:rFonts w:ascii="方正小标宋简体" w:eastAsia="方正小标宋简体" w:hAnsi="黑体" w:cs="楷体_GB2312" w:hint="eastAsia"/>
          <w:b/>
          <w:bCs/>
          <w:sz w:val="32"/>
          <w:szCs w:val="32"/>
        </w:rPr>
        <w:t>等级认定量化评分表</w:t>
      </w:r>
    </w:p>
    <w:p w:rsidR="00D55374" w:rsidRDefault="00D55374" w:rsidP="00D55374">
      <w:pPr>
        <w:spacing w:line="460" w:lineRule="exact"/>
        <w:jc w:val="center"/>
        <w:rPr>
          <w:rFonts w:ascii="宋体" w:hAnsi="宋体" w:cs="楷体_GB2312"/>
          <w:bCs/>
          <w:sz w:val="24"/>
        </w:rPr>
      </w:pPr>
    </w:p>
    <w:tbl>
      <w:tblPr>
        <w:tblW w:w="9446" w:type="dxa"/>
        <w:jc w:val="center"/>
        <w:tblLayout w:type="fixed"/>
        <w:tblLook w:val="0000"/>
      </w:tblPr>
      <w:tblGrid>
        <w:gridCol w:w="534"/>
        <w:gridCol w:w="1559"/>
        <w:gridCol w:w="2070"/>
        <w:gridCol w:w="972"/>
        <w:gridCol w:w="1352"/>
        <w:gridCol w:w="142"/>
        <w:gridCol w:w="709"/>
        <w:gridCol w:w="850"/>
        <w:gridCol w:w="756"/>
        <w:gridCol w:w="502"/>
      </w:tblGrid>
      <w:tr w:rsidR="00D55374" w:rsidTr="00BB232F">
        <w:trPr>
          <w:trHeight w:val="415"/>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企业名称</w:t>
            </w:r>
          </w:p>
        </w:tc>
        <w:tc>
          <w:tcPr>
            <w:tcW w:w="4394" w:type="dxa"/>
            <w:gridSpan w:val="3"/>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 xml:space="preserve">　</w:t>
            </w:r>
          </w:p>
        </w:tc>
        <w:tc>
          <w:tcPr>
            <w:tcW w:w="1701" w:type="dxa"/>
            <w:gridSpan w:val="3"/>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法定代表人</w:t>
            </w:r>
          </w:p>
        </w:tc>
        <w:tc>
          <w:tcPr>
            <w:tcW w:w="1258"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 xml:space="preserve">　</w:t>
            </w:r>
          </w:p>
        </w:tc>
      </w:tr>
      <w:tr w:rsidR="00D55374" w:rsidTr="00BB232F">
        <w:trPr>
          <w:trHeight w:val="407"/>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企业地址</w:t>
            </w:r>
          </w:p>
        </w:tc>
        <w:tc>
          <w:tcPr>
            <w:tcW w:w="2070"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 xml:space="preserve">　</w:t>
            </w:r>
          </w:p>
        </w:tc>
        <w:tc>
          <w:tcPr>
            <w:tcW w:w="97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联系</w:t>
            </w:r>
          </w:p>
          <w:p w:rsidR="00D55374" w:rsidRDefault="00D55374" w:rsidP="00BB232F">
            <w:pPr>
              <w:widowControl/>
              <w:spacing w:line="320" w:lineRule="exact"/>
              <w:jc w:val="left"/>
              <w:rPr>
                <w:rFonts w:ascii="宋体" w:hAnsi="宋体" w:cs="宋体"/>
                <w:kern w:val="0"/>
                <w:sz w:val="24"/>
              </w:rPr>
            </w:pPr>
            <w:r>
              <w:rPr>
                <w:rFonts w:ascii="宋体" w:hAnsi="宋体" w:cs="宋体" w:hint="eastAsia"/>
                <w:kern w:val="0"/>
                <w:sz w:val="24"/>
              </w:rPr>
              <w:t>电话</w:t>
            </w:r>
          </w:p>
        </w:tc>
        <w:tc>
          <w:tcPr>
            <w:tcW w:w="135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c>
          <w:tcPr>
            <w:tcW w:w="1701" w:type="dxa"/>
            <w:gridSpan w:val="3"/>
            <w:tcBorders>
              <w:top w:val="nil"/>
              <w:left w:val="nil"/>
              <w:bottom w:val="single" w:sz="4" w:space="0" w:color="auto"/>
              <w:right w:val="single" w:sz="4" w:space="0" w:color="auto"/>
            </w:tcBorders>
            <w:vAlign w:val="center"/>
          </w:tcPr>
          <w:p w:rsidR="00D55374" w:rsidRDefault="00D55374" w:rsidP="00BB232F">
            <w:pPr>
              <w:widowControl/>
              <w:rPr>
                <w:rFonts w:ascii="宋体" w:hAnsi="宋体" w:cs="宋体"/>
                <w:kern w:val="0"/>
                <w:sz w:val="24"/>
              </w:rPr>
            </w:pPr>
            <w:r>
              <w:rPr>
                <w:rFonts w:ascii="宋体" w:hAnsi="宋体" w:cs="宋体" w:hint="eastAsia"/>
                <w:kern w:val="0"/>
                <w:sz w:val="24"/>
              </w:rPr>
              <w:t>生屠宰证书或其他畜禽级别证书编号</w:t>
            </w:r>
          </w:p>
        </w:tc>
        <w:tc>
          <w:tcPr>
            <w:tcW w:w="1258"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 xml:space="preserve">　</w:t>
            </w: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屠宰种类</w:t>
            </w:r>
          </w:p>
        </w:tc>
        <w:tc>
          <w:tcPr>
            <w:tcW w:w="7353" w:type="dxa"/>
            <w:gridSpan w:val="8"/>
            <w:tcBorders>
              <w:top w:val="nil"/>
              <w:left w:val="nil"/>
              <w:bottom w:val="single" w:sz="4" w:space="0" w:color="auto"/>
              <w:right w:val="single" w:sz="4" w:space="0" w:color="auto"/>
            </w:tcBorders>
            <w:vAlign w:val="center"/>
          </w:tcPr>
          <w:p w:rsidR="00D55374" w:rsidRDefault="00D55374" w:rsidP="00BB232F">
            <w:pPr>
              <w:widowControl/>
              <w:rPr>
                <w:rFonts w:ascii="宋体" w:hAnsi="宋体" w:cs="宋体"/>
                <w:kern w:val="0"/>
                <w:sz w:val="24"/>
              </w:rPr>
            </w:pPr>
            <w:r>
              <w:rPr>
                <w:rFonts w:ascii="宋体" w:hAnsi="宋体" w:cs="宋体" w:hint="eastAsia"/>
                <w:kern w:val="0"/>
                <w:sz w:val="24"/>
              </w:rPr>
              <w:t>猪□  牛□   羊□  鸡□  鸭□  鹅□  兔□  驴□</w:t>
            </w:r>
          </w:p>
        </w:tc>
      </w:tr>
      <w:tr w:rsidR="00D55374" w:rsidTr="00BB232F">
        <w:trPr>
          <w:trHeight w:val="559"/>
          <w:jc w:val="center"/>
        </w:trPr>
        <w:tc>
          <w:tcPr>
            <w:tcW w:w="534" w:type="dxa"/>
            <w:tcBorders>
              <w:top w:val="nil"/>
              <w:left w:val="single" w:sz="4" w:space="0" w:color="auto"/>
              <w:bottom w:val="nil"/>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序号</w:t>
            </w:r>
          </w:p>
        </w:tc>
        <w:tc>
          <w:tcPr>
            <w:tcW w:w="1559"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项目</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320" w:lineRule="exact"/>
              <w:ind w:firstLineChars="300" w:firstLine="720"/>
              <w:jc w:val="center"/>
              <w:rPr>
                <w:rFonts w:ascii="宋体" w:hAnsi="宋体" w:cs="宋体"/>
                <w:kern w:val="0"/>
                <w:sz w:val="24"/>
              </w:rPr>
            </w:pPr>
            <w:r>
              <w:rPr>
                <w:rFonts w:ascii="宋体" w:hAnsi="宋体" w:cs="宋体" w:hint="eastAsia"/>
                <w:kern w:val="0"/>
                <w:sz w:val="24"/>
              </w:rPr>
              <w:t>具体要求</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分值</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扣分标准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得分</w:t>
            </w:r>
          </w:p>
        </w:tc>
      </w:tr>
      <w:tr w:rsidR="00D55374" w:rsidTr="00BB232F">
        <w:trPr>
          <w:trHeight w:val="1180"/>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1</w:t>
            </w:r>
          </w:p>
        </w:tc>
        <w:tc>
          <w:tcPr>
            <w:tcW w:w="1559" w:type="dxa"/>
            <w:vMerge w:val="restart"/>
            <w:tcBorders>
              <w:top w:val="nil"/>
              <w:left w:val="nil"/>
              <w:right w:val="single" w:sz="4" w:space="0" w:color="auto"/>
            </w:tcBorders>
            <w:vAlign w:val="center"/>
          </w:tcPr>
          <w:p w:rsidR="00D55374" w:rsidRDefault="00D55374" w:rsidP="00BB232F">
            <w:pPr>
              <w:jc w:val="center"/>
              <w:rPr>
                <w:rFonts w:ascii="宋体" w:hAnsi="宋体" w:cs="宋体" w:hint="eastAsia"/>
                <w:kern w:val="0"/>
                <w:sz w:val="24"/>
              </w:rPr>
            </w:pPr>
          </w:p>
          <w:p w:rsidR="00D55374" w:rsidRDefault="00D55374" w:rsidP="00BB232F">
            <w:pPr>
              <w:jc w:val="center"/>
              <w:rPr>
                <w:rFonts w:ascii="宋体" w:hAnsi="宋体" w:cs="宋体" w:hint="eastAsia"/>
                <w:kern w:val="0"/>
                <w:sz w:val="24"/>
              </w:rPr>
            </w:pPr>
          </w:p>
          <w:p w:rsidR="00D55374" w:rsidRDefault="00D55374" w:rsidP="00BB232F">
            <w:pPr>
              <w:jc w:val="center"/>
              <w:rPr>
                <w:rFonts w:ascii="宋体" w:hAnsi="宋体" w:cs="宋体" w:hint="eastAsia"/>
                <w:kern w:val="0"/>
                <w:sz w:val="24"/>
              </w:rPr>
            </w:pPr>
          </w:p>
          <w:p w:rsidR="00D55374" w:rsidRDefault="00D55374" w:rsidP="00BB232F">
            <w:pPr>
              <w:jc w:val="center"/>
              <w:rPr>
                <w:rFonts w:ascii="宋体" w:hAnsi="宋体" w:cs="宋体" w:hint="eastAsia"/>
                <w:kern w:val="0"/>
                <w:sz w:val="24"/>
              </w:rPr>
            </w:pPr>
          </w:p>
          <w:p w:rsidR="00D55374" w:rsidRDefault="00D55374" w:rsidP="00BB232F">
            <w:pPr>
              <w:jc w:val="center"/>
              <w:rPr>
                <w:rFonts w:ascii="宋体" w:hAnsi="宋体" w:cs="宋体" w:hint="eastAsia"/>
                <w:kern w:val="0"/>
                <w:sz w:val="24"/>
              </w:rPr>
            </w:pPr>
          </w:p>
          <w:p w:rsidR="00D55374" w:rsidRDefault="00D55374" w:rsidP="00BB232F">
            <w:pPr>
              <w:jc w:val="center"/>
              <w:rPr>
                <w:rFonts w:ascii="宋体" w:hAnsi="宋体" w:cs="宋体" w:hint="eastAsia"/>
                <w:kern w:val="0"/>
                <w:sz w:val="24"/>
              </w:rPr>
            </w:pPr>
            <w:r>
              <w:rPr>
                <w:rFonts w:ascii="宋体" w:hAnsi="宋体" w:cs="宋体" w:hint="eastAsia"/>
                <w:kern w:val="0"/>
                <w:sz w:val="24"/>
              </w:rPr>
              <w:t>（一）关键项</w:t>
            </w: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hint="eastAsia"/>
                <w:bCs/>
                <w:color w:val="000000"/>
                <w:sz w:val="24"/>
              </w:rPr>
              <w:t>国家发改委《关于产业结构调整指导目录（2019年本）</w:t>
            </w:r>
            <w:r>
              <w:rPr>
                <w:rFonts w:ascii="宋体" w:hAnsi="宋体" w:hint="eastAsia"/>
                <w:sz w:val="24"/>
              </w:rPr>
              <w:t>》</w:t>
            </w:r>
            <w:r>
              <w:rPr>
                <w:rFonts w:ascii="宋体" w:hAnsi="宋体" w:hint="eastAsia"/>
                <w:bCs/>
                <w:color w:val="000000"/>
                <w:sz w:val="24"/>
              </w:rPr>
              <w:t>（2019年国家发改委令第29号）</w:t>
            </w:r>
            <w:r>
              <w:rPr>
                <w:rFonts w:ascii="宋体" w:hAnsi="宋体" w:cs="宋体" w:hint="eastAsia"/>
                <w:color w:val="000000"/>
                <w:kern w:val="0"/>
                <w:sz w:val="24"/>
              </w:rPr>
              <w:t>规定的屠宰设计能力及限制类（见附件5）。兔、驴见备注。</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 xml:space="preserve">　</w:t>
            </w:r>
          </w:p>
        </w:tc>
        <w:tc>
          <w:tcPr>
            <w:tcW w:w="502" w:type="dxa"/>
            <w:vMerge w:val="restart"/>
            <w:tcBorders>
              <w:top w:val="nil"/>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p>
          <w:p w:rsidR="00D55374" w:rsidRDefault="00D55374" w:rsidP="00BB232F">
            <w:pPr>
              <w:widowControl/>
              <w:jc w:val="left"/>
              <w:rPr>
                <w:rFonts w:ascii="宋体" w:hAnsi="宋体" w:cs="宋体" w:hint="eastAsia"/>
                <w:kern w:val="0"/>
                <w:sz w:val="24"/>
              </w:rPr>
            </w:pPr>
            <w:r>
              <w:rPr>
                <w:rFonts w:ascii="宋体" w:hAnsi="宋体" w:cs="宋体" w:hint="eastAsia"/>
                <w:kern w:val="0"/>
                <w:sz w:val="22"/>
              </w:rPr>
              <w:t>一票否决</w:t>
            </w: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▲配备</w:t>
            </w:r>
            <w:r>
              <w:rPr>
                <w:rFonts w:ascii="宋体" w:hAnsi="宋体" w:cs="仿宋" w:hint="eastAsia"/>
                <w:kern w:val="0"/>
                <w:sz w:val="24"/>
              </w:rPr>
              <w:t>经考核合格的兽医卫生检验人员，生猪年屠宰规模在 5 万头以下配备2名以上，在 5 万头-10 万头之间配备6名以上，15万头-20 万头之间配备 8名以上，年屠宰规模在 20 万头-30万头之间配备 16名以上，年屠宰规模在 30 万头以上配备 20名以上；家禽年屠宰规模在1000万羽配备5</w:t>
            </w:r>
            <w:r>
              <w:rPr>
                <w:rFonts w:ascii="宋体" w:hAnsi="宋体" w:cs="仿宋"/>
                <w:kern w:val="0"/>
                <w:sz w:val="24"/>
              </w:rPr>
              <w:t>-8</w:t>
            </w:r>
            <w:r>
              <w:rPr>
                <w:rFonts w:ascii="宋体" w:hAnsi="宋体" w:cs="仿宋" w:hint="eastAsia"/>
                <w:kern w:val="0"/>
                <w:sz w:val="24"/>
              </w:rPr>
              <w:t>名，1000万羽以上配备</w:t>
            </w:r>
            <w:r>
              <w:rPr>
                <w:rFonts w:ascii="宋体" w:hAnsi="宋体" w:cs="仿宋"/>
                <w:kern w:val="0"/>
                <w:sz w:val="24"/>
              </w:rPr>
              <w:t>9-12</w:t>
            </w:r>
            <w:r>
              <w:rPr>
                <w:rFonts w:ascii="宋体" w:hAnsi="宋体" w:cs="仿宋" w:hint="eastAsia"/>
                <w:kern w:val="0"/>
                <w:sz w:val="24"/>
              </w:rPr>
              <w:t>名；牛、羊、驴、兔等配备</w:t>
            </w:r>
            <w:r>
              <w:rPr>
                <w:rFonts w:ascii="宋体" w:hAnsi="宋体" w:cs="仿宋"/>
                <w:kern w:val="0"/>
                <w:sz w:val="24"/>
              </w:rPr>
              <w:t>3-5</w:t>
            </w:r>
            <w:r>
              <w:rPr>
                <w:rFonts w:ascii="宋体" w:hAnsi="宋体" w:cs="仿宋" w:hint="eastAsia"/>
                <w:kern w:val="0"/>
                <w:sz w:val="24"/>
              </w:rPr>
              <w:t>名。</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kern w:val="0"/>
                <w:sz w:val="24"/>
              </w:rPr>
              <w:t>车间悬挂的畜禽屠宰工艺流程图符合国家屠宰操作规程和技术要求。</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4</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▲制定</w:t>
            </w:r>
            <w:r>
              <w:rPr>
                <w:rFonts w:ascii="宋体" w:hAnsi="宋体"/>
                <w:color w:val="000000"/>
                <w:sz w:val="24"/>
              </w:rPr>
              <w:t>肉品品质检验</w:t>
            </w:r>
            <w:r>
              <w:rPr>
                <w:rFonts w:ascii="宋体" w:hAnsi="宋体" w:hint="eastAsia"/>
                <w:color w:val="000000"/>
                <w:sz w:val="24"/>
              </w:rPr>
              <w:t>管理制度，</w:t>
            </w:r>
            <w:r>
              <w:rPr>
                <w:rFonts w:ascii="宋体" w:hAnsi="宋体"/>
                <w:color w:val="000000"/>
                <w:sz w:val="24"/>
              </w:rPr>
              <w:t>遵守畜禽屠宰肉品品质检验规程并如实记录检验结果</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5</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kern w:val="0"/>
                <w:sz w:val="24"/>
              </w:rPr>
              <w:t>有监控设备且正常运转，对入场查验、待宰静养、检疫检验、无害化处理和产品出场等实时监控。</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lastRenderedPageBreak/>
              <w:t>6</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kern w:val="0"/>
                <w:sz w:val="24"/>
              </w:rPr>
              <w:t>按照国家和省的规定，及时并正确报送（周报、月报、年报）屠宰统计监测信息。</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color w:val="000000"/>
                <w:kern w:val="0"/>
                <w:sz w:val="24"/>
              </w:rPr>
            </w:pPr>
            <w:r>
              <w:rPr>
                <w:rFonts w:ascii="宋体" w:hAnsi="宋体" w:cs="宋体" w:hint="eastAsia"/>
                <w:color w:val="000000"/>
                <w:kern w:val="0"/>
                <w:sz w:val="24"/>
              </w:rPr>
              <w:t>▲</w:t>
            </w:r>
            <w:r>
              <w:rPr>
                <w:rFonts w:ascii="宋体" w:hAnsi="宋体" w:cs="宋体" w:hint="eastAsia"/>
                <w:kern w:val="0"/>
                <w:sz w:val="24"/>
              </w:rPr>
              <w:t>出厂畜禽产品附有《肉品品质检验电子合格证》和《动物检疫合格证明》。</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1210"/>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hint="eastAsia"/>
                <w:kern w:val="0"/>
                <w:sz w:val="24"/>
              </w:rPr>
            </w:pPr>
          </w:p>
        </w:tc>
        <w:tc>
          <w:tcPr>
            <w:tcW w:w="4536" w:type="dxa"/>
            <w:gridSpan w:val="4"/>
            <w:tcBorders>
              <w:top w:val="nil"/>
              <w:left w:val="nil"/>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color w:val="000000"/>
                <w:kern w:val="0"/>
                <w:sz w:val="24"/>
              </w:rPr>
              <w:t>▲非洲猪瘟自检</w:t>
            </w:r>
            <w:r>
              <w:rPr>
                <w:rFonts w:ascii="宋体" w:hAnsi="宋体" w:cs="仿宋" w:hint="eastAsia"/>
                <w:kern w:val="0"/>
                <w:sz w:val="24"/>
              </w:rPr>
              <w:t>实验室建筑面积不少于40 平方米，样品前处理区与检测区应物理隔开。（限生猪屠宰企业）</w:t>
            </w:r>
          </w:p>
        </w:tc>
        <w:tc>
          <w:tcPr>
            <w:tcW w:w="709" w:type="dxa"/>
            <w:tcBorders>
              <w:top w:val="nil"/>
              <w:left w:val="nil"/>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p>
        </w:tc>
        <w:tc>
          <w:tcPr>
            <w:tcW w:w="1606" w:type="dxa"/>
            <w:gridSpan w:val="2"/>
            <w:tcBorders>
              <w:top w:val="nil"/>
              <w:left w:val="nil"/>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仿宋" w:eastAsia="仿宋" w:hAnsi="仿宋" w:cs="仿宋" w:hint="eastAsia"/>
                <w:kern w:val="0"/>
                <w:sz w:val="22"/>
              </w:rPr>
              <w:sym w:font="Wingdings 2" w:char="00A3"/>
            </w:r>
            <w:r>
              <w:rPr>
                <w:rFonts w:ascii="仿宋" w:eastAsia="仿宋" w:hAnsi="仿宋" w:cs="仿宋" w:hint="eastAsia"/>
                <w:kern w:val="0"/>
                <w:sz w:val="22"/>
              </w:rPr>
              <w:t>是  □否</w:t>
            </w:r>
          </w:p>
        </w:tc>
        <w:tc>
          <w:tcPr>
            <w:tcW w:w="502" w:type="dxa"/>
            <w:vMerge/>
            <w:tcBorders>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hint="eastAsia"/>
                <w:kern w:val="0"/>
                <w:sz w:val="24"/>
              </w:rPr>
            </w:pPr>
            <w:r>
              <w:rPr>
                <w:rFonts w:ascii="宋体" w:hAnsi="宋体" w:cs="宋体" w:hint="eastAsia"/>
                <w:kern w:val="0"/>
                <w:sz w:val="24"/>
              </w:rPr>
              <w:t>9</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（二）</w:t>
            </w:r>
          </w:p>
          <w:p w:rsidR="00D55374" w:rsidRDefault="00D55374" w:rsidP="00BB232F">
            <w:pPr>
              <w:jc w:val="center"/>
              <w:rPr>
                <w:rFonts w:ascii="宋体" w:hAnsi="宋体" w:cs="宋体"/>
                <w:kern w:val="0"/>
                <w:sz w:val="24"/>
              </w:rPr>
            </w:pPr>
            <w:r>
              <w:rPr>
                <w:rFonts w:ascii="宋体" w:hAnsi="宋体" w:cs="宋体" w:hint="eastAsia"/>
                <w:kern w:val="0"/>
                <w:sz w:val="24"/>
              </w:rPr>
              <w:t>规划与布局（15分）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厂区方位图、厂区平面图以及工艺流程图。</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三图不全扣2分。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10</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kern w:val="0"/>
                <w:sz w:val="24"/>
              </w:rPr>
              <w:t>厂区划分为生产区和非生产区；</w:t>
            </w:r>
            <w:r>
              <w:rPr>
                <w:rFonts w:ascii="宋体" w:hAnsi="宋体" w:cs="宋体"/>
                <w:kern w:val="0"/>
                <w:sz w:val="24"/>
              </w:rPr>
              <w:t xml:space="preserve"> </w:t>
            </w:r>
            <w:r>
              <w:rPr>
                <w:rFonts w:ascii="宋体" w:hAnsi="宋体" w:cs="宋体" w:hint="eastAsia"/>
                <w:kern w:val="0"/>
                <w:sz w:val="24"/>
              </w:rPr>
              <w:t>生产区分为清洁区与非清洁区。</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生产区和非生产区没有分开的扣1分；清洁区与非清洁区未分开的扣1分。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11</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设立</w:t>
            </w:r>
            <w:r>
              <w:rPr>
                <w:rFonts w:ascii="宋体" w:hAnsi="宋体"/>
                <w:color w:val="000000"/>
                <w:sz w:val="24"/>
              </w:rPr>
              <w:t>符合国家规定要求的待宰间、屠宰间、急宰间、检验室，待宰间面积≥350㎡，急宰间面积≥9㎡，屠宰间面积≥1800㎡。</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6</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未单独设置</w:t>
            </w:r>
            <w:r>
              <w:rPr>
                <w:rFonts w:ascii="宋体" w:hAnsi="宋体" w:cs="宋体" w:hint="eastAsia"/>
                <w:color w:val="000000"/>
                <w:kern w:val="0"/>
                <w:sz w:val="24"/>
              </w:rPr>
              <w:t>待宰间、屠宰间、急宰间、检验室的扣6分，</w:t>
            </w:r>
            <w:r>
              <w:rPr>
                <w:rFonts w:ascii="宋体" w:hAnsi="宋体" w:cs="宋体" w:hint="eastAsia"/>
                <w:kern w:val="0"/>
                <w:sz w:val="24"/>
              </w:rPr>
              <w:t>每</w:t>
            </w:r>
            <w:r>
              <w:rPr>
                <w:rFonts w:ascii="宋体" w:hAnsi="宋体" w:cs="宋体" w:hint="eastAsia"/>
                <w:color w:val="000000"/>
                <w:kern w:val="0"/>
                <w:sz w:val="24"/>
              </w:rPr>
              <w:t>1间面积不达标的，扣2分</w:t>
            </w:r>
            <w:r>
              <w:rPr>
                <w:rFonts w:ascii="宋体" w:hAnsi="宋体" w:cs="宋体" w:hint="eastAsia"/>
                <w:kern w:val="0"/>
                <w:sz w:val="24"/>
              </w:rPr>
              <w:t>，扣完为止</w:t>
            </w:r>
            <w:r>
              <w:rPr>
                <w:rFonts w:ascii="宋体" w:hAnsi="宋体" w:cs="宋体" w:hint="eastAsia"/>
                <w:color w:val="000000"/>
                <w:kern w:val="0"/>
                <w:sz w:val="24"/>
              </w:rPr>
              <w:t>。</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生产区人员通道、畜禽产品通道独立设置；设置畜禽与废弃物出入口；生产区设置畜禽产品与畜禽、废弃物出入口。</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人员通道与产品通道未独立设置的扣1分；车间入口没有更衣室、淋浴室、卫生间扣1分；畜禽产品与畜禽、废弃物出入口未独立设置的的，扣1分。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13</w:t>
            </w:r>
          </w:p>
        </w:tc>
        <w:tc>
          <w:tcPr>
            <w:tcW w:w="1559" w:type="dxa"/>
            <w:vMerge/>
            <w:tcBorders>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s="宋体" w:hint="eastAsia"/>
                <w:kern w:val="0"/>
                <w:sz w:val="24"/>
              </w:rPr>
              <w:t>厂区主要通道及场地硬化、绿化、路面平整、卫生干净。</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厂区达不到主要通道及</w:t>
            </w:r>
            <w:r>
              <w:rPr>
                <w:rFonts w:ascii="宋体" w:hAnsi="宋体" w:cs="宋体" w:hint="eastAsia"/>
                <w:kern w:val="0"/>
                <w:sz w:val="24"/>
              </w:rPr>
              <w:lastRenderedPageBreak/>
              <w:t>场地硬化，路面平整的，扣1分；厂区卫生干净要求的，扣1分。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14</w:t>
            </w:r>
          </w:p>
        </w:tc>
        <w:tc>
          <w:tcPr>
            <w:tcW w:w="1559" w:type="dxa"/>
            <w:vMerge w:val="restart"/>
            <w:tcBorders>
              <w:top w:val="nil"/>
              <w:left w:val="nil"/>
              <w:right w:val="single" w:sz="4" w:space="0" w:color="auto"/>
            </w:tcBorders>
            <w:vAlign w:val="center"/>
          </w:tcPr>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kern w:val="0"/>
                <w:sz w:val="24"/>
              </w:rPr>
            </w:pPr>
            <w:r>
              <w:rPr>
                <w:rFonts w:ascii="宋体" w:hAnsi="宋体" w:cs="宋体" w:hint="eastAsia"/>
                <w:kern w:val="0"/>
                <w:sz w:val="24"/>
              </w:rPr>
              <w:t>（三）</w:t>
            </w:r>
          </w:p>
          <w:p w:rsidR="00D55374" w:rsidRDefault="00D55374" w:rsidP="00BB232F">
            <w:pPr>
              <w:jc w:val="center"/>
              <w:rPr>
                <w:rFonts w:ascii="宋体" w:hAnsi="宋体" w:cs="宋体"/>
                <w:kern w:val="0"/>
                <w:sz w:val="24"/>
              </w:rPr>
            </w:pPr>
            <w:r>
              <w:rPr>
                <w:rFonts w:ascii="宋体" w:hAnsi="宋体" w:cs="宋体" w:hint="eastAsia"/>
                <w:kern w:val="0"/>
                <w:sz w:val="24"/>
              </w:rPr>
              <w:t>设施设备（14分）</w:t>
            </w:r>
          </w:p>
          <w:p w:rsidR="00D55374" w:rsidRDefault="00D55374" w:rsidP="00BB232F">
            <w:pPr>
              <w:jc w:val="center"/>
              <w:rPr>
                <w:rFonts w:ascii="宋体" w:hAnsi="宋体" w:cs="宋体"/>
                <w:kern w:val="0"/>
                <w:sz w:val="24"/>
              </w:rPr>
            </w:pPr>
          </w:p>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按设计屠宰能力配备屠宰设施设备，且正常运行。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未按设计屠宰能力配备屠宰设施设备的，扣2分。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15</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配备与生产规模相适应的检验设施设备，且正常运行。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未配备与生产规模相适应的检验设施设备的，扣2分。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16</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配备与屠宰生产相适应的照明设备、供排水设备，且正常运转。</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未配备与屠宰生产相适应的照明设备、供排水设备的，扣2分。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配备与屠宰生产相适应的消毒设施设备，且正常运转。</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未配备与屠宰生产相适应的消毒设施设备的，扣2分。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配备与生产规模和产品种类相适应的冷库、冷链运输车等冷链体系，且正常运转。（未配备冷链运输车的可委托第三方物流公司，需签订合作协议）</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未配备冷库、冷链运输车的，扣2分。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19</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配备与生产规模相适应的病害畜禽无害化处理设施设备，且正常运转；或者委托无害化处理运营单位处理并签订协议。具有病害动物和病害产品暂存设备和暂存间。</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没有配备无害化处理设施设备或没有与专业无害化处理厂签订合同的，扣1分；没有病害动物和产品暂存间或暂存设备的，扣1分。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20</w:t>
            </w:r>
          </w:p>
        </w:tc>
        <w:tc>
          <w:tcPr>
            <w:tcW w:w="1559" w:type="dxa"/>
            <w:vMerge/>
            <w:tcBorders>
              <w:left w:val="nil"/>
              <w:bottom w:val="single" w:sz="4" w:space="0" w:color="auto"/>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color w:val="000000"/>
                <w:kern w:val="0"/>
                <w:sz w:val="24"/>
              </w:rPr>
              <w:t>定期对畜禽屠宰安全生产和环境保护状况进行自查</w:t>
            </w:r>
            <w:r>
              <w:rPr>
                <w:rFonts w:ascii="宋体" w:hAnsi="宋体" w:cs="宋体" w:hint="eastAsia"/>
                <w:color w:val="000000"/>
                <w:kern w:val="0"/>
                <w:sz w:val="24"/>
              </w:rPr>
              <w:t>；</w:t>
            </w:r>
            <w:r>
              <w:rPr>
                <w:rFonts w:ascii="宋体" w:hAnsi="宋体" w:cs="宋体"/>
                <w:color w:val="000000"/>
                <w:kern w:val="0"/>
                <w:sz w:val="24"/>
              </w:rPr>
              <w:t>生产条件发生变化或存在</w:t>
            </w:r>
            <w:r>
              <w:rPr>
                <w:rFonts w:ascii="宋体" w:hAnsi="宋体" w:cs="宋体" w:hint="eastAsia"/>
                <w:color w:val="000000"/>
                <w:kern w:val="0"/>
                <w:sz w:val="24"/>
              </w:rPr>
              <w:t>相关</w:t>
            </w:r>
            <w:r>
              <w:rPr>
                <w:rFonts w:ascii="宋体" w:hAnsi="宋体" w:cs="宋体"/>
                <w:color w:val="000000"/>
                <w:kern w:val="0"/>
                <w:sz w:val="24"/>
              </w:rPr>
              <w:t>潜在风险</w:t>
            </w:r>
            <w:r>
              <w:rPr>
                <w:rFonts w:ascii="宋体" w:hAnsi="宋体" w:cs="宋体" w:hint="eastAsia"/>
                <w:color w:val="000000"/>
                <w:kern w:val="0"/>
                <w:sz w:val="24"/>
              </w:rPr>
              <w:t>时</w:t>
            </w:r>
            <w:r>
              <w:rPr>
                <w:rFonts w:ascii="宋体" w:hAnsi="宋体" w:cs="宋体"/>
                <w:color w:val="000000"/>
                <w:kern w:val="0"/>
                <w:sz w:val="24"/>
              </w:rPr>
              <w:t>，立即采取相应的整改措施。</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没有自查报告的扣1分；没有安全预防预案的扣1分。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21</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rPr>
                <w:rFonts w:ascii="宋体" w:hAnsi="宋体" w:cs="宋体" w:hint="eastAsia"/>
                <w:kern w:val="0"/>
                <w:sz w:val="24"/>
              </w:rPr>
            </w:pPr>
          </w:p>
          <w:p w:rsidR="00D55374" w:rsidRDefault="00D55374" w:rsidP="00BB232F">
            <w:pPr>
              <w:widowControl/>
              <w:rPr>
                <w:rFonts w:ascii="宋体" w:hAnsi="宋体" w:cs="宋体" w:hint="eastAsia"/>
                <w:kern w:val="0"/>
                <w:sz w:val="24"/>
              </w:rPr>
            </w:pPr>
          </w:p>
          <w:p w:rsidR="00D55374" w:rsidRDefault="00D55374" w:rsidP="00BB232F">
            <w:pPr>
              <w:widowControl/>
              <w:rPr>
                <w:rFonts w:ascii="宋体" w:hAnsi="宋体" w:cs="宋体" w:hint="eastAsia"/>
                <w:kern w:val="0"/>
                <w:sz w:val="24"/>
              </w:rPr>
            </w:pPr>
          </w:p>
          <w:p w:rsidR="00D55374" w:rsidRDefault="00D55374" w:rsidP="00BB232F">
            <w:pPr>
              <w:widowControl/>
              <w:rPr>
                <w:rFonts w:ascii="宋体" w:hAnsi="宋体" w:cs="宋体" w:hint="eastAsia"/>
                <w:kern w:val="0"/>
                <w:sz w:val="24"/>
              </w:rPr>
            </w:pPr>
          </w:p>
          <w:p w:rsidR="00D55374" w:rsidRDefault="00D55374" w:rsidP="00BB232F">
            <w:pPr>
              <w:widowControl/>
              <w:rPr>
                <w:rFonts w:ascii="宋体" w:hAnsi="宋体" w:cs="宋体" w:hint="eastAsia"/>
                <w:kern w:val="0"/>
                <w:sz w:val="24"/>
              </w:rPr>
            </w:pPr>
          </w:p>
          <w:p w:rsidR="00D55374" w:rsidRDefault="00D55374" w:rsidP="00BB232F">
            <w:pPr>
              <w:widowControl/>
              <w:rPr>
                <w:rFonts w:ascii="宋体" w:hAnsi="宋体" w:cs="宋体"/>
                <w:kern w:val="0"/>
                <w:sz w:val="24"/>
              </w:rPr>
            </w:pPr>
            <w:r>
              <w:rPr>
                <w:rFonts w:ascii="宋体" w:hAnsi="宋体" w:cs="宋体" w:hint="eastAsia"/>
                <w:kern w:val="0"/>
                <w:sz w:val="24"/>
              </w:rPr>
              <w:t>（四）屠宰</w:t>
            </w:r>
          </w:p>
          <w:p w:rsidR="00D55374" w:rsidRDefault="00D55374" w:rsidP="00BB232F">
            <w:pPr>
              <w:jc w:val="center"/>
              <w:rPr>
                <w:rFonts w:ascii="宋体" w:hAnsi="宋体" w:cs="宋体"/>
                <w:kern w:val="0"/>
                <w:sz w:val="24"/>
              </w:rPr>
            </w:pPr>
            <w:r>
              <w:rPr>
                <w:rFonts w:ascii="宋体" w:hAnsi="宋体" w:cs="宋体" w:hint="eastAsia"/>
                <w:kern w:val="0"/>
                <w:sz w:val="24"/>
              </w:rPr>
              <w:t>生产（10分）</w:t>
            </w:r>
          </w:p>
          <w:p w:rsidR="00D55374" w:rsidRDefault="00D55374" w:rsidP="00BB232F">
            <w:pPr>
              <w:rPr>
                <w:rFonts w:ascii="宋体" w:hAnsi="宋体" w:cs="宋体"/>
                <w:kern w:val="0"/>
                <w:sz w:val="24"/>
              </w:rPr>
            </w:pPr>
          </w:p>
          <w:p w:rsidR="00D55374" w:rsidRDefault="00D55374" w:rsidP="00BB232F">
            <w:pPr>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操作人员检查工作环境、设施设备、工器具、容器的清洁卫生状况和主要设备的运行状况，并详细记录检查情况。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缺一项检查情况扣0.5分，扣完为止。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22</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定期对生产过程巡查，巡查内容、巡查频次、巡查人员、巡查时间等记录详实。</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缺一项巡查记录扣0.5分，扣完为止。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及时对生产区设施设备清晰消毒，消毒药名称、浓度、消毒情况及消毒人员记录详实。</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缺一项消毒记录扣0.5分，扣完为止。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24</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FF0000"/>
                <w:kern w:val="0"/>
                <w:sz w:val="24"/>
              </w:rPr>
            </w:pPr>
            <w:r>
              <w:rPr>
                <w:rFonts w:ascii="宋体" w:hAnsi="宋体" w:cs="宋体" w:hint="eastAsia"/>
                <w:kern w:val="0"/>
                <w:sz w:val="24"/>
              </w:rPr>
              <w:t>按照《畜禽屠宰操作规程》进行检验。摘除肾上腺、甲状腺、病变淋巴结，对检验不合格的畜禽产品进行修割。</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没有摘除肾上腺、甲状腺、病变淋巴结的扣2分；对检验不合格的生猪产品没有进行修割的扣1分。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354"/>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25</w:t>
            </w:r>
          </w:p>
        </w:tc>
        <w:tc>
          <w:tcPr>
            <w:tcW w:w="1559" w:type="dxa"/>
            <w:vMerge/>
            <w:tcBorders>
              <w:left w:val="nil"/>
              <w:bottom w:val="single" w:sz="4" w:space="0" w:color="auto"/>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宋体" w:hint="eastAsia"/>
                <w:kern w:val="0"/>
                <w:sz w:val="24"/>
              </w:rPr>
              <w:t>生产记录与每批次屠宰实际数量相符。</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生产记录与每批次屠宰实际数量不相符的扣0.5 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26</w:t>
            </w:r>
          </w:p>
        </w:tc>
        <w:tc>
          <w:tcPr>
            <w:tcW w:w="1559" w:type="dxa"/>
            <w:vMerge w:val="restart"/>
            <w:tcBorders>
              <w:top w:val="single" w:sz="4" w:space="0" w:color="auto"/>
              <w:left w:val="nil"/>
              <w:right w:val="single" w:sz="4" w:space="0" w:color="auto"/>
            </w:tcBorders>
            <w:vAlign w:val="center"/>
          </w:tcPr>
          <w:p w:rsidR="00D55374" w:rsidRDefault="00D55374" w:rsidP="00BB232F">
            <w:pPr>
              <w:jc w:val="center"/>
              <w:rPr>
                <w:rFonts w:ascii="宋体" w:hAnsi="宋体" w:cs="宋体"/>
                <w:kern w:val="0"/>
                <w:sz w:val="24"/>
              </w:rPr>
            </w:pPr>
            <w:r>
              <w:rPr>
                <w:rFonts w:ascii="宋体" w:hAnsi="宋体" w:cs="宋体" w:hint="eastAsia"/>
                <w:kern w:val="0"/>
                <w:sz w:val="24"/>
              </w:rPr>
              <w:t>（五）质量管理（14分）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color w:val="000000"/>
                <w:sz w:val="24"/>
              </w:rPr>
              <w:t>如实记录入厂畜禽的的来源、数量、动物检疫合格证明号和供货者名称、</w:t>
            </w:r>
            <w:r>
              <w:rPr>
                <w:rFonts w:ascii="宋体" w:hAnsi="宋体" w:hint="eastAsia"/>
                <w:color w:val="000000"/>
                <w:sz w:val="24"/>
              </w:rPr>
              <w:t>详细</w:t>
            </w:r>
            <w:r>
              <w:rPr>
                <w:rFonts w:ascii="宋体" w:hAnsi="宋体"/>
                <w:color w:val="000000"/>
                <w:sz w:val="24"/>
              </w:rPr>
              <w:t>地址、联系方式等内容，并保存相关凭证</w:t>
            </w:r>
            <w:r>
              <w:rPr>
                <w:rFonts w:ascii="宋体" w:hAnsi="宋体" w:hint="eastAsia"/>
                <w:color w:val="000000"/>
                <w:sz w:val="24"/>
              </w:rPr>
              <w:t>。</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 xml:space="preserve">　未记录相关内容的扣1分，记录不详细的扣1分。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t>27</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如实记录</w:t>
            </w:r>
            <w:r>
              <w:rPr>
                <w:rFonts w:ascii="宋体" w:hAnsi="宋体"/>
                <w:color w:val="000000"/>
                <w:sz w:val="24"/>
              </w:rPr>
              <w:t>违禁药物和非法添加物检测</w:t>
            </w:r>
            <w:r>
              <w:rPr>
                <w:rFonts w:ascii="宋体" w:hAnsi="宋体" w:hint="eastAsia"/>
                <w:color w:val="000000"/>
                <w:sz w:val="24"/>
              </w:rPr>
              <w:t>开展情况。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未开展检测的扣1分，记录不详细的扣1分。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cs="宋体" w:hint="eastAsia"/>
                <w:kern w:val="0"/>
                <w:sz w:val="24"/>
              </w:rPr>
              <w:lastRenderedPageBreak/>
              <w:t>28</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对不合格或不符合规定畜禽产品进行</w:t>
            </w:r>
            <w:r>
              <w:rPr>
                <w:rFonts w:ascii="宋体" w:hAnsi="宋体"/>
                <w:color w:val="000000"/>
                <w:sz w:val="24"/>
              </w:rPr>
              <w:t>无害化处理并如实记录处理情况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w:t>
            </w:r>
            <w:r>
              <w:rPr>
                <w:rFonts w:ascii="宋体" w:hAnsi="宋体" w:cs="宋体" w:hint="eastAsia"/>
                <w:color w:val="000000"/>
                <w:kern w:val="0"/>
                <w:sz w:val="24"/>
              </w:rPr>
              <w:t>无害化处理的扣2分；未如实记录处理情况的扣1分。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29</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kern w:val="0"/>
                <w:sz w:val="24"/>
              </w:rPr>
            </w:pPr>
            <w:r>
              <w:rPr>
                <w:rFonts w:ascii="宋体" w:hAnsi="宋体" w:hint="eastAsia"/>
                <w:color w:val="000000"/>
                <w:sz w:val="24"/>
              </w:rPr>
              <w:t>对</w:t>
            </w:r>
            <w:r>
              <w:rPr>
                <w:rFonts w:ascii="宋体" w:hAnsi="宋体"/>
                <w:color w:val="000000"/>
                <w:sz w:val="24"/>
              </w:rPr>
              <w:t>经官方兽医认定的疑似染疫动物和不合格的动物产品进行隔离处理，</w:t>
            </w:r>
            <w:r>
              <w:rPr>
                <w:rFonts w:ascii="宋体" w:hAnsi="宋体" w:hint="eastAsia"/>
                <w:color w:val="000000"/>
                <w:sz w:val="24"/>
              </w:rPr>
              <w:t>并如实</w:t>
            </w:r>
            <w:r>
              <w:rPr>
                <w:rFonts w:ascii="宋体" w:hAnsi="宋体"/>
                <w:color w:val="000000"/>
                <w:sz w:val="24"/>
              </w:rPr>
              <w:t>记录有关情况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w:t>
            </w:r>
            <w:r>
              <w:rPr>
                <w:rFonts w:ascii="宋体" w:hAnsi="宋体" w:cs="宋体" w:hint="eastAsia"/>
                <w:color w:val="000000"/>
                <w:kern w:val="0"/>
                <w:sz w:val="24"/>
              </w:rPr>
              <w:t>进行隔离处理的扣2分；未如实记录处理情况的扣1分。</w:t>
            </w:r>
          </w:p>
        </w:tc>
        <w:tc>
          <w:tcPr>
            <w:tcW w:w="502" w:type="dxa"/>
            <w:tcBorders>
              <w:top w:val="nil"/>
              <w:left w:val="nil"/>
              <w:bottom w:val="single" w:sz="4" w:space="0" w:color="auto"/>
              <w:right w:val="single" w:sz="4" w:space="0" w:color="auto"/>
            </w:tcBorders>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30</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olor w:val="000000"/>
                <w:sz w:val="24"/>
              </w:rPr>
            </w:pPr>
            <w:r>
              <w:rPr>
                <w:rFonts w:ascii="宋体" w:hAnsi="宋体" w:hint="eastAsia"/>
                <w:color w:val="000000"/>
                <w:sz w:val="24"/>
              </w:rPr>
              <w:t>对发现不合格或危害人体健康的畜禽产品进行召回</w:t>
            </w:r>
            <w:r>
              <w:rPr>
                <w:rFonts w:ascii="宋体" w:hAnsi="宋体"/>
                <w:color w:val="000000"/>
                <w:sz w:val="24"/>
              </w:rPr>
              <w:t>并如实记录处理情况</w:t>
            </w:r>
            <w:r>
              <w:rPr>
                <w:rFonts w:ascii="宋体" w:hAnsi="宋体" w:hint="eastAsia"/>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 xml:space="preserve">　未及时</w:t>
            </w:r>
            <w:r>
              <w:rPr>
                <w:rFonts w:ascii="宋体" w:hAnsi="宋体" w:cs="宋体" w:hint="eastAsia"/>
                <w:color w:val="000000"/>
                <w:kern w:val="0"/>
                <w:sz w:val="24"/>
              </w:rPr>
              <w:t>召回的扣2分；未如实记录处理情况的扣1分。</w:t>
            </w:r>
          </w:p>
        </w:tc>
        <w:tc>
          <w:tcPr>
            <w:tcW w:w="502" w:type="dxa"/>
            <w:tcBorders>
              <w:top w:val="nil"/>
              <w:left w:val="nil"/>
              <w:bottom w:val="single" w:sz="4" w:space="0" w:color="auto"/>
              <w:right w:val="single" w:sz="4" w:space="0" w:color="auto"/>
            </w:tcBorders>
          </w:tcPr>
          <w:p w:rsidR="00D55374" w:rsidRDefault="00D55374" w:rsidP="00BB232F">
            <w:pPr>
              <w:widowControl/>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31</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建立与屠宰规模相适应的生产管理部门并配备专职人员。</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查看公司任职文件，</w:t>
            </w:r>
            <w:r>
              <w:rPr>
                <w:rFonts w:ascii="宋体" w:hAnsi="宋体" w:cs="宋体" w:hint="eastAsia"/>
                <w:color w:val="000000"/>
                <w:kern w:val="0"/>
                <w:sz w:val="24"/>
              </w:rPr>
              <w:t>未建生产管理部门的扣1分；未配备专职人员扣1分。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885"/>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32</w:t>
            </w:r>
          </w:p>
        </w:tc>
        <w:tc>
          <w:tcPr>
            <w:tcW w:w="1559" w:type="dxa"/>
            <w:vMerge/>
            <w:tcBorders>
              <w:left w:val="nil"/>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建立与屠宰规模相适应的质量管理部门并配备专职人员。</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查看公司任职文件，</w:t>
            </w:r>
            <w:r>
              <w:rPr>
                <w:rFonts w:ascii="宋体" w:hAnsi="宋体" w:cs="宋体" w:hint="eastAsia"/>
                <w:color w:val="000000"/>
                <w:kern w:val="0"/>
                <w:sz w:val="24"/>
              </w:rPr>
              <w:t>未建质量管理部门的扣1分；未配备专职人员扣1分。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33</w:t>
            </w:r>
          </w:p>
        </w:tc>
        <w:tc>
          <w:tcPr>
            <w:tcW w:w="1559" w:type="dxa"/>
            <w:vMerge w:val="restart"/>
            <w:tcBorders>
              <w:top w:val="single" w:sz="4" w:space="0" w:color="auto"/>
              <w:left w:val="nil"/>
              <w:right w:val="single" w:sz="4" w:space="0" w:color="auto"/>
            </w:tcBorders>
            <w:vAlign w:val="center"/>
          </w:tcPr>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（六）机构与人员（10分）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宋体" w:hint="eastAsia"/>
                <w:color w:val="000000"/>
                <w:kern w:val="0"/>
                <w:sz w:val="24"/>
              </w:rPr>
              <w:t>生产管理机构负责人应具备与从事的管理工作相关专业大专以上学历或中级以上技术职称，应具有从事屠宰生产或质量管理三年以上的经历。</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查看公司任职文件，负责人未能提供相关专业大专以上学历或中级以上技术职称证书的，扣1分；未具有从事管理经历的，扣1分。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34</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kern w:val="0"/>
                <w:sz w:val="24"/>
              </w:rPr>
            </w:pPr>
            <w:r>
              <w:rPr>
                <w:rFonts w:ascii="宋体" w:hAnsi="宋体" w:cs="宋体" w:hint="eastAsia"/>
                <w:color w:val="000000"/>
                <w:kern w:val="0"/>
                <w:sz w:val="24"/>
              </w:rPr>
              <w:t>质量管理机构负责人具备与从事管理的工作大专以上学历或中级以上职称，具有从</w:t>
            </w:r>
            <w:r>
              <w:rPr>
                <w:rFonts w:ascii="宋体" w:hAnsi="宋体" w:cs="宋体" w:hint="eastAsia"/>
                <w:color w:val="000000"/>
                <w:kern w:val="0"/>
                <w:sz w:val="24"/>
              </w:rPr>
              <w:lastRenderedPageBreak/>
              <w:t>事生产或质量管理三年以上的经历。</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lastRenderedPageBreak/>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查看公司任职文件，负责</w:t>
            </w:r>
            <w:r>
              <w:rPr>
                <w:rFonts w:ascii="宋体" w:hAnsi="宋体" w:cs="宋体" w:hint="eastAsia"/>
                <w:kern w:val="0"/>
                <w:sz w:val="24"/>
              </w:rPr>
              <w:lastRenderedPageBreak/>
              <w:t>人未能提供相关专业大专以上学历或中级以上技术职称证书的，扣1分；未具有从事管理经历的，扣1分。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lastRenderedPageBreak/>
              <w:t>35</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宋体" w:hint="eastAsia"/>
                <w:color w:val="000000"/>
                <w:kern w:val="0"/>
                <w:sz w:val="24"/>
              </w:rPr>
              <w:t>应制定员工培训计划，制定年度培训计划。</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color w:val="000000"/>
                <w:kern w:val="0"/>
                <w:sz w:val="24"/>
              </w:rPr>
              <w:t>未制定年度培训计划扣2分。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36</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spacing w:line="400" w:lineRule="exact"/>
              <w:rPr>
                <w:rFonts w:ascii="宋体" w:hAnsi="宋体" w:cs="宋体"/>
                <w:color w:val="000000"/>
                <w:kern w:val="0"/>
                <w:sz w:val="24"/>
              </w:rPr>
            </w:pPr>
            <w:r>
              <w:rPr>
                <w:rFonts w:ascii="宋体" w:hAnsi="宋体" w:cs="仿宋" w:hint="eastAsia"/>
                <w:kern w:val="0"/>
                <w:sz w:val="24"/>
              </w:rPr>
              <w:t>兽医卫生检验员和屠宰工人统一着装，不同岗位人员着装颜色应有区别。</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工作衣帽未区分颜色的扣1分，未配备统一工作衣、帽、靴的，扣2分。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662"/>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37</w:t>
            </w:r>
          </w:p>
        </w:tc>
        <w:tc>
          <w:tcPr>
            <w:tcW w:w="1559" w:type="dxa"/>
            <w:vMerge/>
            <w:tcBorders>
              <w:left w:val="nil"/>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color w:val="000000"/>
                <w:kern w:val="0"/>
                <w:sz w:val="24"/>
              </w:rPr>
            </w:pPr>
            <w:r>
              <w:rPr>
                <w:rFonts w:ascii="宋体" w:hAnsi="宋体" w:cs="仿宋" w:hint="eastAsia"/>
                <w:kern w:val="0"/>
                <w:sz w:val="24"/>
              </w:rPr>
              <w:t>屠宰技术工人和兽医卫生检验员签订劳动合同，持有一年内有效健康证明。</w:t>
            </w:r>
          </w:p>
        </w:tc>
        <w:tc>
          <w:tcPr>
            <w:tcW w:w="709" w:type="dxa"/>
            <w:tcBorders>
              <w:top w:val="nil"/>
              <w:left w:val="nil"/>
              <w:bottom w:val="single" w:sz="4" w:space="0" w:color="auto"/>
              <w:right w:val="single" w:sz="4" w:space="0" w:color="auto"/>
            </w:tcBorders>
            <w:vAlign w:val="center"/>
          </w:tcPr>
          <w:p w:rsidR="00D55374" w:rsidRDefault="00D55374" w:rsidP="00BB232F">
            <w:pPr>
              <w:widowControl/>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每1人未签订劳动合同的扣0.5分，每1人未持有一年内有效健康证明的0.5分，扣完为止。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p>
        </w:tc>
      </w:tr>
      <w:tr w:rsidR="00D55374" w:rsidTr="00BB232F">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38</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cs="宋体" w:hint="eastAsia"/>
                <w:kern w:val="0"/>
                <w:sz w:val="24"/>
              </w:rPr>
              <w:t>（七）</w:t>
            </w:r>
          </w:p>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管理</w:t>
            </w:r>
          </w:p>
          <w:p w:rsidR="00D55374" w:rsidRDefault="00D55374" w:rsidP="00BB232F">
            <w:pPr>
              <w:spacing w:line="360" w:lineRule="exact"/>
              <w:jc w:val="center"/>
              <w:rPr>
                <w:rFonts w:ascii="宋体" w:hAnsi="宋体" w:cs="宋体"/>
                <w:kern w:val="0"/>
                <w:sz w:val="24"/>
              </w:rPr>
            </w:pPr>
            <w:r>
              <w:rPr>
                <w:rFonts w:ascii="宋体" w:hAnsi="宋体" w:cs="宋体" w:hint="eastAsia"/>
                <w:kern w:val="0"/>
                <w:sz w:val="24"/>
              </w:rPr>
              <w:t>制度（14分）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rPr>
                <w:rFonts w:ascii="宋体" w:hAnsi="宋体" w:cs="宋体" w:hint="eastAsia"/>
                <w:color w:val="000000"/>
                <w:kern w:val="0"/>
                <w:sz w:val="24"/>
              </w:rPr>
            </w:pPr>
            <w:r>
              <w:rPr>
                <w:rStyle w:val="a6"/>
                <w:rFonts w:ascii="宋体" w:hAnsi="宋体" w:cs="Tahoma"/>
                <w:sz w:val="24"/>
                <w:shd w:val="clear" w:color="auto" w:fill="FFFFFF"/>
              </w:rPr>
              <w:t>生猪进厂验收</w:t>
            </w:r>
            <w:r>
              <w:rPr>
                <w:rStyle w:val="a6"/>
                <w:rFonts w:ascii="宋体" w:hAnsi="宋体" w:cs="Tahoma" w:hint="eastAsia"/>
                <w:sz w:val="24"/>
                <w:shd w:val="clear" w:color="auto" w:fill="FFFFFF"/>
              </w:rPr>
              <w:t>、</w:t>
            </w:r>
            <w:r>
              <w:rPr>
                <w:rStyle w:val="a6"/>
                <w:rFonts w:ascii="宋体" w:hAnsi="宋体" w:cs="Tahoma"/>
                <w:sz w:val="24"/>
                <w:shd w:val="clear" w:color="auto" w:fill="FFFFFF"/>
              </w:rPr>
              <w:t>生猪停食静养</w:t>
            </w:r>
            <w:r>
              <w:rPr>
                <w:rStyle w:val="a6"/>
                <w:rFonts w:ascii="宋体" w:hAnsi="宋体" w:cs="Tahoma" w:hint="eastAsia"/>
                <w:sz w:val="24"/>
                <w:shd w:val="clear" w:color="auto" w:fill="FFFFFF"/>
              </w:rPr>
              <w:t>、</w:t>
            </w:r>
            <w:r>
              <w:rPr>
                <w:rStyle w:val="a6"/>
                <w:rFonts w:ascii="宋体" w:hAnsi="宋体" w:cs="Tahoma"/>
                <w:sz w:val="24"/>
                <w:shd w:val="clear" w:color="auto" w:fill="FFFFFF"/>
              </w:rPr>
              <w:t>肉品品质检验</w:t>
            </w:r>
            <w:r>
              <w:rPr>
                <w:rStyle w:val="a6"/>
                <w:rFonts w:ascii="宋体" w:hAnsi="宋体" w:cs="Tahoma" w:hint="eastAsia"/>
                <w:sz w:val="24"/>
                <w:shd w:val="clear" w:color="auto" w:fill="FFFFFF"/>
              </w:rPr>
              <w:t>、</w:t>
            </w:r>
            <w:r>
              <w:rPr>
                <w:rStyle w:val="a6"/>
                <w:rFonts w:ascii="宋体" w:hAnsi="宋体" w:cs="Tahoma"/>
                <w:sz w:val="24"/>
                <w:shd w:val="clear" w:color="auto" w:fill="FFFFFF"/>
              </w:rPr>
              <w:t>“瘦肉精”</w:t>
            </w:r>
            <w:r>
              <w:rPr>
                <w:rStyle w:val="a6"/>
                <w:rFonts w:ascii="宋体" w:hAnsi="宋体" w:cs="Tahoma" w:hint="eastAsia"/>
                <w:sz w:val="24"/>
                <w:shd w:val="clear" w:color="auto" w:fill="FFFFFF"/>
              </w:rPr>
              <w:t>或药残</w:t>
            </w:r>
            <w:r>
              <w:rPr>
                <w:rStyle w:val="a6"/>
                <w:rFonts w:ascii="宋体" w:hAnsi="宋体" w:cs="Tahoma"/>
                <w:sz w:val="24"/>
                <w:shd w:val="clear" w:color="auto" w:fill="FFFFFF"/>
              </w:rPr>
              <w:t>检测</w:t>
            </w:r>
            <w:r>
              <w:rPr>
                <w:rStyle w:val="a6"/>
                <w:rFonts w:ascii="宋体" w:hAnsi="宋体" w:cs="Tahoma" w:hint="eastAsia"/>
                <w:sz w:val="24"/>
                <w:shd w:val="clear" w:color="auto" w:fill="FFFFFF"/>
              </w:rPr>
              <w:t>、屠宰车间消毒、卫生、产品召回、无害化处理、安全生产和环境保护等</w:t>
            </w:r>
            <w:r>
              <w:rPr>
                <w:rFonts w:ascii="宋体" w:hAnsi="宋体" w:cs="宋体" w:hint="eastAsia"/>
                <w:kern w:val="0"/>
                <w:sz w:val="24"/>
              </w:rPr>
              <w:t>企业基本管理制度，并悬挂或张贴上墙。</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5</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 xml:space="preserve">各项制度并悬挂或张贴上墙，少一项扣1分，扣完为止。　</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5"/>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39</w:t>
            </w: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color w:val="000000"/>
                <w:kern w:val="0"/>
                <w:sz w:val="24"/>
              </w:rPr>
            </w:pPr>
            <w:r>
              <w:rPr>
                <w:rFonts w:ascii="宋体" w:hAnsi="宋体" w:cs="宋体" w:hint="eastAsia"/>
                <w:color w:val="000000"/>
                <w:kern w:val="0"/>
                <w:sz w:val="24"/>
              </w:rPr>
              <w:t>进厂验收、宰前检验、宰前宰后、</w:t>
            </w:r>
            <w:r>
              <w:rPr>
                <w:rFonts w:ascii="宋体" w:hAnsi="宋体"/>
                <w:color w:val="000000"/>
                <w:sz w:val="24"/>
              </w:rPr>
              <w:t>违禁药物和非法添加物检测</w:t>
            </w:r>
            <w:r>
              <w:rPr>
                <w:rFonts w:ascii="宋体" w:hAnsi="宋体" w:hint="eastAsia"/>
                <w:color w:val="000000"/>
                <w:sz w:val="24"/>
              </w:rPr>
              <w:t>、</w:t>
            </w:r>
            <w:r>
              <w:rPr>
                <w:rFonts w:ascii="宋体" w:hAnsi="宋体" w:cs="宋体" w:hint="eastAsia"/>
                <w:color w:val="000000"/>
                <w:kern w:val="0"/>
                <w:sz w:val="24"/>
              </w:rPr>
              <w:t>病害产品无害化处理、产品出厂、设施设备保养、运输车辆消毒、员工培训、安全生产应急等</w:t>
            </w:r>
            <w:r>
              <w:rPr>
                <w:rFonts w:ascii="宋体" w:hAnsi="宋体" w:cs="宋体" w:hint="eastAsia"/>
                <w:kern w:val="0"/>
                <w:sz w:val="24"/>
              </w:rPr>
              <w:t>各种记录留存二年以上。</w:t>
            </w:r>
            <w:r>
              <w:rPr>
                <w:rFonts w:ascii="仿宋" w:eastAsia="仿宋" w:hAnsi="仿宋" w:cs="仿宋" w:hint="eastAsia"/>
                <w:kern w:val="0"/>
                <w:sz w:val="22"/>
              </w:rPr>
              <w:t>每项记录单独制作装订成册。</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5</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每缺少一项记录的扣1分；未装订成册的扣1分，扣完为止。</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5"/>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lastRenderedPageBreak/>
              <w:t>40</w:t>
            </w:r>
          </w:p>
        </w:tc>
        <w:tc>
          <w:tcPr>
            <w:tcW w:w="1559" w:type="dxa"/>
            <w:vMerge/>
            <w:tcBorders>
              <w:left w:val="nil"/>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有肉类产品质量安生产保证书和主体责任承诺书。</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未提供肉类产品质量安生产保证书和主体责任承诺书的扣1分。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81"/>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41</w:t>
            </w:r>
          </w:p>
        </w:tc>
        <w:tc>
          <w:tcPr>
            <w:tcW w:w="1559" w:type="dxa"/>
            <w:vMerge/>
            <w:tcBorders>
              <w:left w:val="nil"/>
              <w:bottom w:val="single" w:sz="4" w:space="0" w:color="auto"/>
              <w:right w:val="single" w:sz="4" w:space="0" w:color="auto"/>
            </w:tcBorders>
            <w:vAlign w:val="center"/>
          </w:tcPr>
          <w:p w:rsidR="00D55374" w:rsidRDefault="00D55374" w:rsidP="00BB232F">
            <w:pPr>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采用电子化手段采集信息，建立健全全产业链的电子信息质量安全追溯体系，实现二维码电子追溯。</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未实现产品二维码电子追溯的扣3分。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42</w:t>
            </w:r>
          </w:p>
        </w:tc>
        <w:tc>
          <w:tcPr>
            <w:tcW w:w="1559" w:type="dxa"/>
            <w:vMerge w:val="restart"/>
            <w:tcBorders>
              <w:top w:val="single" w:sz="4" w:space="0" w:color="auto"/>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cs="宋体" w:hint="eastAsia"/>
                <w:kern w:val="0"/>
                <w:sz w:val="24"/>
              </w:rPr>
              <w:t>（八）</w:t>
            </w:r>
          </w:p>
          <w:p w:rsidR="00D55374" w:rsidRDefault="00D55374" w:rsidP="00BB232F">
            <w:pPr>
              <w:widowControl/>
              <w:jc w:val="center"/>
              <w:rPr>
                <w:rFonts w:ascii="宋体" w:hAnsi="宋体" w:cs="宋体"/>
                <w:kern w:val="0"/>
                <w:sz w:val="24"/>
              </w:rPr>
            </w:pPr>
            <w:r>
              <w:rPr>
                <w:rFonts w:ascii="宋体" w:hAnsi="宋体" w:cs="宋体" w:hint="eastAsia"/>
                <w:kern w:val="0"/>
                <w:sz w:val="24"/>
              </w:rPr>
              <w:t>产品</w:t>
            </w:r>
          </w:p>
          <w:p w:rsidR="00D55374" w:rsidRDefault="00D55374" w:rsidP="00BB232F">
            <w:pPr>
              <w:spacing w:line="360" w:lineRule="exact"/>
              <w:jc w:val="center"/>
              <w:rPr>
                <w:rFonts w:ascii="宋体" w:hAnsi="宋体" w:cs="宋体" w:hint="eastAsia"/>
                <w:kern w:val="0"/>
                <w:sz w:val="24"/>
              </w:rPr>
            </w:pPr>
            <w:r>
              <w:rPr>
                <w:rFonts w:ascii="宋体" w:hAnsi="宋体" w:cs="宋体" w:hint="eastAsia"/>
                <w:kern w:val="0"/>
                <w:sz w:val="24"/>
              </w:rPr>
              <w:t>出厂与召回（9分）</w:t>
            </w: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对</w:t>
            </w:r>
            <w:r>
              <w:rPr>
                <w:rFonts w:ascii="宋体" w:hAnsi="宋体"/>
                <w:color w:val="000000"/>
                <w:sz w:val="24"/>
              </w:rPr>
              <w:t>肉品品质检验合</w:t>
            </w:r>
            <w:r>
              <w:rPr>
                <w:rFonts w:ascii="宋体" w:hAnsi="宋体" w:hint="eastAsia"/>
                <w:color w:val="000000"/>
                <w:sz w:val="24"/>
              </w:rPr>
              <w:t>格的畜类</w:t>
            </w:r>
            <w:r>
              <w:rPr>
                <w:rFonts w:ascii="宋体" w:hAnsi="宋体"/>
                <w:color w:val="000000"/>
                <w:sz w:val="24"/>
              </w:rPr>
              <w:t>胴体加</w:t>
            </w:r>
            <w:r>
              <w:rPr>
                <w:rFonts w:ascii="宋体" w:hAnsi="宋体" w:hint="eastAsia"/>
                <w:color w:val="000000"/>
                <w:sz w:val="24"/>
              </w:rPr>
              <w:t>施</w:t>
            </w:r>
            <w:r>
              <w:rPr>
                <w:rFonts w:ascii="宋体" w:hAnsi="宋体"/>
                <w:color w:val="000000"/>
                <w:sz w:val="24"/>
              </w:rPr>
              <w:t>肉品品质检验合格验讫印章</w:t>
            </w:r>
            <w:r>
              <w:rPr>
                <w:rFonts w:ascii="宋体" w:hAnsi="宋体" w:hint="eastAsia"/>
                <w:color w:val="000000"/>
                <w:sz w:val="24"/>
              </w:rPr>
              <w:t>，</w:t>
            </w:r>
            <w:r>
              <w:rPr>
                <w:rFonts w:ascii="宋体" w:hAnsi="宋体"/>
                <w:color w:val="000000"/>
                <w:sz w:val="24"/>
              </w:rPr>
              <w:t>分割的畜禽产品包装上</w:t>
            </w:r>
            <w:r>
              <w:rPr>
                <w:rFonts w:ascii="宋体" w:hAnsi="宋体" w:hint="eastAsia"/>
                <w:color w:val="000000"/>
                <w:sz w:val="24"/>
              </w:rPr>
              <w:t>加施</w:t>
            </w:r>
            <w:r>
              <w:rPr>
                <w:rFonts w:ascii="宋体" w:hAnsi="宋体"/>
                <w:color w:val="000000"/>
                <w:sz w:val="24"/>
              </w:rPr>
              <w:t>检验</w:t>
            </w:r>
            <w:r>
              <w:rPr>
                <w:rFonts w:ascii="宋体" w:hAnsi="宋体" w:hint="eastAsia"/>
                <w:color w:val="000000"/>
                <w:sz w:val="24"/>
              </w:rPr>
              <w:t>合格</w:t>
            </w:r>
            <w:r>
              <w:rPr>
                <w:rFonts w:ascii="宋体" w:hAnsi="宋体" w:cs="宋体" w:hint="eastAsia"/>
                <w:kern w:val="0"/>
                <w:sz w:val="24"/>
              </w:rPr>
              <w:t>黏贴标志，附具肉品品质检验合格证。</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5</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color w:val="000000"/>
                <w:kern w:val="0"/>
                <w:sz w:val="24"/>
              </w:rPr>
              <w:t>畜类胴体未加施验讫印章的扣2分；分割的畜禽产品包装上未加施检验合格标识</w:t>
            </w:r>
            <w:r>
              <w:rPr>
                <w:rFonts w:ascii="宋体" w:hAnsi="宋体" w:cs="宋体" w:hint="eastAsia"/>
                <w:kern w:val="0"/>
                <w:sz w:val="24"/>
              </w:rPr>
              <w:t>黏贴标志的扣5分。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r>
              <w:rPr>
                <w:rFonts w:ascii="宋体" w:hAnsi="宋体" w:hint="eastAsia"/>
                <w:color w:val="000000"/>
                <w:sz w:val="24"/>
              </w:rPr>
              <w:t>43</w:t>
            </w:r>
          </w:p>
        </w:tc>
        <w:tc>
          <w:tcPr>
            <w:tcW w:w="1559" w:type="dxa"/>
            <w:vMerge/>
            <w:tcBorders>
              <w:left w:val="nil"/>
              <w:right w:val="single" w:sz="4" w:space="0" w:color="auto"/>
            </w:tcBorders>
            <w:vAlign w:val="center"/>
          </w:tcPr>
          <w:p w:rsidR="00D55374" w:rsidRDefault="00D55374" w:rsidP="00BB232F">
            <w:pPr>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对</w:t>
            </w:r>
            <w:r>
              <w:rPr>
                <w:rFonts w:ascii="宋体" w:hAnsi="宋体"/>
                <w:color w:val="000000"/>
                <w:sz w:val="24"/>
              </w:rPr>
              <w:t>出厂(场)畜禽产品的名称、规格、数量、动物检疫合格证明号、肉品品质检验合格证号、屠宰日期、出厂(场)日期以及购货者名称、地址、联系方式等内容进行记录并保存相关</w:t>
            </w:r>
            <w:r>
              <w:rPr>
                <w:rFonts w:ascii="宋体" w:hAnsi="宋体" w:hint="eastAsia"/>
                <w:color w:val="000000"/>
                <w:sz w:val="24"/>
              </w:rPr>
              <w:t>记录，记录保存期限不得少于2年。</w:t>
            </w:r>
            <w:r>
              <w:rPr>
                <w:rFonts w:ascii="宋体" w:hAnsi="宋体"/>
                <w:color w:val="00000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记录少一项</w:t>
            </w:r>
            <w:r>
              <w:rPr>
                <w:rFonts w:ascii="宋体" w:hAnsi="宋体"/>
                <w:color w:val="000000"/>
                <w:sz w:val="24"/>
              </w:rPr>
              <w:t>内容</w:t>
            </w:r>
            <w:r>
              <w:rPr>
                <w:rFonts w:ascii="宋体" w:hAnsi="宋体" w:cs="宋体" w:hint="eastAsia"/>
                <w:kern w:val="0"/>
                <w:sz w:val="24"/>
              </w:rPr>
              <w:t xml:space="preserve">扣0.5分，扣完为止。　</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890"/>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hint="eastAsia"/>
                <w:color w:val="000000"/>
                <w:sz w:val="24"/>
              </w:rPr>
            </w:pPr>
            <w:r>
              <w:rPr>
                <w:rFonts w:ascii="宋体" w:hAnsi="宋体" w:hint="eastAsia"/>
                <w:color w:val="000000"/>
                <w:sz w:val="24"/>
              </w:rPr>
              <w:t>44</w:t>
            </w:r>
          </w:p>
          <w:p w:rsidR="00D55374" w:rsidRDefault="00D55374" w:rsidP="00BB232F">
            <w:pPr>
              <w:widowControl/>
              <w:jc w:val="center"/>
              <w:rPr>
                <w:rFonts w:ascii="宋体" w:hAnsi="宋体"/>
                <w:color w:val="000000"/>
                <w:sz w:val="24"/>
              </w:rPr>
            </w:pPr>
          </w:p>
        </w:tc>
        <w:tc>
          <w:tcPr>
            <w:tcW w:w="1559" w:type="dxa"/>
            <w:vMerge/>
            <w:tcBorders>
              <w:left w:val="nil"/>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hint="eastAsia"/>
                <w:color w:val="000000"/>
                <w:sz w:val="24"/>
              </w:rPr>
              <w:t>经检验不合格产品，按国家规定处理，并如实记录情况。</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color w:val="000000"/>
                <w:kern w:val="0"/>
                <w:sz w:val="24"/>
              </w:rPr>
              <w:t>未</w:t>
            </w:r>
            <w:r>
              <w:rPr>
                <w:rFonts w:ascii="宋体" w:hAnsi="宋体" w:cs="宋体" w:hint="eastAsia"/>
                <w:kern w:val="0"/>
                <w:sz w:val="24"/>
              </w:rPr>
              <w:t>按</w:t>
            </w:r>
            <w:r>
              <w:rPr>
                <w:rFonts w:ascii="宋体" w:hAnsi="宋体" w:cs="宋体" w:hint="eastAsia"/>
                <w:color w:val="000000"/>
                <w:kern w:val="0"/>
                <w:sz w:val="24"/>
              </w:rPr>
              <w:t>国家规定处理并如实记录情况的</w:t>
            </w:r>
            <w:r>
              <w:rPr>
                <w:rFonts w:ascii="宋体" w:hAnsi="宋体" w:cs="宋体" w:hint="eastAsia"/>
                <w:kern w:val="0"/>
                <w:sz w:val="24"/>
              </w:rPr>
              <w:t>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90"/>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45</w:t>
            </w:r>
          </w:p>
        </w:tc>
        <w:tc>
          <w:tcPr>
            <w:tcW w:w="1559" w:type="dxa"/>
            <w:vMerge/>
            <w:tcBorders>
              <w:left w:val="nil"/>
              <w:bottom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发现其生产的畜禽产品不符合食品安全标准、有证据证明可能危害人体健康或者染疫、疑似染疫的，应当及时召回已经销售的畜禽产品，并如实记录通知和召回情况。</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未及时召回的扣1分，召回了未如实记录召回情况的扣1分。</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46</w:t>
            </w:r>
          </w:p>
        </w:tc>
        <w:tc>
          <w:tcPr>
            <w:tcW w:w="1559" w:type="dxa"/>
            <w:vMerge w:val="restart"/>
            <w:tcBorders>
              <w:top w:val="single" w:sz="4" w:space="0" w:color="auto"/>
              <w:left w:val="single" w:sz="4" w:space="0" w:color="auto"/>
              <w:right w:val="single" w:sz="4" w:space="0" w:color="auto"/>
            </w:tcBorders>
            <w:vAlign w:val="center"/>
          </w:tcPr>
          <w:p w:rsidR="00D55374" w:rsidRDefault="00D55374" w:rsidP="00BB232F">
            <w:pPr>
              <w:widowControl/>
              <w:spacing w:line="360" w:lineRule="exact"/>
              <w:jc w:val="center"/>
              <w:rPr>
                <w:rFonts w:ascii="宋体" w:hAnsi="宋体" w:cs="宋体"/>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hint="eastAsia"/>
                <w:kern w:val="0"/>
                <w:sz w:val="24"/>
              </w:rPr>
            </w:pPr>
          </w:p>
          <w:p w:rsidR="00D55374" w:rsidRDefault="00D55374" w:rsidP="00BB232F">
            <w:pPr>
              <w:widowControl/>
              <w:jc w:val="center"/>
              <w:rPr>
                <w:rFonts w:ascii="宋体" w:hAnsi="宋体" w:cs="宋体"/>
                <w:kern w:val="0"/>
                <w:sz w:val="24"/>
              </w:rPr>
            </w:pPr>
            <w:r>
              <w:rPr>
                <w:rFonts w:ascii="宋体" w:hAnsi="宋体" w:cs="宋体" w:hint="eastAsia"/>
                <w:kern w:val="0"/>
                <w:sz w:val="24"/>
              </w:rPr>
              <w:t>（九）检验检测能力建设（14分）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lastRenderedPageBreak/>
              <w:t>按照</w:t>
            </w:r>
            <w:r>
              <w:rPr>
                <w:rFonts w:ascii="宋体" w:hAnsi="宋体" w:cs="宋体" w:hint="eastAsia"/>
                <w:color w:val="333333"/>
                <w:kern w:val="0"/>
                <w:sz w:val="24"/>
              </w:rPr>
              <w:t>《屠宰企业实验室建设规范》（NY/T 3402-2018）</w:t>
            </w:r>
            <w:r>
              <w:rPr>
                <w:rFonts w:ascii="宋体" w:hAnsi="宋体" w:cs="宋体" w:hint="eastAsia"/>
                <w:kern w:val="0"/>
                <w:sz w:val="24"/>
              </w:rPr>
              <w:t>标准要求，屠宰企业实验室符合A级、AA级、AAA级、AAAA级和AAAAA</w:t>
            </w:r>
            <w:r>
              <w:rPr>
                <w:rFonts w:ascii="宋体" w:hAnsi="宋体" w:cs="宋体" w:hint="eastAsia"/>
                <w:kern w:val="0"/>
                <w:sz w:val="24"/>
              </w:rPr>
              <w:lastRenderedPageBreak/>
              <w:t>级。</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kern w:val="0"/>
                <w:sz w:val="24"/>
              </w:rPr>
            </w:pPr>
            <w:r>
              <w:rPr>
                <w:rFonts w:ascii="仿宋" w:eastAsia="仿宋" w:hAnsi="仿宋" w:cs="仿宋" w:hint="eastAsia"/>
                <w:kern w:val="0"/>
                <w:sz w:val="24"/>
              </w:rPr>
              <w:lastRenderedPageBreak/>
              <w:t>10</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kern w:val="0"/>
                <w:sz w:val="24"/>
              </w:rPr>
            </w:pPr>
            <w:r>
              <w:rPr>
                <w:rFonts w:ascii="宋体" w:hAnsi="宋体" w:cs="宋体" w:hint="eastAsia"/>
                <w:kern w:val="0"/>
                <w:sz w:val="24"/>
              </w:rPr>
              <w:t>实验室未达到A级标准要求的扣10分；达到A级标准</w:t>
            </w:r>
            <w:r>
              <w:rPr>
                <w:rFonts w:ascii="宋体" w:hAnsi="宋体" w:cs="宋体" w:hint="eastAsia"/>
                <w:kern w:val="0"/>
                <w:sz w:val="24"/>
              </w:rPr>
              <w:lastRenderedPageBreak/>
              <w:t>要求未达到AA级的扣8分，达到AA级标准要求未达到AAA级的扣6分，达到AAA级标准要求未达到AAAA级的扣4分，达到AAAA级标准要求未达到AAAAA级的扣2分，达到AAAAA级不扣分。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lastRenderedPageBreak/>
              <w:t>47</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有检验工作流程图，包括抽样、检测、检验报告等，并能有效运行。</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少一项流程图扣0.5分，扣完为止。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48</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实验室各环节诊断检测要认真如实填写原始记录，检测结果有检测报告，原始记录和检测报告归档保存。</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少一项记录或报告扣0.5分，扣完为止。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r>
              <w:rPr>
                <w:rFonts w:ascii="宋体" w:hAnsi="宋体" w:hint="eastAsia"/>
                <w:color w:val="000000"/>
                <w:sz w:val="24"/>
              </w:rPr>
              <w:t>49</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试剂供应台账、实验室仪器使用记录等有关记录真实，准确。</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少一项记录扣0.5分，扣完为止。</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nil"/>
              <w:left w:val="single" w:sz="4" w:space="0" w:color="auto"/>
              <w:bottom w:val="single" w:sz="4" w:space="0" w:color="auto"/>
              <w:right w:val="single" w:sz="4" w:space="0" w:color="auto"/>
            </w:tcBorders>
            <w:vAlign w:val="center"/>
          </w:tcPr>
          <w:p w:rsidR="00D55374" w:rsidRDefault="00D55374" w:rsidP="00BB232F">
            <w:pPr>
              <w:widowControl/>
              <w:jc w:val="center"/>
              <w:rPr>
                <w:rFonts w:ascii="宋体" w:hAnsi="宋体"/>
                <w:color w:val="000000"/>
                <w:sz w:val="24"/>
              </w:rPr>
            </w:pPr>
            <w:r>
              <w:rPr>
                <w:rFonts w:ascii="宋体" w:hAnsi="宋体" w:hint="eastAsia"/>
                <w:color w:val="000000"/>
                <w:sz w:val="24"/>
              </w:rPr>
              <w:t>50</w:t>
            </w:r>
          </w:p>
        </w:tc>
        <w:tc>
          <w:tcPr>
            <w:tcW w:w="1559" w:type="dxa"/>
            <w:vMerge/>
            <w:tcBorders>
              <w:left w:val="single" w:sz="4" w:space="0" w:color="auto"/>
              <w:right w:val="single" w:sz="4" w:space="0" w:color="auto"/>
            </w:tcBorders>
            <w:vAlign w:val="center"/>
          </w:tcPr>
          <w:p w:rsidR="00D55374" w:rsidRDefault="00D55374" w:rsidP="00BB232F">
            <w:pPr>
              <w:widowControl/>
              <w:jc w:val="center"/>
              <w:rPr>
                <w:rFonts w:ascii="宋体" w:hAnsi="宋体" w:cs="宋体"/>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kern w:val="0"/>
                <w:sz w:val="24"/>
              </w:rPr>
            </w:pPr>
            <w:r>
              <w:rPr>
                <w:rFonts w:ascii="宋体" w:hAnsi="宋体" w:cs="宋体" w:hint="eastAsia"/>
                <w:kern w:val="0"/>
                <w:sz w:val="24"/>
              </w:rPr>
              <w:t>没有检验能力的企业委托有资质的检测机构，并与签订委托协议。</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未建实验室也未签订委托协议扣1分。</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ind w:firstLineChars="150" w:firstLine="360"/>
              <w:jc w:val="left"/>
              <w:rPr>
                <w:rFonts w:ascii="仿宋_GB2312" w:eastAsia="仿宋_GB2312" w:hAnsi="宋体" w:cs="宋体"/>
                <w:kern w:val="0"/>
                <w:sz w:val="24"/>
              </w:rPr>
            </w:pP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100</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51</w:t>
            </w:r>
          </w:p>
        </w:tc>
        <w:tc>
          <w:tcPr>
            <w:tcW w:w="1559" w:type="dxa"/>
            <w:vMerge w:val="restart"/>
            <w:tcBorders>
              <w:top w:val="single" w:sz="4" w:space="0" w:color="auto"/>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p>
          <w:p w:rsidR="00D55374" w:rsidRDefault="00D55374" w:rsidP="00BB232F">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扣分项</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畜禽产品经检测不符合农产品质量安全标准的。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52</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违反相关规定被畜牧兽医部门通报或行政处罚的。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53</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被认定为发生食品安全事故的。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查看省、市、</w:t>
            </w:r>
            <w:r>
              <w:rPr>
                <w:rFonts w:ascii="宋体" w:hAnsi="宋体" w:cs="宋体" w:hint="eastAsia"/>
                <w:kern w:val="0"/>
                <w:sz w:val="24"/>
              </w:rPr>
              <w:lastRenderedPageBreak/>
              <w:t>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lastRenderedPageBreak/>
              <w:t>54</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为未经定点违法从事生猪屠宰活动的单位或者个人提供生猪屠宰场所或者生猪产品储存设施，或者为对生猪、生猪产品注水或者注入其他物质的单位或者个人提供场所的。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查看省、市、县职能部门相关文件或通报</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55</w:t>
            </w:r>
          </w:p>
        </w:tc>
        <w:tc>
          <w:tcPr>
            <w:tcW w:w="1559" w:type="dxa"/>
            <w:vMerge/>
            <w:tcBorders>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widowControl/>
              <w:spacing w:line="400" w:lineRule="exact"/>
              <w:jc w:val="left"/>
              <w:rPr>
                <w:rFonts w:ascii="宋体" w:hAnsi="宋体" w:cs="宋体" w:hint="eastAsia"/>
                <w:kern w:val="0"/>
                <w:sz w:val="24"/>
              </w:rPr>
            </w:pPr>
            <w:r>
              <w:rPr>
                <w:rFonts w:ascii="宋体" w:hAnsi="宋体" w:cs="宋体" w:hint="eastAsia"/>
                <w:kern w:val="0"/>
                <w:sz w:val="24"/>
              </w:rPr>
              <w:t>未按照法规规定在全省肉品品质检验合格证电子出证系统出具肉品品质检验合格证。</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5</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查看电子出证系统</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hint="eastAsia"/>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56</w:t>
            </w:r>
          </w:p>
        </w:tc>
        <w:tc>
          <w:tcPr>
            <w:tcW w:w="1559" w:type="dxa"/>
            <w:vMerge w:val="restart"/>
            <w:tcBorders>
              <w:top w:val="single" w:sz="4" w:space="0" w:color="auto"/>
              <w:left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加分项</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400" w:lineRule="exact"/>
              <w:jc w:val="left"/>
              <w:rPr>
                <w:rFonts w:ascii="仿宋_GB2312" w:eastAsia="仿宋_GB2312" w:hAnsi="宋体" w:cs="宋体"/>
                <w:kern w:val="0"/>
                <w:sz w:val="24"/>
              </w:rPr>
            </w:pPr>
            <w:r>
              <w:rPr>
                <w:rFonts w:ascii="宋体" w:hAnsi="宋体" w:cs="宋体" w:hint="eastAsia"/>
                <w:kern w:val="0"/>
                <w:sz w:val="24"/>
              </w:rPr>
              <w:t>创建省级以上畜禽屠宰标准化企业的。</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3</w:t>
            </w: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查看文件，省级国家家级</w:t>
            </w: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534" w:type="dxa"/>
            <w:tcBorders>
              <w:top w:val="single" w:sz="4" w:space="0" w:color="auto"/>
              <w:left w:val="single" w:sz="4" w:space="0" w:color="auto"/>
              <w:bottom w:val="single" w:sz="4" w:space="0" w:color="auto"/>
              <w:right w:val="single" w:sz="4" w:space="0" w:color="auto"/>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57</w:t>
            </w:r>
          </w:p>
        </w:tc>
        <w:tc>
          <w:tcPr>
            <w:tcW w:w="1559" w:type="dxa"/>
            <w:vMerge/>
            <w:tcBorders>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hint="eastAsia"/>
                <w:kern w:val="0"/>
                <w:sz w:val="24"/>
              </w:rPr>
            </w:pPr>
          </w:p>
        </w:tc>
        <w:tc>
          <w:tcPr>
            <w:tcW w:w="4536" w:type="dxa"/>
            <w:gridSpan w:val="4"/>
            <w:tcBorders>
              <w:top w:val="single" w:sz="4" w:space="0" w:color="auto"/>
              <w:left w:val="nil"/>
              <w:bottom w:val="single" w:sz="4" w:space="0" w:color="auto"/>
              <w:right w:val="single" w:sz="4" w:space="0" w:color="auto"/>
            </w:tcBorders>
            <w:vAlign w:val="center"/>
          </w:tcPr>
          <w:p w:rsidR="00D55374" w:rsidRDefault="00D55374" w:rsidP="00BB232F">
            <w:pPr>
              <w:pStyle w:val="3"/>
              <w:shd w:val="clear" w:color="auto" w:fill="FFFFFF"/>
              <w:spacing w:beforeAutospacing="0" w:after="36" w:line="400" w:lineRule="exact"/>
              <w:rPr>
                <w:sz w:val="24"/>
              </w:rPr>
            </w:pPr>
            <w:r>
              <w:rPr>
                <w:b w:val="0"/>
                <w:bCs w:val="0"/>
                <w:sz w:val="24"/>
                <w:szCs w:val="24"/>
              </w:rPr>
              <w:t>通过质量管理体系认证或</w:t>
            </w:r>
            <w:hyperlink r:id="rId4" w:tgtFrame="https://www.so.com/_blank" w:history="1">
              <w:r>
                <w:rPr>
                  <w:b w:val="0"/>
                  <w:bCs w:val="0"/>
                  <w:sz w:val="24"/>
                  <w:szCs w:val="24"/>
                </w:rPr>
                <w:t>食品安全体系认证</w:t>
              </w:r>
            </w:hyperlink>
            <w:r>
              <w:rPr>
                <w:b w:val="0"/>
                <w:bCs w:val="0"/>
                <w:sz w:val="24"/>
                <w:szCs w:val="24"/>
              </w:rPr>
              <w:t>的（如ISO9001、ISO22000、HACCP体系等）。</w:t>
            </w:r>
          </w:p>
        </w:tc>
        <w:tc>
          <w:tcPr>
            <w:tcW w:w="709"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 w:eastAsia="仿宋" w:hAnsi="仿宋" w:cs="仿宋" w:hint="eastAsia"/>
                <w:kern w:val="0"/>
                <w:sz w:val="24"/>
              </w:rPr>
            </w:pPr>
            <w:r>
              <w:rPr>
                <w:rFonts w:ascii="仿宋" w:eastAsia="仿宋" w:hAnsi="仿宋" w:cs="仿宋" w:hint="eastAsia"/>
                <w:kern w:val="0"/>
                <w:sz w:val="24"/>
              </w:rPr>
              <w:t>2</w:t>
            </w:r>
          </w:p>
        </w:tc>
        <w:tc>
          <w:tcPr>
            <w:tcW w:w="1606" w:type="dxa"/>
            <w:gridSpan w:val="2"/>
            <w:tcBorders>
              <w:top w:val="single" w:sz="4" w:space="0" w:color="auto"/>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r>
              <w:rPr>
                <w:rFonts w:ascii="宋体" w:hAnsi="宋体" w:cs="宋体" w:hint="eastAsia"/>
                <w:kern w:val="0"/>
                <w:sz w:val="24"/>
              </w:rPr>
              <w:t>查看证书</w:t>
            </w:r>
          </w:p>
        </w:tc>
        <w:tc>
          <w:tcPr>
            <w:tcW w:w="502" w:type="dxa"/>
            <w:tcBorders>
              <w:top w:val="single" w:sz="4" w:space="0" w:color="auto"/>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559"/>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级别（合计总分）</w:t>
            </w:r>
          </w:p>
        </w:tc>
        <w:tc>
          <w:tcPr>
            <w:tcW w:w="4536" w:type="dxa"/>
            <w:gridSpan w:val="4"/>
            <w:tcBorders>
              <w:top w:val="nil"/>
              <w:left w:val="nil"/>
              <w:bottom w:val="single" w:sz="4" w:space="0" w:color="auto"/>
              <w:right w:val="single" w:sz="4" w:space="0" w:color="auto"/>
            </w:tcBorders>
            <w:vAlign w:val="center"/>
          </w:tcPr>
          <w:p w:rsidR="00D55374" w:rsidRDefault="00D55374" w:rsidP="00BB232F">
            <w:pPr>
              <w:widowControl/>
              <w:spacing w:line="320" w:lineRule="exact"/>
              <w:ind w:firstLineChars="300" w:firstLine="720"/>
              <w:jc w:val="left"/>
              <w:rPr>
                <w:rFonts w:ascii="仿宋_GB2312" w:eastAsia="仿宋_GB2312" w:hAnsi="宋体" w:cs="宋体"/>
                <w:kern w:val="0"/>
                <w:sz w:val="24"/>
              </w:rPr>
            </w:pPr>
            <w:r>
              <w:rPr>
                <w:rFonts w:ascii="仿宋_GB2312" w:eastAsia="仿宋_GB2312" w:hAnsi="宋体" w:cs="宋体"/>
                <w:kern w:val="0"/>
                <w:sz w:val="24"/>
              </w:rPr>
              <w:t>A</w:t>
            </w:r>
            <w:r>
              <w:rPr>
                <w:rFonts w:ascii="仿宋_GB2312" w:eastAsia="仿宋_GB2312" w:hAnsi="宋体" w:cs="宋体"/>
                <w:kern w:val="0"/>
                <w:sz w:val="24"/>
              </w:rPr>
              <w:t>□</w:t>
            </w:r>
            <w:r>
              <w:rPr>
                <w:rFonts w:ascii="仿宋_GB2312" w:eastAsia="仿宋_GB2312" w:hAnsi="宋体" w:cs="宋体"/>
                <w:kern w:val="0"/>
                <w:sz w:val="24"/>
              </w:rPr>
              <w:t xml:space="preserve">          B</w:t>
            </w:r>
            <w:r>
              <w:rPr>
                <w:rFonts w:ascii="仿宋_GB2312" w:eastAsia="仿宋_GB2312" w:hAnsi="宋体" w:cs="宋体"/>
                <w:kern w:val="0"/>
                <w:sz w:val="24"/>
              </w:rPr>
              <w:t>□</w:t>
            </w:r>
            <w:r>
              <w:rPr>
                <w:rFonts w:ascii="仿宋_GB2312" w:eastAsia="仿宋_GB2312" w:hAnsi="宋体" w:cs="宋体"/>
                <w:kern w:val="0"/>
                <w:sz w:val="24"/>
              </w:rPr>
              <w:t xml:space="preserve">          C</w:t>
            </w:r>
            <w:r>
              <w:rPr>
                <w:rFonts w:ascii="仿宋_GB2312" w:eastAsia="仿宋_GB2312" w:hAnsi="宋体" w:cs="宋体"/>
                <w:kern w:val="0"/>
                <w:sz w:val="24"/>
              </w:rPr>
              <w:t>□</w:t>
            </w:r>
          </w:p>
        </w:tc>
        <w:tc>
          <w:tcPr>
            <w:tcW w:w="709"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center"/>
              <w:rPr>
                <w:rFonts w:ascii="仿宋_GB2312" w:eastAsia="仿宋_GB2312" w:hAnsi="宋体" w:cs="宋体"/>
                <w:kern w:val="0"/>
                <w:sz w:val="24"/>
              </w:rPr>
            </w:pPr>
          </w:p>
        </w:tc>
        <w:tc>
          <w:tcPr>
            <w:tcW w:w="1606" w:type="dxa"/>
            <w:gridSpan w:val="2"/>
            <w:tcBorders>
              <w:top w:val="nil"/>
              <w:left w:val="nil"/>
              <w:bottom w:val="single" w:sz="4" w:space="0" w:color="auto"/>
              <w:right w:val="single" w:sz="4" w:space="0" w:color="auto"/>
            </w:tcBorders>
            <w:vAlign w:val="center"/>
          </w:tcPr>
          <w:p w:rsidR="00D55374" w:rsidRDefault="00D55374" w:rsidP="00BB232F">
            <w:pPr>
              <w:widowControl/>
              <w:jc w:val="left"/>
              <w:rPr>
                <w:rFonts w:ascii="宋体" w:hAnsi="宋体" w:cs="宋体" w:hint="eastAsia"/>
                <w:kern w:val="0"/>
                <w:sz w:val="24"/>
              </w:rPr>
            </w:pPr>
          </w:p>
        </w:tc>
        <w:tc>
          <w:tcPr>
            <w:tcW w:w="502" w:type="dxa"/>
            <w:tcBorders>
              <w:top w:val="nil"/>
              <w:left w:val="nil"/>
              <w:bottom w:val="single" w:sz="4" w:space="0" w:color="auto"/>
              <w:right w:val="single" w:sz="4" w:space="0" w:color="auto"/>
            </w:tcBorders>
            <w:vAlign w:val="center"/>
          </w:tcPr>
          <w:p w:rsidR="00D55374" w:rsidRDefault="00D55374" w:rsidP="00BB232F">
            <w:pPr>
              <w:widowControl/>
              <w:spacing w:line="320" w:lineRule="exact"/>
              <w:jc w:val="left"/>
              <w:rPr>
                <w:rFonts w:ascii="宋体" w:hAnsi="宋体" w:cs="宋体"/>
                <w:kern w:val="0"/>
                <w:sz w:val="24"/>
              </w:rPr>
            </w:pPr>
          </w:p>
        </w:tc>
      </w:tr>
      <w:tr w:rsidR="00D55374" w:rsidTr="00BB232F">
        <w:trPr>
          <w:trHeight w:val="472"/>
          <w:jc w:val="center"/>
        </w:trPr>
        <w:tc>
          <w:tcPr>
            <w:tcW w:w="2093" w:type="dxa"/>
            <w:gridSpan w:val="2"/>
            <w:tcBorders>
              <w:top w:val="single" w:sz="4" w:space="0" w:color="auto"/>
              <w:left w:val="single" w:sz="4" w:space="0" w:color="auto"/>
              <w:bottom w:val="single" w:sz="4" w:space="0" w:color="auto"/>
              <w:right w:val="single" w:sz="4" w:space="0" w:color="000000"/>
            </w:tcBorders>
            <w:vAlign w:val="center"/>
          </w:tcPr>
          <w:p w:rsidR="00D55374" w:rsidRDefault="00D55374" w:rsidP="00BB232F">
            <w:pPr>
              <w:widowControl/>
              <w:jc w:val="center"/>
              <w:rPr>
                <w:rFonts w:ascii="仿宋_GB2312" w:eastAsia="仿宋_GB2312" w:hAnsi="宋体" w:cs="宋体"/>
                <w:kern w:val="0"/>
                <w:sz w:val="24"/>
              </w:rPr>
            </w:pPr>
            <w:r>
              <w:rPr>
                <w:rFonts w:ascii="仿宋_GB2312" w:eastAsia="仿宋_GB2312" w:hAnsi="宋体" w:cs="宋体" w:hint="eastAsia"/>
                <w:kern w:val="0"/>
                <w:sz w:val="24"/>
              </w:rPr>
              <w:t>备注</w:t>
            </w:r>
          </w:p>
        </w:tc>
        <w:tc>
          <w:tcPr>
            <w:tcW w:w="7353" w:type="dxa"/>
            <w:gridSpan w:val="8"/>
            <w:tcBorders>
              <w:top w:val="single" w:sz="4" w:space="0" w:color="auto"/>
              <w:left w:val="nil"/>
              <w:bottom w:val="single" w:sz="4" w:space="0" w:color="auto"/>
              <w:right w:val="single" w:sz="4" w:space="0" w:color="000000"/>
            </w:tcBorders>
            <w:vAlign w:val="center"/>
          </w:tcPr>
          <w:p w:rsidR="00D55374" w:rsidRDefault="00D55374" w:rsidP="00BB232F">
            <w:pPr>
              <w:spacing w:line="400" w:lineRule="exact"/>
              <w:jc w:val="left"/>
              <w:rPr>
                <w:rFonts w:ascii="宋体" w:hAnsi="宋体" w:cs="宋体"/>
                <w:kern w:val="0"/>
                <w:sz w:val="24"/>
              </w:rPr>
            </w:pPr>
            <w:r>
              <w:rPr>
                <w:rFonts w:ascii="宋体" w:hAnsi="宋体" w:cs="宋体"/>
                <w:kern w:val="0"/>
                <w:sz w:val="24"/>
              </w:rPr>
              <w:t>驴、兔的</w:t>
            </w:r>
            <w:r>
              <w:rPr>
                <w:rFonts w:ascii="宋体" w:hAnsi="宋体" w:cs="宋体" w:hint="eastAsia"/>
                <w:kern w:val="0"/>
                <w:sz w:val="24"/>
              </w:rPr>
              <w:t>设计能力年</w:t>
            </w:r>
            <w:r>
              <w:rPr>
                <w:rFonts w:ascii="宋体" w:hAnsi="宋体" w:cs="宋体"/>
                <w:kern w:val="0"/>
                <w:sz w:val="24"/>
              </w:rPr>
              <w:t>屠宰</w:t>
            </w:r>
            <w:r>
              <w:rPr>
                <w:rFonts w:ascii="宋体" w:hAnsi="宋体" w:cs="宋体" w:hint="eastAsia"/>
                <w:kern w:val="0"/>
                <w:sz w:val="24"/>
              </w:rPr>
              <w:t>量分别不低于</w:t>
            </w:r>
            <w:r>
              <w:rPr>
                <w:rFonts w:ascii="宋体" w:hAnsi="宋体" w:cs="宋体"/>
                <w:kern w:val="0"/>
                <w:sz w:val="24"/>
              </w:rPr>
              <w:t>0.5万头、50</w:t>
            </w:r>
            <w:r>
              <w:rPr>
                <w:rFonts w:ascii="宋体" w:hAnsi="宋体" w:cs="宋体" w:hint="eastAsia"/>
                <w:kern w:val="0"/>
                <w:sz w:val="24"/>
              </w:rPr>
              <w:t>万只。</w:t>
            </w:r>
          </w:p>
        </w:tc>
      </w:tr>
    </w:tbl>
    <w:p w:rsidR="00D55374" w:rsidRDefault="00D55374" w:rsidP="00D55374">
      <w:pPr>
        <w:spacing w:line="560" w:lineRule="exact"/>
        <w:ind w:rightChars="-245" w:right="-514"/>
        <w:jc w:val="left"/>
        <w:rPr>
          <w:rFonts w:ascii="宋体" w:hAnsi="宋体" w:cs="宋体"/>
          <w:kern w:val="0"/>
          <w:sz w:val="24"/>
        </w:rPr>
      </w:pPr>
      <w:r>
        <w:rPr>
          <w:rFonts w:ascii="宋体" w:hAnsi="宋体" w:cs="宋体" w:hint="eastAsia"/>
          <w:kern w:val="0"/>
          <w:sz w:val="24"/>
        </w:rPr>
        <w:t>组长签字：</w:t>
      </w:r>
      <w:r>
        <w:rPr>
          <w:rFonts w:ascii="宋体" w:hAnsi="宋体" w:cs="宋体"/>
          <w:kern w:val="0"/>
          <w:sz w:val="24"/>
        </w:rPr>
        <w:t xml:space="preserve">      </w:t>
      </w:r>
      <w:r>
        <w:rPr>
          <w:rFonts w:ascii="宋体" w:hAnsi="宋体" w:cs="宋体" w:hint="eastAsia"/>
          <w:kern w:val="0"/>
          <w:sz w:val="24"/>
        </w:rPr>
        <w:t>专家成员签字：</w:t>
      </w:r>
      <w:r>
        <w:rPr>
          <w:rFonts w:ascii="宋体" w:hAnsi="宋体" w:cs="宋体"/>
          <w:kern w:val="0"/>
          <w:sz w:val="24"/>
        </w:rPr>
        <w:t xml:space="preserve">                             </w:t>
      </w:r>
    </w:p>
    <w:p w:rsidR="00D55374" w:rsidRDefault="00D55374" w:rsidP="00D55374">
      <w:pPr>
        <w:spacing w:line="560" w:lineRule="exact"/>
        <w:ind w:rightChars="-245" w:right="-514"/>
        <w:jc w:val="left"/>
        <w:rPr>
          <w:rFonts w:ascii="宋体" w:hAnsi="宋体" w:cs="宋体"/>
          <w:kern w:val="0"/>
          <w:sz w:val="24"/>
        </w:rPr>
      </w:pPr>
      <w:r>
        <w:rPr>
          <w:rFonts w:ascii="宋体" w:hAnsi="宋体" w:cs="宋体" w:hint="eastAsia"/>
          <w:kern w:val="0"/>
          <w:sz w:val="24"/>
        </w:rPr>
        <w:t>屠宰企业负责人：（签字）</w:t>
      </w:r>
    </w:p>
    <w:p w:rsidR="00D55374" w:rsidRDefault="00D55374" w:rsidP="00D55374">
      <w:pPr>
        <w:widowControl/>
        <w:jc w:val="left"/>
        <w:rPr>
          <w:rFonts w:ascii="宋体" w:hAnsi="宋体" w:cs="宋体"/>
          <w:kern w:val="0"/>
          <w:sz w:val="24"/>
        </w:rPr>
      </w:pPr>
    </w:p>
    <w:p w:rsidR="00D55374" w:rsidRDefault="00D55374" w:rsidP="00D55374">
      <w:pPr>
        <w:widowControl/>
        <w:jc w:val="left"/>
        <w:rPr>
          <w:rFonts w:ascii="宋体" w:hAnsi="宋体" w:cs="宋体"/>
          <w:kern w:val="0"/>
          <w:sz w:val="24"/>
        </w:rPr>
        <w:sectPr w:rsidR="00D55374">
          <w:footerReference w:type="default" r:id="rId5"/>
          <w:pgSz w:w="11906" w:h="16838"/>
          <w:pgMar w:top="2098" w:right="1474" w:bottom="1985" w:left="1588" w:header="851" w:footer="1418" w:gutter="0"/>
          <w:cols w:space="720"/>
        </w:sectPr>
      </w:pPr>
      <w:r>
        <w:rPr>
          <w:rFonts w:ascii="宋体" w:hAnsi="宋体" w:cs="宋体" w:hint="eastAsia"/>
          <w:kern w:val="0"/>
          <w:sz w:val="24"/>
        </w:rPr>
        <w:t>核查时间：</w:t>
      </w:r>
      <w:r>
        <w:rPr>
          <w:rFonts w:ascii="宋体" w:hAnsi="宋体" w:cs="宋体"/>
          <w:kern w:val="0"/>
          <w:sz w:val="24"/>
        </w:rPr>
        <w:t xml:space="preserve">  </w:t>
      </w:r>
      <w:r>
        <w:rPr>
          <w:rFonts w:ascii="宋体" w:hAnsi="宋体" w:cs="宋体" w:hint="eastAsia"/>
          <w:kern w:val="0"/>
          <w:sz w:val="24"/>
        </w:rPr>
        <w:t>年</w:t>
      </w:r>
      <w:r>
        <w:rPr>
          <w:rFonts w:ascii="宋体" w:hAnsi="宋体" w:cs="宋体"/>
          <w:kern w:val="0"/>
          <w:sz w:val="24"/>
        </w:rPr>
        <w:t xml:space="preserve">  </w:t>
      </w:r>
      <w:r>
        <w:rPr>
          <w:rFonts w:ascii="宋体" w:hAnsi="宋体" w:cs="宋体" w:hint="eastAsia"/>
          <w:kern w:val="0"/>
          <w:sz w:val="24"/>
        </w:rPr>
        <w:t>月</w:t>
      </w:r>
      <w:r>
        <w:rPr>
          <w:rFonts w:ascii="宋体" w:hAnsi="宋体" w:cs="宋体"/>
          <w:kern w:val="0"/>
          <w:sz w:val="24"/>
        </w:rPr>
        <w:t xml:space="preserve">   </w:t>
      </w:r>
      <w:r>
        <w:rPr>
          <w:rFonts w:ascii="宋体" w:hAnsi="宋体" w:cs="宋体" w:hint="eastAsia"/>
          <w:kern w:val="0"/>
          <w:sz w:val="24"/>
        </w:rPr>
        <w:t>日。</w:t>
      </w:r>
    </w:p>
    <w:p w:rsidR="00D55374" w:rsidRDefault="00D55374" w:rsidP="00D55374">
      <w:pPr>
        <w:widowControl/>
        <w:shd w:val="clear" w:color="auto" w:fill="FFFFFF"/>
        <w:spacing w:line="312" w:lineRule="atLeast"/>
        <w:ind w:firstLineChars="100" w:firstLine="320"/>
        <w:rPr>
          <w:rFonts w:ascii="方正小标宋简体" w:eastAsia="方正小标宋简体" w:hAnsi="方正小标宋简体" w:cs="方正小标宋简体" w:hint="eastAsia"/>
          <w:color w:val="000000"/>
          <w:kern w:val="0"/>
          <w:sz w:val="36"/>
          <w:szCs w:val="36"/>
          <w:shd w:val="clear" w:color="auto" w:fill="FFFFFF"/>
        </w:rPr>
      </w:pPr>
      <w:r>
        <w:rPr>
          <w:rFonts w:ascii="黑体" w:eastAsia="黑体" w:hAnsi="宋体" w:cs="宋体" w:hint="eastAsia"/>
          <w:kern w:val="0"/>
          <w:sz w:val="32"/>
          <w:szCs w:val="32"/>
        </w:rPr>
        <w:lastRenderedPageBreak/>
        <w:t xml:space="preserve">附件2 ： </w:t>
      </w:r>
      <w:r>
        <w:rPr>
          <w:rFonts w:ascii="方正小标宋简体" w:eastAsia="方正小标宋简体" w:hAnsi="方正小标宋简体" w:cs="方正小标宋简体" w:hint="eastAsia"/>
          <w:color w:val="000000"/>
          <w:kern w:val="0"/>
          <w:sz w:val="36"/>
          <w:szCs w:val="36"/>
          <w:shd w:val="clear" w:color="auto" w:fill="FFFFFF"/>
        </w:rPr>
        <w:t>山东省畜禽屠宰企业等级认定审核报告表</w:t>
      </w:r>
    </w:p>
    <w:p w:rsidR="00D55374" w:rsidRDefault="00D55374" w:rsidP="00D55374">
      <w:pPr>
        <w:widowControl/>
        <w:shd w:val="clear" w:color="auto" w:fill="FFFFFF"/>
        <w:spacing w:line="312" w:lineRule="atLeast"/>
        <w:ind w:firstLineChars="200" w:firstLine="720"/>
        <w:rPr>
          <w:rFonts w:ascii="方正小标宋简体" w:eastAsia="方正小标宋简体" w:hAnsi="方正小标宋简体" w:cs="方正小标宋简体" w:hint="eastAsia"/>
          <w:color w:val="000000"/>
          <w:kern w:val="0"/>
          <w:sz w:val="36"/>
          <w:szCs w:val="36"/>
          <w:shd w:val="clear" w:color="auto" w:fill="FFFFFF"/>
        </w:rPr>
      </w:pPr>
    </w:p>
    <w:tbl>
      <w:tblPr>
        <w:tblW w:w="8814"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0"/>
        <w:gridCol w:w="695"/>
        <w:gridCol w:w="2691"/>
        <w:gridCol w:w="1417"/>
        <w:gridCol w:w="2981"/>
      </w:tblGrid>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企业名称</w:t>
            </w:r>
          </w:p>
        </w:tc>
        <w:tc>
          <w:tcPr>
            <w:tcW w:w="7089" w:type="dxa"/>
            <w:gridSpan w:val="3"/>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r>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企业地址</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畜禽种类</w:t>
            </w:r>
          </w:p>
        </w:tc>
        <w:tc>
          <w:tcPr>
            <w:tcW w:w="298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r>
      <w:tr w:rsidR="00D55374" w:rsidTr="00BB232F">
        <w:trPr>
          <w:trHeight w:val="352"/>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法定代表人</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联系电话</w:t>
            </w:r>
          </w:p>
        </w:tc>
        <w:tc>
          <w:tcPr>
            <w:tcW w:w="2981" w:type="dxa"/>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r>
      <w:tr w:rsidR="00D55374" w:rsidTr="00BB232F">
        <w:trPr>
          <w:trHeight w:val="471"/>
        </w:trPr>
        <w:tc>
          <w:tcPr>
            <w:tcW w:w="1725" w:type="dxa"/>
            <w:gridSpan w:val="2"/>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审核得分</w:t>
            </w:r>
          </w:p>
        </w:tc>
        <w:tc>
          <w:tcPr>
            <w:tcW w:w="2691"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p>
        </w:tc>
        <w:tc>
          <w:tcPr>
            <w:tcW w:w="1417" w:type="dxa"/>
            <w:vAlign w:val="center"/>
          </w:tcPr>
          <w:p w:rsidR="00D55374" w:rsidRDefault="00D55374" w:rsidP="00BB232F">
            <w:pPr>
              <w:widowControl/>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初定等级</w:t>
            </w:r>
          </w:p>
        </w:tc>
        <w:tc>
          <w:tcPr>
            <w:tcW w:w="2981" w:type="dxa"/>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r>
      <w:tr w:rsidR="00D55374" w:rsidTr="00BB232F">
        <w:trPr>
          <w:trHeight w:val="2936"/>
        </w:trPr>
        <w:tc>
          <w:tcPr>
            <w:tcW w:w="1030" w:type="dxa"/>
            <w:vMerge w:val="restart"/>
            <w:vAlign w:val="center"/>
          </w:tcPr>
          <w:p w:rsidR="00D55374" w:rsidRDefault="00D55374" w:rsidP="00BB232F">
            <w:pPr>
              <w:widowControl/>
              <w:shd w:val="clear" w:color="auto" w:fill="FFFFFF"/>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查</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结</w:t>
            </w: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12" w:lineRule="atLeast"/>
              <w:jc w:val="center"/>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论</w:t>
            </w: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hd w:val="clear" w:color="auto" w:fill="FFFFFF"/>
              <w:spacing w:line="360" w:lineRule="exact"/>
              <w:ind w:firstLine="560"/>
              <w:jc w:val="lef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根据屠宰企业申请，审核组依据《畜禽屠宰企业等级认定量化评分表》对该企业进行了审核。</w:t>
            </w: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200" w:lineRule="exact"/>
              <w:rPr>
                <w:rFonts w:ascii="仿宋_GB2312" w:eastAsia="仿宋_GB2312" w:hAnsi="宋体" w:cs="宋体"/>
                <w:color w:val="000000"/>
                <w:kern w:val="0"/>
                <w:sz w:val="24"/>
                <w:shd w:val="clear" w:color="auto" w:fill="FFFFFF"/>
              </w:rPr>
            </w:pPr>
          </w:p>
          <w:p w:rsidR="00D55374" w:rsidRDefault="00D55374" w:rsidP="00BB232F">
            <w:pPr>
              <w:widowControl/>
              <w:shd w:val="clear" w:color="auto" w:fill="FFFFFF"/>
              <w:spacing w:line="360" w:lineRule="exac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该企业综合得分：</w:t>
            </w:r>
            <w:r>
              <w:rPr>
                <w:rFonts w:ascii="仿宋_GB2312" w:eastAsia="仿宋_GB2312" w:hAnsi="宋体" w:cs="宋体" w:hint="eastAsia"/>
                <w:color w:val="000000"/>
                <w:kern w:val="0"/>
                <w:sz w:val="24"/>
                <w:u w:val="single"/>
                <w:shd w:val="clear" w:color="auto" w:fill="FFFFFF"/>
              </w:rPr>
              <w:t xml:space="preserve">      </w:t>
            </w:r>
            <w:r>
              <w:rPr>
                <w:rFonts w:ascii="仿宋_GB2312" w:eastAsia="仿宋_GB2312" w:hAnsi="宋体" w:cs="宋体" w:hint="eastAsia"/>
                <w:color w:val="000000"/>
                <w:kern w:val="0"/>
                <w:sz w:val="24"/>
                <w:shd w:val="clear" w:color="auto" w:fill="FFFFFF"/>
              </w:rPr>
              <w:t>分        认定等级：</w:t>
            </w:r>
            <w:r>
              <w:rPr>
                <w:rFonts w:ascii="仿宋_GB2312" w:eastAsia="仿宋_GB2312" w:hAnsi="宋体" w:cs="宋体" w:hint="eastAsia"/>
                <w:color w:val="000000"/>
                <w:kern w:val="0"/>
                <w:sz w:val="24"/>
                <w:u w:val="single"/>
                <w:shd w:val="clear" w:color="auto" w:fill="FFFFFF"/>
              </w:rPr>
              <w:t xml:space="preserve">       </w:t>
            </w:r>
            <w:r>
              <w:rPr>
                <w:rFonts w:ascii="仿宋_GB2312" w:eastAsia="仿宋_GB2312" w:hAnsi="宋体" w:cs="宋体" w:hint="eastAsia"/>
                <w:color w:val="000000"/>
                <w:kern w:val="0"/>
                <w:sz w:val="24"/>
                <w:shd w:val="clear" w:color="auto" w:fill="FFFFFF"/>
              </w:rPr>
              <w:t>级</w:t>
            </w: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rPr>
                <w:rFonts w:ascii="仿宋_GB2312" w:eastAsia="仿宋_GB2312" w:hAnsi="宋体" w:cs="宋体"/>
                <w:b/>
                <w:color w:val="FF0000"/>
                <w:kern w:val="0"/>
                <w:sz w:val="24"/>
                <w:u w:val="single"/>
                <w:shd w:val="clear" w:color="auto" w:fill="FFFFFF"/>
              </w:rPr>
            </w:pPr>
          </w:p>
          <w:p w:rsidR="00D55374" w:rsidRDefault="00D55374" w:rsidP="00BB232F">
            <w:pPr>
              <w:widowControl/>
              <w:shd w:val="clear" w:color="auto" w:fill="FFFFFF"/>
              <w:spacing w:line="360" w:lineRule="exact"/>
              <w:ind w:firstLineChars="250" w:firstLine="600"/>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审核验收人员：组长签字：</w:t>
            </w:r>
            <w:r>
              <w:rPr>
                <w:rFonts w:ascii="仿宋_GB2312" w:eastAsia="仿宋_GB2312" w:hAnsi="宋体" w:cs="宋体"/>
                <w:color w:val="000000"/>
                <w:kern w:val="0"/>
                <w:sz w:val="24"/>
                <w:shd w:val="clear" w:color="auto" w:fill="FFFFFF"/>
              </w:rPr>
              <w:t xml:space="preserve">    </w:t>
            </w:r>
            <w:r>
              <w:rPr>
                <w:rFonts w:ascii="仿宋_GB2312" w:eastAsia="仿宋_GB2312" w:hAnsi="宋体" w:cs="宋体" w:hint="eastAsia"/>
                <w:color w:val="000000"/>
                <w:kern w:val="0"/>
                <w:sz w:val="24"/>
                <w:shd w:val="clear" w:color="auto" w:fill="FFFFFF"/>
              </w:rPr>
              <w:t xml:space="preserve">  </w:t>
            </w:r>
            <w:r>
              <w:rPr>
                <w:rFonts w:ascii="仿宋_GB2312" w:eastAsia="仿宋_GB2312" w:hAnsi="宋体" w:cs="宋体"/>
                <w:color w:val="000000"/>
                <w:kern w:val="0"/>
                <w:sz w:val="24"/>
                <w:shd w:val="clear" w:color="auto" w:fill="FFFFFF"/>
              </w:rPr>
              <w:t xml:space="preserve"> 成员签字：</w:t>
            </w:r>
          </w:p>
          <w:p w:rsidR="00D55374" w:rsidRDefault="00D55374" w:rsidP="00BB232F">
            <w:pPr>
              <w:widowControl/>
              <w:shd w:val="clear" w:color="auto" w:fill="FFFFFF"/>
              <w:spacing w:line="360" w:lineRule="exact"/>
              <w:rPr>
                <w:rFonts w:ascii="仿宋_GB2312" w:eastAsia="仿宋_GB2312" w:hAnsi="宋体" w:cs="宋体"/>
                <w:b/>
                <w:bCs/>
                <w:color w:val="000000"/>
                <w:kern w:val="0"/>
                <w:sz w:val="24"/>
                <w:shd w:val="clear" w:color="auto" w:fill="FFFFFF"/>
              </w:rPr>
            </w:pPr>
          </w:p>
        </w:tc>
      </w:tr>
      <w:tr w:rsidR="00D55374" w:rsidTr="00BB232F">
        <w:trPr>
          <w:trHeight w:val="2178"/>
        </w:trPr>
        <w:tc>
          <w:tcPr>
            <w:tcW w:w="1030" w:type="dxa"/>
            <w:vMerge/>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县级畜牧兽医部门意见</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（单位盖章）</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单位负责人签字：                            年   月   日 </w:t>
            </w:r>
          </w:p>
        </w:tc>
      </w:tr>
      <w:tr w:rsidR="00D55374" w:rsidTr="00BB232F">
        <w:trPr>
          <w:trHeight w:val="2168"/>
        </w:trPr>
        <w:tc>
          <w:tcPr>
            <w:tcW w:w="1030" w:type="dxa"/>
            <w:vMerge/>
            <w:vAlign w:val="center"/>
          </w:tcPr>
          <w:p w:rsidR="00D55374" w:rsidRDefault="00D55374" w:rsidP="00BB232F">
            <w:pPr>
              <w:widowControl/>
              <w:spacing w:line="312" w:lineRule="atLeast"/>
              <w:jc w:val="center"/>
              <w:rPr>
                <w:rFonts w:ascii="仿宋_GB2312" w:eastAsia="仿宋_GB2312" w:hAnsi="宋体" w:cs="宋体"/>
                <w:b/>
                <w:bCs/>
                <w:color w:val="000000"/>
                <w:kern w:val="0"/>
                <w:sz w:val="24"/>
                <w:shd w:val="clear" w:color="auto" w:fill="FFFFFF"/>
              </w:rPr>
            </w:pPr>
          </w:p>
        </w:tc>
        <w:tc>
          <w:tcPr>
            <w:tcW w:w="7784" w:type="dxa"/>
            <w:gridSpan w:val="4"/>
          </w:tcPr>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市级畜牧兽医部门意见</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                                              （单位盖章）</w:t>
            </w:r>
          </w:p>
          <w:p w:rsidR="00D55374" w:rsidRDefault="00D55374" w:rsidP="00BB232F">
            <w:pPr>
              <w:widowControl/>
              <w:spacing w:line="312" w:lineRule="atLeast"/>
              <w:rPr>
                <w:rFonts w:ascii="仿宋_GB2312" w:eastAsia="仿宋_GB2312" w:hAnsi="宋体" w:cs="宋体"/>
                <w:color w:val="000000"/>
                <w:kern w:val="0"/>
                <w:sz w:val="24"/>
                <w:shd w:val="clear" w:color="auto" w:fill="FFFFFF"/>
              </w:rPr>
            </w:pPr>
            <w:r>
              <w:rPr>
                <w:rFonts w:ascii="仿宋_GB2312" w:eastAsia="仿宋_GB2312" w:hAnsi="宋体" w:cs="宋体" w:hint="eastAsia"/>
                <w:color w:val="000000"/>
                <w:kern w:val="0"/>
                <w:sz w:val="24"/>
                <w:shd w:val="clear" w:color="auto" w:fill="FFFFFF"/>
              </w:rPr>
              <w:t xml:space="preserve">单位负责人签字：                            年   月   日 </w:t>
            </w:r>
          </w:p>
        </w:tc>
      </w:tr>
    </w:tbl>
    <w:p w:rsidR="00D55374" w:rsidRDefault="00D55374" w:rsidP="00D55374">
      <w:pPr>
        <w:widowControl/>
        <w:shd w:val="clear" w:color="auto" w:fill="FFFFFF"/>
        <w:spacing w:line="312" w:lineRule="atLeast"/>
        <w:ind w:left="1155" w:hangingChars="550" w:hanging="1155"/>
        <w:jc w:val="left"/>
        <w:rPr>
          <w:rFonts w:ascii="仿宋_GB2312" w:eastAsia="仿宋_GB2312" w:hAnsi="宋体" w:cs="宋体"/>
          <w:color w:val="000000"/>
          <w:kern w:val="0"/>
          <w:szCs w:val="21"/>
          <w:shd w:val="clear" w:color="auto" w:fill="FFFFFF"/>
        </w:rPr>
      </w:pPr>
      <w:r>
        <w:rPr>
          <w:rFonts w:ascii="仿宋_GB2312" w:eastAsia="仿宋_GB2312" w:hAnsi="宋体" w:cs="宋体" w:hint="eastAsia"/>
          <w:color w:val="000000"/>
          <w:kern w:val="0"/>
          <w:szCs w:val="21"/>
          <w:shd w:val="clear" w:color="auto" w:fill="FFFFFF"/>
        </w:rPr>
        <w:t xml:space="preserve">  说明：1、审核组根据《畜禽屠宰企业等级认定量化评分表》进行审核打分，审核结束后对审核结果进行认定，提出企业认定等级意见； </w:t>
      </w:r>
    </w:p>
    <w:p w:rsidR="00D55374" w:rsidRDefault="00D55374" w:rsidP="00D55374">
      <w:pPr>
        <w:widowControl/>
        <w:shd w:val="clear" w:color="auto" w:fill="FFFFFF"/>
        <w:spacing w:line="312" w:lineRule="atLeast"/>
        <w:jc w:val="left"/>
        <w:rPr>
          <w:rFonts w:ascii="仿宋_GB2312" w:eastAsia="仿宋_GB2312"/>
          <w:sz w:val="24"/>
        </w:rPr>
      </w:pPr>
      <w:r>
        <w:rPr>
          <w:rFonts w:ascii="仿宋_GB2312" w:eastAsia="仿宋_GB2312" w:hAnsi="宋体" w:cs="宋体" w:hint="eastAsia"/>
          <w:color w:val="000000"/>
          <w:kern w:val="0"/>
          <w:szCs w:val="21"/>
          <w:shd w:val="clear" w:color="auto" w:fill="FFFFFF"/>
        </w:rPr>
        <w:t xml:space="preserve">        2、此表一式二份，一份本单位留存，一份报省级畜牧兽医部门。</w:t>
      </w: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bCs/>
          <w:sz w:val="32"/>
          <w:szCs w:val="32"/>
        </w:rPr>
      </w:pPr>
    </w:p>
    <w:p w:rsidR="00D55374" w:rsidRDefault="00D55374" w:rsidP="00D55374">
      <w:pPr>
        <w:spacing w:line="460" w:lineRule="exact"/>
        <w:rPr>
          <w:rFonts w:ascii="黑体" w:eastAsia="黑体" w:hAnsi="楷体_GB2312" w:cs="楷体_GB2312" w:hint="eastAsia"/>
          <w:bCs/>
          <w:sz w:val="32"/>
          <w:szCs w:val="32"/>
        </w:rPr>
      </w:pPr>
    </w:p>
    <w:p w:rsidR="00D55374" w:rsidRDefault="00D55374" w:rsidP="00D55374">
      <w:pPr>
        <w:spacing w:line="460" w:lineRule="exact"/>
        <w:rPr>
          <w:rFonts w:ascii="黑体" w:eastAsia="黑体" w:hAnsi="楷体_GB2312" w:cs="楷体_GB2312" w:hint="eastAsia"/>
          <w:bCs/>
          <w:sz w:val="32"/>
          <w:szCs w:val="32"/>
        </w:rPr>
      </w:pPr>
    </w:p>
    <w:p w:rsidR="00D55374" w:rsidRDefault="00D55374" w:rsidP="00D55374">
      <w:pPr>
        <w:spacing w:line="460" w:lineRule="exact"/>
        <w:rPr>
          <w:rFonts w:ascii="黑体" w:eastAsia="黑体" w:hAnsi="楷体_GB2312" w:cs="楷体_GB2312"/>
          <w:bCs/>
          <w:sz w:val="32"/>
          <w:szCs w:val="32"/>
        </w:rPr>
      </w:pPr>
      <w:r>
        <w:rPr>
          <w:rFonts w:ascii="黑体" w:eastAsia="黑体" w:hAnsi="楷体_GB2312" w:cs="楷体_GB2312" w:hint="eastAsia"/>
          <w:bCs/>
          <w:sz w:val="32"/>
          <w:szCs w:val="32"/>
        </w:rPr>
        <w:t>附件3：</w:t>
      </w:r>
    </w:p>
    <w:p w:rsidR="00D55374" w:rsidRDefault="00D55374" w:rsidP="00D55374">
      <w:pPr>
        <w:spacing w:line="460" w:lineRule="exact"/>
        <w:jc w:val="center"/>
        <w:rPr>
          <w:rFonts w:ascii="方正小标宋简体" w:eastAsia="方正小标宋简体" w:hAnsi="楷体_GB2312" w:cs="楷体_GB2312"/>
          <w:bCs/>
          <w:sz w:val="36"/>
          <w:szCs w:val="36"/>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firstLineChars="350" w:firstLine="1120"/>
        <w:jc w:val="left"/>
        <w:rPr>
          <w:rFonts w:ascii="黑体" w:eastAsia="黑体" w:hAnsi="宋体" w:cs="宋体"/>
          <w:kern w:val="0"/>
          <w:sz w:val="32"/>
          <w:szCs w:val="32"/>
        </w:rPr>
      </w:pPr>
      <w:r>
        <w:rPr>
          <w:rFonts w:ascii="黑体" w:eastAsia="黑体" w:hAnsi="宋体" w:cs="宋体" w:hint="eastAsia"/>
          <w:kern w:val="0"/>
          <w:sz w:val="32"/>
          <w:szCs w:val="32"/>
        </w:rPr>
        <w:t xml:space="preserve"> </w:t>
      </w:r>
      <w:r>
        <w:rPr>
          <w:rFonts w:ascii="黑体" w:eastAsia="黑体" w:hAnsi="宋体" w:cs="宋体" w:hint="eastAsia"/>
          <w:kern w:val="0"/>
          <w:sz w:val="32"/>
          <w:szCs w:val="32"/>
          <w:u w:val="single"/>
        </w:rPr>
        <w:t xml:space="preserve">       </w:t>
      </w:r>
      <w:r>
        <w:rPr>
          <w:rFonts w:ascii="黑体" w:eastAsia="黑体" w:hAnsi="宋体" w:cs="宋体" w:hint="eastAsia"/>
          <w:kern w:val="0"/>
          <w:sz w:val="32"/>
          <w:szCs w:val="32"/>
        </w:rPr>
        <w:t>市畜禽屠宰企业初定等级情况统计表</w:t>
      </w:r>
    </w:p>
    <w:p w:rsidR="00D55374" w:rsidRDefault="00D55374" w:rsidP="00D55374">
      <w:pPr>
        <w:spacing w:line="560" w:lineRule="exact"/>
        <w:ind w:rightChars="-160" w:right="-336" w:firstLineChars="250" w:firstLine="600"/>
        <w:jc w:val="left"/>
        <w:rPr>
          <w:rFonts w:ascii="黑体" w:eastAsia="黑体" w:hAnsi="楷体_GB2312" w:cs="楷体_GB2312"/>
          <w:bCs/>
          <w:sz w:val="24"/>
        </w:rPr>
      </w:pPr>
      <w:r>
        <w:rPr>
          <w:rFonts w:ascii="黑体" w:eastAsia="黑体" w:hAnsi="宋体" w:cs="宋体" w:hint="eastAsia"/>
          <w:kern w:val="0"/>
          <w:sz w:val="24"/>
        </w:rPr>
        <w:t xml:space="preserve">          </w:t>
      </w:r>
    </w:p>
    <w:tbl>
      <w:tblPr>
        <w:tblW w:w="95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6"/>
        <w:gridCol w:w="850"/>
        <w:gridCol w:w="1382"/>
        <w:gridCol w:w="1242"/>
        <w:gridCol w:w="699"/>
        <w:gridCol w:w="699"/>
        <w:gridCol w:w="828"/>
        <w:gridCol w:w="773"/>
        <w:gridCol w:w="804"/>
        <w:gridCol w:w="711"/>
        <w:gridCol w:w="851"/>
      </w:tblGrid>
      <w:tr w:rsidR="00D55374" w:rsidTr="00BB232F">
        <w:trPr>
          <w:trHeight w:val="581"/>
        </w:trPr>
        <w:tc>
          <w:tcPr>
            <w:tcW w:w="706"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序号</w:t>
            </w:r>
          </w:p>
        </w:tc>
        <w:tc>
          <w:tcPr>
            <w:tcW w:w="850"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畜种</w:t>
            </w:r>
          </w:p>
        </w:tc>
        <w:tc>
          <w:tcPr>
            <w:tcW w:w="1382"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企业名称</w:t>
            </w:r>
          </w:p>
        </w:tc>
        <w:tc>
          <w:tcPr>
            <w:tcW w:w="1242"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地址</w:t>
            </w:r>
          </w:p>
        </w:tc>
        <w:tc>
          <w:tcPr>
            <w:tcW w:w="699"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法人代表</w:t>
            </w:r>
          </w:p>
        </w:tc>
        <w:tc>
          <w:tcPr>
            <w:tcW w:w="699" w:type="dxa"/>
            <w:vMerge w:val="restart"/>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联系</w:t>
            </w:r>
          </w:p>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电话</w:t>
            </w:r>
          </w:p>
        </w:tc>
        <w:tc>
          <w:tcPr>
            <w:tcW w:w="1601" w:type="dxa"/>
            <w:gridSpan w:val="2"/>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初步认定</w:t>
            </w:r>
          </w:p>
        </w:tc>
        <w:tc>
          <w:tcPr>
            <w:tcW w:w="1515" w:type="dxa"/>
            <w:gridSpan w:val="2"/>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会商结果</w:t>
            </w:r>
          </w:p>
        </w:tc>
        <w:tc>
          <w:tcPr>
            <w:tcW w:w="851" w:type="dxa"/>
            <w:vMerge w:val="restart"/>
            <w:vAlign w:val="center"/>
          </w:tcPr>
          <w:p w:rsidR="00D55374" w:rsidRDefault="00D55374" w:rsidP="00BB232F">
            <w:pPr>
              <w:jc w:val="center"/>
              <w:rPr>
                <w:rFonts w:ascii="方正小标宋简体" w:eastAsia="方正小标宋简体" w:hAnsi="仿宋" w:cs="宋体"/>
                <w:color w:val="333333"/>
                <w:kern w:val="0"/>
                <w:sz w:val="24"/>
              </w:rPr>
            </w:pPr>
            <w:r>
              <w:rPr>
                <w:rFonts w:ascii="方正小标宋简体" w:eastAsia="方正小标宋简体" w:hAnsi="黑体" w:cs="宋体" w:hint="eastAsia"/>
                <w:color w:val="333333"/>
                <w:kern w:val="0"/>
                <w:sz w:val="24"/>
              </w:rPr>
              <w:t>备注</w:t>
            </w:r>
          </w:p>
        </w:tc>
      </w:tr>
      <w:tr w:rsidR="00D55374" w:rsidTr="00BB232F">
        <w:trPr>
          <w:trHeight w:val="505"/>
        </w:trPr>
        <w:tc>
          <w:tcPr>
            <w:tcW w:w="706" w:type="dxa"/>
            <w:vMerge/>
          </w:tcPr>
          <w:p w:rsidR="00D55374" w:rsidRDefault="00D55374" w:rsidP="00BB232F">
            <w:pPr>
              <w:rPr>
                <w:rFonts w:ascii="黑体" w:eastAsia="黑体" w:hAnsi="黑体" w:cs="宋体"/>
                <w:color w:val="333333"/>
                <w:kern w:val="0"/>
                <w:sz w:val="24"/>
              </w:rPr>
            </w:pPr>
          </w:p>
        </w:tc>
        <w:tc>
          <w:tcPr>
            <w:tcW w:w="850" w:type="dxa"/>
            <w:vMerge/>
          </w:tcPr>
          <w:p w:rsidR="00D55374" w:rsidRDefault="00D55374" w:rsidP="00BB232F">
            <w:pPr>
              <w:rPr>
                <w:rFonts w:ascii="黑体" w:eastAsia="黑体" w:hAnsi="黑体" w:cs="宋体"/>
                <w:color w:val="333333"/>
                <w:kern w:val="0"/>
                <w:sz w:val="24"/>
              </w:rPr>
            </w:pPr>
          </w:p>
        </w:tc>
        <w:tc>
          <w:tcPr>
            <w:tcW w:w="1382" w:type="dxa"/>
            <w:vMerge/>
          </w:tcPr>
          <w:p w:rsidR="00D55374" w:rsidRDefault="00D55374" w:rsidP="00BB232F">
            <w:pPr>
              <w:rPr>
                <w:rFonts w:ascii="黑体" w:eastAsia="黑体" w:hAnsi="黑体" w:cs="宋体"/>
                <w:color w:val="333333"/>
                <w:kern w:val="0"/>
                <w:sz w:val="24"/>
              </w:rPr>
            </w:pPr>
          </w:p>
        </w:tc>
        <w:tc>
          <w:tcPr>
            <w:tcW w:w="1242" w:type="dxa"/>
            <w:vMerge/>
          </w:tcPr>
          <w:p w:rsidR="00D55374" w:rsidRDefault="00D55374" w:rsidP="00BB232F">
            <w:pPr>
              <w:rPr>
                <w:rFonts w:ascii="黑体" w:eastAsia="黑体" w:hAnsi="黑体" w:cs="宋体"/>
                <w:color w:val="333333"/>
                <w:kern w:val="0"/>
                <w:sz w:val="24"/>
              </w:rPr>
            </w:pPr>
          </w:p>
        </w:tc>
        <w:tc>
          <w:tcPr>
            <w:tcW w:w="699" w:type="dxa"/>
            <w:vMerge/>
          </w:tcPr>
          <w:p w:rsidR="00D55374" w:rsidRDefault="00D55374" w:rsidP="00BB232F">
            <w:pPr>
              <w:rPr>
                <w:rFonts w:ascii="黑体" w:eastAsia="黑体" w:hAnsi="黑体" w:cs="宋体"/>
                <w:color w:val="333333"/>
                <w:kern w:val="0"/>
                <w:sz w:val="24"/>
              </w:rPr>
            </w:pPr>
          </w:p>
        </w:tc>
        <w:tc>
          <w:tcPr>
            <w:tcW w:w="699" w:type="dxa"/>
            <w:vMerge/>
          </w:tcPr>
          <w:p w:rsidR="00D55374" w:rsidRDefault="00D55374" w:rsidP="00BB232F">
            <w:pPr>
              <w:rPr>
                <w:rFonts w:ascii="黑体" w:eastAsia="黑体" w:hAnsi="黑体" w:cs="宋体"/>
                <w:color w:val="333333"/>
                <w:kern w:val="0"/>
                <w:sz w:val="24"/>
              </w:rPr>
            </w:pPr>
          </w:p>
        </w:tc>
        <w:tc>
          <w:tcPr>
            <w:tcW w:w="828"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得分</w:t>
            </w:r>
          </w:p>
        </w:tc>
        <w:tc>
          <w:tcPr>
            <w:tcW w:w="773"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等级</w:t>
            </w:r>
          </w:p>
        </w:tc>
        <w:tc>
          <w:tcPr>
            <w:tcW w:w="804"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得分</w:t>
            </w:r>
          </w:p>
        </w:tc>
        <w:tc>
          <w:tcPr>
            <w:tcW w:w="711" w:type="dxa"/>
            <w:vAlign w:val="center"/>
          </w:tcPr>
          <w:p w:rsidR="00D55374" w:rsidRDefault="00D55374" w:rsidP="00BB232F">
            <w:pPr>
              <w:jc w:val="center"/>
              <w:rPr>
                <w:rFonts w:ascii="方正小标宋简体" w:eastAsia="方正小标宋简体" w:hAnsi="黑体" w:cs="宋体"/>
                <w:color w:val="333333"/>
                <w:kern w:val="0"/>
                <w:sz w:val="24"/>
              </w:rPr>
            </w:pPr>
            <w:r>
              <w:rPr>
                <w:rFonts w:ascii="方正小标宋简体" w:eastAsia="方正小标宋简体" w:hAnsi="黑体" w:cs="宋体" w:hint="eastAsia"/>
                <w:color w:val="333333"/>
                <w:kern w:val="0"/>
                <w:sz w:val="24"/>
              </w:rPr>
              <w:t>等级</w:t>
            </w:r>
          </w:p>
        </w:tc>
        <w:tc>
          <w:tcPr>
            <w:tcW w:w="851" w:type="dxa"/>
            <w:vMerge/>
          </w:tcPr>
          <w:p w:rsidR="00D55374" w:rsidRDefault="00D55374" w:rsidP="00BB232F">
            <w:pPr>
              <w:rPr>
                <w:rFonts w:ascii="仿宋_GB2312" w:eastAsia="仿宋_GB2312" w:hAnsi="仿宋" w:cs="宋体"/>
                <w:color w:val="333333"/>
                <w:kern w:val="0"/>
                <w:sz w:val="28"/>
                <w:szCs w:val="28"/>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w:t>
            </w: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r w:rsidR="00D55374" w:rsidTr="00BB232F">
        <w:tc>
          <w:tcPr>
            <w:tcW w:w="706" w:type="dxa"/>
          </w:tcPr>
          <w:p w:rsidR="00D55374" w:rsidRDefault="00D55374" w:rsidP="00BB232F">
            <w:pPr>
              <w:rPr>
                <w:rFonts w:ascii="仿宋_GB2312" w:eastAsia="仿宋_GB2312" w:hAnsi="仿宋" w:cs="宋体"/>
                <w:color w:val="333333"/>
                <w:kern w:val="0"/>
                <w:sz w:val="32"/>
                <w:szCs w:val="32"/>
              </w:rPr>
            </w:pPr>
          </w:p>
        </w:tc>
        <w:tc>
          <w:tcPr>
            <w:tcW w:w="850" w:type="dxa"/>
          </w:tcPr>
          <w:p w:rsidR="00D55374" w:rsidRDefault="00D55374" w:rsidP="00BB232F">
            <w:pPr>
              <w:rPr>
                <w:rFonts w:ascii="仿宋_GB2312" w:eastAsia="仿宋_GB2312" w:hAnsi="仿宋" w:cs="宋体"/>
                <w:color w:val="333333"/>
                <w:kern w:val="0"/>
                <w:sz w:val="32"/>
                <w:szCs w:val="32"/>
              </w:rPr>
            </w:pPr>
          </w:p>
        </w:tc>
        <w:tc>
          <w:tcPr>
            <w:tcW w:w="1382" w:type="dxa"/>
          </w:tcPr>
          <w:p w:rsidR="00D55374" w:rsidRDefault="00D55374" w:rsidP="00BB232F">
            <w:pPr>
              <w:rPr>
                <w:rFonts w:ascii="仿宋_GB2312" w:eastAsia="仿宋_GB2312" w:hAnsi="仿宋" w:cs="宋体"/>
                <w:color w:val="333333"/>
                <w:kern w:val="0"/>
                <w:sz w:val="32"/>
                <w:szCs w:val="32"/>
              </w:rPr>
            </w:pPr>
          </w:p>
        </w:tc>
        <w:tc>
          <w:tcPr>
            <w:tcW w:w="1242"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黑体" w:eastAsia="黑体" w:hAnsi="黑体" w:cs="宋体"/>
                <w:color w:val="333333"/>
                <w:kern w:val="0"/>
                <w:sz w:val="24"/>
              </w:rPr>
            </w:pPr>
          </w:p>
        </w:tc>
        <w:tc>
          <w:tcPr>
            <w:tcW w:w="699" w:type="dxa"/>
          </w:tcPr>
          <w:p w:rsidR="00D55374" w:rsidRDefault="00D55374" w:rsidP="00BB232F">
            <w:pPr>
              <w:rPr>
                <w:rFonts w:ascii="仿宋_GB2312" w:eastAsia="仿宋_GB2312" w:hAnsi="仿宋" w:cs="宋体"/>
                <w:color w:val="333333"/>
                <w:kern w:val="0"/>
                <w:sz w:val="32"/>
                <w:szCs w:val="32"/>
              </w:rPr>
            </w:pPr>
          </w:p>
        </w:tc>
        <w:tc>
          <w:tcPr>
            <w:tcW w:w="828" w:type="dxa"/>
          </w:tcPr>
          <w:p w:rsidR="00D55374" w:rsidRDefault="00D55374" w:rsidP="00BB232F">
            <w:pPr>
              <w:rPr>
                <w:rFonts w:ascii="仿宋_GB2312" w:eastAsia="仿宋_GB2312" w:hAnsi="仿宋" w:cs="宋体"/>
                <w:color w:val="333333"/>
                <w:kern w:val="0"/>
                <w:sz w:val="32"/>
                <w:szCs w:val="32"/>
              </w:rPr>
            </w:pPr>
          </w:p>
        </w:tc>
        <w:tc>
          <w:tcPr>
            <w:tcW w:w="773" w:type="dxa"/>
          </w:tcPr>
          <w:p w:rsidR="00D55374" w:rsidRDefault="00D55374" w:rsidP="00BB232F">
            <w:pPr>
              <w:rPr>
                <w:rFonts w:ascii="仿宋_GB2312" w:eastAsia="仿宋_GB2312" w:hAnsi="仿宋" w:cs="宋体"/>
                <w:color w:val="333333"/>
                <w:kern w:val="0"/>
                <w:sz w:val="32"/>
                <w:szCs w:val="32"/>
              </w:rPr>
            </w:pPr>
          </w:p>
        </w:tc>
        <w:tc>
          <w:tcPr>
            <w:tcW w:w="804" w:type="dxa"/>
          </w:tcPr>
          <w:p w:rsidR="00D55374" w:rsidRDefault="00D55374" w:rsidP="00BB232F">
            <w:pPr>
              <w:rPr>
                <w:rFonts w:ascii="仿宋_GB2312" w:eastAsia="仿宋_GB2312" w:hAnsi="仿宋" w:cs="宋体"/>
                <w:color w:val="333333"/>
                <w:kern w:val="0"/>
                <w:sz w:val="32"/>
                <w:szCs w:val="32"/>
              </w:rPr>
            </w:pPr>
          </w:p>
        </w:tc>
        <w:tc>
          <w:tcPr>
            <w:tcW w:w="711" w:type="dxa"/>
          </w:tcPr>
          <w:p w:rsidR="00D55374" w:rsidRDefault="00D55374" w:rsidP="00BB232F">
            <w:pPr>
              <w:rPr>
                <w:rFonts w:ascii="仿宋_GB2312" w:eastAsia="仿宋_GB2312" w:hAnsi="仿宋" w:cs="宋体"/>
                <w:color w:val="333333"/>
                <w:kern w:val="0"/>
                <w:sz w:val="32"/>
                <w:szCs w:val="32"/>
              </w:rPr>
            </w:pPr>
          </w:p>
        </w:tc>
        <w:tc>
          <w:tcPr>
            <w:tcW w:w="851" w:type="dxa"/>
          </w:tcPr>
          <w:p w:rsidR="00D55374" w:rsidRDefault="00D55374" w:rsidP="00BB232F">
            <w:pPr>
              <w:rPr>
                <w:rFonts w:ascii="仿宋_GB2312" w:eastAsia="仿宋_GB2312" w:hAnsi="仿宋" w:cs="宋体"/>
                <w:color w:val="333333"/>
                <w:kern w:val="0"/>
                <w:sz w:val="32"/>
                <w:szCs w:val="32"/>
              </w:rPr>
            </w:pPr>
          </w:p>
        </w:tc>
      </w:tr>
    </w:tbl>
    <w:p w:rsidR="00D55374" w:rsidRDefault="00D55374" w:rsidP="00D55374">
      <w:pPr>
        <w:ind w:firstLineChars="50" w:firstLine="120"/>
        <w:rPr>
          <w:rFonts w:ascii="仿宋_GB2312" w:eastAsia="仿宋_GB2312" w:hAnsi="仿宋" w:cs="宋体"/>
          <w:color w:val="333333"/>
          <w:kern w:val="0"/>
          <w:sz w:val="32"/>
          <w:szCs w:val="32"/>
        </w:rPr>
      </w:pPr>
      <w:r>
        <w:rPr>
          <w:rFonts w:ascii="仿宋_GB2312" w:eastAsia="仿宋_GB2312" w:hAnsi="宋体" w:cs="宋体" w:hint="eastAsia"/>
          <w:kern w:val="0"/>
          <w:sz w:val="24"/>
        </w:rPr>
        <w:t>填报人：</w:t>
      </w:r>
      <w:r>
        <w:rPr>
          <w:rFonts w:ascii="仿宋_GB2312" w:eastAsia="仿宋_GB2312" w:hAnsi="宋体" w:cs="宋体"/>
          <w:kern w:val="0"/>
          <w:sz w:val="24"/>
        </w:rPr>
        <w:t xml:space="preserve">                                             联系电话：</w:t>
      </w: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仿宋_GB2312" w:eastAsia="仿宋_GB2312" w:hAnsi="黑体" w:cs="宋体"/>
          <w:color w:val="333333"/>
          <w:kern w:val="0"/>
          <w:sz w:val="30"/>
          <w:szCs w:val="30"/>
        </w:rPr>
      </w:pPr>
      <w:r>
        <w:rPr>
          <w:rFonts w:ascii="仿宋_GB2312" w:eastAsia="仿宋_GB2312" w:hAnsi="宋体" w:cs="宋体" w:hint="eastAsia"/>
          <w:kern w:val="0"/>
          <w:sz w:val="32"/>
          <w:szCs w:val="32"/>
        </w:rPr>
        <w:t>说明：</w:t>
      </w:r>
      <w:r>
        <w:rPr>
          <w:rFonts w:ascii="仿宋_GB2312" w:eastAsia="仿宋_GB2312" w:hAnsi="宋体" w:cs="宋体" w:hint="eastAsia"/>
          <w:kern w:val="0"/>
          <w:sz w:val="30"/>
          <w:szCs w:val="30"/>
        </w:rPr>
        <w:t>1</w:t>
      </w:r>
      <w:r>
        <w:rPr>
          <w:rFonts w:ascii="仿宋_GB2312" w:eastAsia="仿宋_GB2312" w:hAnsi="黑体" w:cs="宋体" w:hint="eastAsia"/>
          <w:color w:val="333333"/>
          <w:kern w:val="0"/>
          <w:sz w:val="30"/>
          <w:szCs w:val="30"/>
        </w:rPr>
        <w:t>、畜种是指猪、牛、羊、鸡、鸭、鹅、驴、兔。</w:t>
      </w:r>
    </w:p>
    <w:p w:rsidR="00D55374" w:rsidRDefault="00D55374" w:rsidP="00D55374">
      <w:pPr>
        <w:spacing w:line="560" w:lineRule="exact"/>
        <w:ind w:rightChars="-160" w:right="-336"/>
        <w:jc w:val="left"/>
        <w:rPr>
          <w:rFonts w:ascii="仿宋_GB2312" w:eastAsia="仿宋_GB2312" w:hAnsi="黑体" w:cs="宋体"/>
          <w:color w:val="333333"/>
          <w:kern w:val="0"/>
          <w:sz w:val="30"/>
          <w:szCs w:val="30"/>
        </w:rPr>
      </w:pPr>
      <w:r>
        <w:rPr>
          <w:rFonts w:ascii="仿宋_GB2312" w:eastAsia="仿宋_GB2312" w:hAnsi="黑体" w:cs="宋体" w:hint="eastAsia"/>
          <w:color w:val="333333"/>
          <w:kern w:val="0"/>
          <w:sz w:val="30"/>
          <w:szCs w:val="30"/>
        </w:rPr>
        <w:t xml:space="preserve">       2、</w:t>
      </w:r>
      <w:r>
        <w:rPr>
          <w:rFonts w:ascii="仿宋_GB2312" w:eastAsia="仿宋_GB2312" w:hAnsi="仿宋" w:cs="仿宋_GB2312" w:hint="eastAsia"/>
          <w:color w:val="000000"/>
          <w:kern w:val="0"/>
          <w:sz w:val="30"/>
          <w:szCs w:val="30"/>
          <w:shd w:val="clear" w:color="auto" w:fill="FFFFFF"/>
        </w:rPr>
        <w:t>等级</w:t>
      </w:r>
      <w:r>
        <w:rPr>
          <w:rFonts w:ascii="仿宋_GB2312" w:eastAsia="仿宋_GB2312" w:hAnsi="黑体" w:cs="宋体" w:hint="eastAsia"/>
          <w:color w:val="333333"/>
          <w:kern w:val="0"/>
          <w:sz w:val="30"/>
          <w:szCs w:val="30"/>
        </w:rPr>
        <w:t>是指</w:t>
      </w:r>
      <w:r>
        <w:rPr>
          <w:rFonts w:ascii="仿宋_GB2312" w:eastAsia="仿宋_GB2312" w:hAnsi="仿宋" w:cs="仿宋_GB2312" w:hint="eastAsia"/>
          <w:color w:val="000000"/>
          <w:kern w:val="0"/>
          <w:sz w:val="30"/>
          <w:szCs w:val="30"/>
          <w:shd w:val="clear" w:color="auto" w:fill="FFFFFF"/>
        </w:rPr>
        <w:t>A级、B级、C级三个等级。</w:t>
      </w: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宋体" w:cs="宋体"/>
          <w:kern w:val="0"/>
          <w:sz w:val="32"/>
          <w:szCs w:val="32"/>
        </w:rPr>
      </w:pPr>
    </w:p>
    <w:p w:rsidR="00D55374" w:rsidRDefault="00D55374" w:rsidP="00D55374">
      <w:pPr>
        <w:spacing w:line="560" w:lineRule="exact"/>
        <w:ind w:rightChars="-160" w:right="-336"/>
        <w:jc w:val="left"/>
        <w:rPr>
          <w:rFonts w:ascii="黑体" w:eastAsia="黑体" w:hAnsi="楷体_GB2312" w:cs="楷体_GB2312"/>
          <w:bCs/>
          <w:sz w:val="32"/>
          <w:szCs w:val="32"/>
        </w:rPr>
      </w:pPr>
      <w:r>
        <w:rPr>
          <w:rFonts w:ascii="黑体" w:eastAsia="黑体" w:hAnsi="宋体" w:cs="宋体" w:hint="eastAsia"/>
          <w:kern w:val="0"/>
          <w:sz w:val="32"/>
          <w:szCs w:val="32"/>
        </w:rPr>
        <w:t>附件4：</w:t>
      </w:r>
    </w:p>
    <w:p w:rsidR="00D55374" w:rsidRDefault="00D55374" w:rsidP="00D55374">
      <w:pPr>
        <w:ind w:firstLine="636"/>
        <w:rPr>
          <w:rFonts w:ascii="仿宋_GB2312" w:eastAsia="仿宋_GB2312" w:hAnsi="仿宋" w:cs="宋体"/>
          <w:color w:val="333333"/>
          <w:kern w:val="0"/>
          <w:sz w:val="32"/>
          <w:szCs w:val="32"/>
        </w:rPr>
      </w:pPr>
    </w:p>
    <w:p w:rsidR="00D55374" w:rsidRDefault="00D55374" w:rsidP="00D55374">
      <w:pPr>
        <w:ind w:firstLineChars="150" w:firstLine="660"/>
        <w:rPr>
          <w:rFonts w:ascii="方正小标宋简体" w:eastAsia="方正小标宋简体" w:hAnsi="仿宋" w:cs="宋体"/>
          <w:color w:val="333333"/>
          <w:kern w:val="0"/>
          <w:sz w:val="44"/>
          <w:szCs w:val="44"/>
        </w:rPr>
      </w:pPr>
      <w:r>
        <w:rPr>
          <w:rFonts w:ascii="方正小标宋简体" w:eastAsia="方正小标宋简体" w:hAnsi="仿宋" w:cs="宋体" w:hint="eastAsia"/>
          <w:color w:val="333333"/>
          <w:kern w:val="0"/>
          <w:sz w:val="44"/>
          <w:szCs w:val="44"/>
        </w:rPr>
        <w:t>山东省畜禽屠宰企业等级标志牌样式</w:t>
      </w:r>
    </w:p>
    <w:p w:rsidR="00D55374" w:rsidRDefault="00D55374" w:rsidP="00D55374"/>
    <w:p w:rsidR="00D55374" w:rsidRDefault="00D55374" w:rsidP="00D55374">
      <w:pPr>
        <w:jc w:val="center"/>
      </w:pPr>
      <w:r>
        <w:rPr>
          <w:noProof/>
        </w:rPr>
        <w:drawing>
          <wp:inline distT="0" distB="0" distL="0" distR="0">
            <wp:extent cx="3276600" cy="2735580"/>
            <wp:effectExtent l="19050" t="0" r="0" b="0"/>
            <wp:docPr id="1" name="图片 1" descr="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模板"/>
                    <pic:cNvPicPr>
                      <a:picLocks noChangeAspect="1" noChangeArrowheads="1"/>
                    </pic:cNvPicPr>
                  </pic:nvPicPr>
                  <pic:blipFill>
                    <a:blip r:embed="rId6" cstate="print"/>
                    <a:srcRect/>
                    <a:stretch>
                      <a:fillRect/>
                    </a:stretch>
                  </pic:blipFill>
                  <pic:spPr bwMode="auto">
                    <a:xfrm>
                      <a:off x="0" y="0"/>
                      <a:ext cx="3276600" cy="2735580"/>
                    </a:xfrm>
                    <a:prstGeom prst="rect">
                      <a:avLst/>
                    </a:prstGeom>
                    <a:noFill/>
                    <a:ln w="9525">
                      <a:noFill/>
                      <a:miter lim="800000"/>
                      <a:headEnd/>
                      <a:tailEnd/>
                    </a:ln>
                  </pic:spPr>
                </pic:pic>
              </a:graphicData>
            </a:graphic>
          </wp:inline>
        </w:drawing>
      </w:r>
    </w:p>
    <w:p w:rsidR="00D55374" w:rsidRDefault="00D55374" w:rsidP="00D55374"/>
    <w:p w:rsidR="00D55374" w:rsidRDefault="00D55374" w:rsidP="00D55374">
      <w:pPr>
        <w:ind w:firstLineChars="250" w:firstLine="800"/>
        <w:rPr>
          <w:rFonts w:ascii="黑体" w:eastAsia="黑体" w:hAnsi="黑体"/>
          <w:sz w:val="32"/>
          <w:szCs w:val="32"/>
        </w:rPr>
      </w:pPr>
      <w:r>
        <w:rPr>
          <w:rFonts w:ascii="黑体" w:eastAsia="黑体" w:hAnsi="黑体" w:hint="eastAsia"/>
          <w:sz w:val="32"/>
          <w:szCs w:val="32"/>
        </w:rPr>
        <w:t>一、字体和尺寸</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Ansi="仿宋" w:cs="宋体" w:hint="eastAsia"/>
          <w:color w:val="333333"/>
          <w:kern w:val="0"/>
          <w:sz w:val="32"/>
          <w:szCs w:val="32"/>
        </w:rPr>
        <w:t>山东省畜禽屠宰企业</w:t>
      </w:r>
      <w:r>
        <w:rPr>
          <w:rFonts w:ascii="仿宋_GB2312" w:eastAsia="仿宋_GB2312" w:hint="eastAsia"/>
          <w:sz w:val="32"/>
          <w:szCs w:val="32"/>
        </w:rPr>
        <w:t>”“企业等级：**级”方正美黑；其余字体方正黑体。</w:t>
      </w:r>
    </w:p>
    <w:p w:rsidR="00D55374" w:rsidRDefault="00D55374" w:rsidP="00D55374">
      <w:pPr>
        <w:ind w:firstLineChars="200" w:firstLine="640"/>
        <w:rPr>
          <w:rFonts w:ascii="仿宋_GB2312" w:eastAsia="仿宋_GB2312" w:hint="eastAsia"/>
          <w:sz w:val="32"/>
          <w:szCs w:val="32"/>
        </w:rPr>
      </w:pPr>
      <w:r>
        <w:rPr>
          <w:rFonts w:ascii="仿宋_GB2312" w:eastAsia="仿宋_GB2312" w:hint="eastAsia"/>
          <w:sz w:val="32"/>
          <w:szCs w:val="32"/>
        </w:rPr>
        <w:t>（二）“</w:t>
      </w:r>
      <w:r>
        <w:rPr>
          <w:rFonts w:ascii="仿宋_GB2312" w:eastAsia="仿宋_GB2312" w:hAnsi="仿宋" w:cs="宋体" w:hint="eastAsia"/>
          <w:color w:val="333333"/>
          <w:kern w:val="0"/>
          <w:sz w:val="32"/>
          <w:szCs w:val="32"/>
        </w:rPr>
        <w:t>山东省畜禽屠宰企业</w:t>
      </w:r>
      <w:r>
        <w:rPr>
          <w:rFonts w:ascii="仿宋_GB2312" w:eastAsia="仿宋_GB2312" w:hint="eastAsia"/>
          <w:sz w:val="32"/>
          <w:szCs w:val="32"/>
        </w:rPr>
        <w:t>” 字高80mm，宽50 mm，字间距5mm</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“企业等级：**级”字高60mm，宽37 mm，字间距2.5 mm；</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“**市农业农村局” 字高35mm，宽35 mm，字间距3.5 mm。</w:t>
      </w:r>
    </w:p>
    <w:p w:rsidR="00D55374" w:rsidRDefault="00D55374" w:rsidP="00D55374">
      <w:pPr>
        <w:ind w:firstLineChars="200" w:firstLine="640"/>
        <w:rPr>
          <w:rFonts w:ascii="仿宋_GB2312" w:eastAsia="仿宋_GB2312" w:hint="eastAsia"/>
          <w:sz w:val="32"/>
          <w:szCs w:val="32"/>
        </w:rPr>
      </w:pPr>
      <w:r>
        <w:rPr>
          <w:rFonts w:ascii="仿宋_GB2312" w:eastAsia="仿宋_GB2312" w:hint="eastAsia"/>
          <w:sz w:val="32"/>
          <w:szCs w:val="32"/>
        </w:rPr>
        <w:t>（三）文字均为黑色，阴字。</w:t>
      </w:r>
    </w:p>
    <w:p w:rsidR="00D55374" w:rsidRDefault="00D55374" w:rsidP="00D55374">
      <w:pPr>
        <w:ind w:firstLineChars="200" w:firstLine="640"/>
        <w:rPr>
          <w:rFonts w:ascii="仿宋_GB2312" w:eastAsia="仿宋_GB2312" w:hAnsi="Times New Roman" w:hint="eastAsia"/>
          <w:sz w:val="32"/>
          <w:szCs w:val="32"/>
        </w:rPr>
      </w:pPr>
      <w:r>
        <w:rPr>
          <w:rFonts w:ascii="仿宋_GB2312" w:eastAsia="仿宋_GB2312" w:hAnsi="Times New Roman" w:hint="eastAsia"/>
          <w:sz w:val="32"/>
          <w:szCs w:val="32"/>
        </w:rPr>
        <w:t>（四）</w:t>
      </w:r>
      <w:r>
        <w:rPr>
          <w:rFonts w:ascii="仿宋_GB2312" w:eastAsia="仿宋_GB2312" w:hAnsi="Times New Roman" w:hint="eastAsia"/>
          <w:color w:val="333333"/>
          <w:sz w:val="32"/>
          <w:szCs w:val="32"/>
        </w:rPr>
        <w:t>标志牌尺寸为400</w:t>
      </w:r>
      <w:r>
        <w:rPr>
          <w:rFonts w:ascii="仿宋_GB2312" w:eastAsia="仿宋_GB2312" w:hint="eastAsia"/>
          <w:sz w:val="32"/>
          <w:szCs w:val="32"/>
        </w:rPr>
        <w:t>mm</w:t>
      </w:r>
      <w:r>
        <w:rPr>
          <w:rFonts w:ascii="仿宋_GB2312" w:eastAsia="仿宋_GB2312" w:hAnsi="Times New Roman" w:hint="eastAsia"/>
          <w:color w:val="333333"/>
          <w:sz w:val="32"/>
          <w:szCs w:val="32"/>
        </w:rPr>
        <w:t>×600</w:t>
      </w:r>
      <w:r>
        <w:rPr>
          <w:rFonts w:ascii="仿宋_GB2312" w:eastAsia="仿宋_GB2312" w:hint="eastAsia"/>
          <w:sz w:val="32"/>
          <w:szCs w:val="32"/>
        </w:rPr>
        <w:t>mm。</w:t>
      </w:r>
    </w:p>
    <w:p w:rsidR="00D55374" w:rsidRDefault="00D55374" w:rsidP="00D55374">
      <w:pPr>
        <w:ind w:firstLineChars="250" w:firstLine="800"/>
        <w:rPr>
          <w:rFonts w:ascii="黑体" w:eastAsia="黑体" w:hAnsi="黑体"/>
          <w:sz w:val="32"/>
          <w:szCs w:val="32"/>
        </w:rPr>
      </w:pPr>
      <w:r>
        <w:rPr>
          <w:rFonts w:ascii="黑体" w:eastAsia="黑体" w:hAnsi="黑体" w:hint="eastAsia"/>
          <w:sz w:val="32"/>
          <w:szCs w:val="32"/>
        </w:rPr>
        <w:lastRenderedPageBreak/>
        <w:t>二、材质要求</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不锈钢拉丝，留边50mm，边高20mm；不锈钢面板为弧线，弧项高45 mm。</w:t>
      </w:r>
    </w:p>
    <w:p w:rsidR="00D55374" w:rsidRDefault="00D55374" w:rsidP="00D55374">
      <w:pPr>
        <w:ind w:firstLineChars="200" w:firstLine="640"/>
        <w:rPr>
          <w:rFonts w:ascii="黑体" w:eastAsia="黑体" w:hAnsi="黑体"/>
          <w:sz w:val="32"/>
          <w:szCs w:val="32"/>
        </w:rPr>
      </w:pPr>
      <w:r>
        <w:rPr>
          <w:rFonts w:ascii="黑体" w:eastAsia="黑体" w:hAnsi="黑体" w:hint="eastAsia"/>
          <w:sz w:val="32"/>
          <w:szCs w:val="32"/>
        </w:rPr>
        <w:t>三、文字要求</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（一）“**市农业农村局或**市畜牧发展中心”指授予该标志牌的设区市畜牧兽医主管部门。</w:t>
      </w:r>
    </w:p>
    <w:p w:rsidR="00D55374" w:rsidRDefault="00D55374" w:rsidP="00D55374">
      <w:pPr>
        <w:ind w:firstLineChars="200" w:firstLine="640"/>
        <w:rPr>
          <w:rFonts w:eastAsia="仿宋_GB2312"/>
          <w:sz w:val="32"/>
          <w:szCs w:val="32"/>
        </w:rPr>
      </w:pPr>
      <w:r>
        <w:rPr>
          <w:rFonts w:eastAsia="仿宋_GB2312"/>
          <w:sz w:val="32"/>
          <w:szCs w:val="32"/>
        </w:rPr>
        <w:t>（二）屠宰企业代码编码规则：生猪定点屠宰企业代码直接为生猪定点屠宰代码。如济南市商河县的一家生猪屠宰企业编号为</w:t>
      </w:r>
      <w:r>
        <w:rPr>
          <w:rFonts w:eastAsia="仿宋_GB2312"/>
          <w:sz w:val="32"/>
          <w:szCs w:val="32"/>
        </w:rPr>
        <w:t>A26011001</w:t>
      </w:r>
      <w:r>
        <w:rPr>
          <w:rFonts w:eastAsia="仿宋_GB2312"/>
          <w:sz w:val="32"/>
          <w:szCs w:val="32"/>
        </w:rPr>
        <w:t>。</w:t>
      </w:r>
    </w:p>
    <w:p w:rsidR="00D55374" w:rsidRDefault="00D55374" w:rsidP="00D55374">
      <w:pPr>
        <w:ind w:firstLineChars="200" w:firstLine="640"/>
        <w:rPr>
          <w:rFonts w:eastAsia="仿宋_GB2312"/>
          <w:sz w:val="32"/>
          <w:szCs w:val="32"/>
        </w:rPr>
      </w:pPr>
      <w:r>
        <w:rPr>
          <w:rFonts w:eastAsia="仿宋_GB2312"/>
          <w:sz w:val="32"/>
          <w:szCs w:val="32"/>
        </w:rPr>
        <w:t>其他畜禽屠宰企业代码编码规则：鲁</w:t>
      </w:r>
      <w:r>
        <w:rPr>
          <w:rFonts w:eastAsia="仿宋_GB2312"/>
          <w:sz w:val="32"/>
          <w:szCs w:val="32"/>
        </w:rPr>
        <w:t>+</w:t>
      </w:r>
      <w:r>
        <w:rPr>
          <w:rFonts w:eastAsia="仿宋_GB2312"/>
          <w:sz w:val="32"/>
          <w:szCs w:val="32"/>
        </w:rPr>
        <w:t>畜禽品种代码</w:t>
      </w:r>
      <w:r>
        <w:rPr>
          <w:rFonts w:eastAsia="仿宋_GB2312"/>
          <w:sz w:val="32"/>
          <w:szCs w:val="32"/>
        </w:rPr>
        <w:t>+8</w:t>
      </w:r>
      <w:r>
        <w:rPr>
          <w:rFonts w:eastAsia="仿宋_GB2312"/>
          <w:sz w:val="32"/>
          <w:szCs w:val="32"/>
        </w:rPr>
        <w:t>位数字组成。畜禽品种代码包括牛（</w:t>
      </w:r>
      <w:r>
        <w:rPr>
          <w:rFonts w:eastAsia="仿宋_GB2312"/>
          <w:sz w:val="32"/>
          <w:szCs w:val="32"/>
        </w:rPr>
        <w:t>N</w:t>
      </w:r>
      <w:r>
        <w:rPr>
          <w:rFonts w:eastAsia="仿宋_GB2312"/>
          <w:sz w:val="32"/>
          <w:szCs w:val="32"/>
        </w:rPr>
        <w:t>）、羊（</w:t>
      </w:r>
      <w:r>
        <w:rPr>
          <w:rFonts w:eastAsia="仿宋_GB2312"/>
          <w:sz w:val="32"/>
          <w:szCs w:val="32"/>
        </w:rPr>
        <w:t>Y</w:t>
      </w:r>
      <w:r>
        <w:rPr>
          <w:rFonts w:eastAsia="仿宋_GB2312"/>
          <w:sz w:val="32"/>
          <w:szCs w:val="32"/>
        </w:rPr>
        <w:t>）、鸡（</w:t>
      </w:r>
      <w:r>
        <w:rPr>
          <w:rFonts w:eastAsia="仿宋_GB2312"/>
          <w:sz w:val="32"/>
          <w:szCs w:val="32"/>
        </w:rPr>
        <w:t>J</w:t>
      </w:r>
      <w:r>
        <w:rPr>
          <w:rFonts w:eastAsia="仿宋_GB2312"/>
          <w:sz w:val="32"/>
          <w:szCs w:val="32"/>
        </w:rPr>
        <w:t>）、鸭（</w:t>
      </w:r>
      <w:r>
        <w:rPr>
          <w:rFonts w:eastAsia="仿宋_GB2312"/>
          <w:sz w:val="32"/>
          <w:szCs w:val="32"/>
        </w:rPr>
        <w:t>D</w:t>
      </w:r>
      <w:r>
        <w:rPr>
          <w:rFonts w:eastAsia="仿宋_GB2312"/>
          <w:sz w:val="32"/>
          <w:szCs w:val="32"/>
        </w:rPr>
        <w:t>）、鹅（</w:t>
      </w:r>
      <w:r>
        <w:rPr>
          <w:rFonts w:eastAsia="仿宋_GB2312"/>
          <w:sz w:val="32"/>
          <w:szCs w:val="32"/>
        </w:rPr>
        <w:t>E</w:t>
      </w:r>
      <w:r>
        <w:rPr>
          <w:rFonts w:eastAsia="仿宋_GB2312"/>
          <w:sz w:val="32"/>
          <w:szCs w:val="32"/>
        </w:rPr>
        <w:t>）、兔（</w:t>
      </w:r>
      <w:r>
        <w:rPr>
          <w:rFonts w:eastAsia="仿宋_GB2312"/>
          <w:sz w:val="32"/>
          <w:szCs w:val="32"/>
        </w:rPr>
        <w:t>T</w:t>
      </w:r>
      <w:r>
        <w:rPr>
          <w:rFonts w:eastAsia="仿宋_GB2312"/>
          <w:sz w:val="32"/>
          <w:szCs w:val="32"/>
        </w:rPr>
        <w:t>）、驴（</w:t>
      </w:r>
      <w:r>
        <w:rPr>
          <w:rFonts w:eastAsia="仿宋_GB2312"/>
          <w:sz w:val="32"/>
          <w:szCs w:val="32"/>
        </w:rPr>
        <w:t>L</w:t>
      </w:r>
      <w:r>
        <w:rPr>
          <w:rFonts w:eastAsia="仿宋_GB2312"/>
          <w:sz w:val="32"/>
          <w:szCs w:val="32"/>
        </w:rPr>
        <w:t>）；数字前六位按照编码规则进行编码（编码规则见附件</w:t>
      </w:r>
      <w:r>
        <w:rPr>
          <w:rFonts w:eastAsia="仿宋_GB2312"/>
          <w:sz w:val="32"/>
          <w:szCs w:val="32"/>
        </w:rPr>
        <w:t>6</w:t>
      </w:r>
      <w:r>
        <w:rPr>
          <w:rFonts w:eastAsia="仿宋_GB2312"/>
          <w:sz w:val="32"/>
          <w:szCs w:val="32"/>
        </w:rPr>
        <w:t>），第</w:t>
      </w:r>
      <w:r>
        <w:rPr>
          <w:rFonts w:eastAsia="仿宋_GB2312"/>
          <w:sz w:val="32"/>
          <w:szCs w:val="32"/>
        </w:rPr>
        <w:t>7</w:t>
      </w:r>
      <w:r>
        <w:rPr>
          <w:rFonts w:eastAsia="仿宋_GB2312"/>
          <w:sz w:val="32"/>
          <w:szCs w:val="32"/>
        </w:rPr>
        <w:t>、</w:t>
      </w:r>
      <w:r>
        <w:rPr>
          <w:rFonts w:eastAsia="仿宋_GB2312"/>
          <w:sz w:val="32"/>
          <w:szCs w:val="32"/>
        </w:rPr>
        <w:t>8</w:t>
      </w:r>
      <w:r>
        <w:rPr>
          <w:rFonts w:eastAsia="仿宋_GB2312"/>
          <w:sz w:val="32"/>
          <w:szCs w:val="32"/>
        </w:rPr>
        <w:t>位为企业序号。如滨州市阳信县的一家牛屠宰企业编号为鲁</w:t>
      </w:r>
      <w:r>
        <w:rPr>
          <w:rFonts w:eastAsia="仿宋_GB2312"/>
          <w:sz w:val="32"/>
          <w:szCs w:val="32"/>
        </w:rPr>
        <w:t>N26160301</w:t>
      </w:r>
      <w:r>
        <w:rPr>
          <w:rFonts w:eastAsia="仿宋_GB2312"/>
          <w:sz w:val="32"/>
          <w:szCs w:val="32"/>
        </w:rPr>
        <w:t>，第</w:t>
      </w:r>
      <w:r>
        <w:rPr>
          <w:rFonts w:eastAsia="仿宋_GB2312"/>
          <w:sz w:val="32"/>
          <w:szCs w:val="32"/>
        </w:rPr>
        <w:t>7</w:t>
      </w:r>
      <w:r>
        <w:rPr>
          <w:rFonts w:eastAsia="仿宋_GB2312"/>
          <w:sz w:val="32"/>
          <w:szCs w:val="32"/>
        </w:rPr>
        <w:t>、</w:t>
      </w:r>
      <w:r>
        <w:rPr>
          <w:rFonts w:eastAsia="仿宋_GB2312"/>
          <w:sz w:val="32"/>
          <w:szCs w:val="32"/>
        </w:rPr>
        <w:t>8</w:t>
      </w:r>
      <w:r>
        <w:rPr>
          <w:rFonts w:eastAsia="仿宋_GB2312"/>
          <w:sz w:val="32"/>
          <w:szCs w:val="32"/>
        </w:rPr>
        <w:t>位</w:t>
      </w:r>
      <w:r>
        <w:rPr>
          <w:rFonts w:eastAsia="仿宋_GB2312"/>
          <w:sz w:val="32"/>
          <w:szCs w:val="32"/>
        </w:rPr>
        <w:t>01</w:t>
      </w:r>
      <w:r>
        <w:rPr>
          <w:rFonts w:eastAsia="仿宋_GB2312"/>
          <w:sz w:val="32"/>
          <w:szCs w:val="32"/>
        </w:rPr>
        <w:t>即该县内牛屠宰企业的顺序号。</w:t>
      </w:r>
    </w:p>
    <w:p w:rsidR="00D55374" w:rsidRDefault="00D55374" w:rsidP="00D55374">
      <w:pPr>
        <w:ind w:firstLineChars="250" w:firstLine="800"/>
        <w:rPr>
          <w:rFonts w:eastAsia="仿宋_GB2312"/>
          <w:sz w:val="32"/>
          <w:szCs w:val="32"/>
        </w:rPr>
      </w:pPr>
      <w:r>
        <w:rPr>
          <w:rFonts w:eastAsia="仿宋_GB2312"/>
          <w:sz w:val="32"/>
          <w:szCs w:val="32"/>
        </w:rPr>
        <w:t>屠宰两种及以上动物则分配两个及以上集中屠宰代码。标志牌由各设区市畜牧兽医主管部门负责制作、发放。</w:t>
      </w:r>
    </w:p>
    <w:p w:rsidR="00D55374" w:rsidRDefault="00D55374" w:rsidP="00D55374">
      <w:pPr>
        <w:ind w:firstLineChars="250" w:firstLine="800"/>
        <w:rPr>
          <w:rFonts w:ascii="仿宋_GB2312" w:eastAsia="仿宋_GB2312"/>
          <w:sz w:val="32"/>
          <w:szCs w:val="32"/>
        </w:rPr>
      </w:pPr>
    </w:p>
    <w:p w:rsidR="00D55374" w:rsidRDefault="00D55374" w:rsidP="00D55374">
      <w:pPr>
        <w:ind w:firstLineChars="250" w:firstLine="700"/>
        <w:rPr>
          <w:rFonts w:ascii="仿宋_GB2312" w:eastAsia="仿宋_GB2312"/>
          <w:sz w:val="28"/>
          <w:szCs w:val="28"/>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hint="eastAsia"/>
          <w:color w:val="696969"/>
          <w:sz w:val="32"/>
          <w:szCs w:val="32"/>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hint="eastAsia"/>
          <w:color w:val="696969"/>
          <w:sz w:val="32"/>
          <w:szCs w:val="32"/>
        </w:rPr>
      </w:pPr>
    </w:p>
    <w:p w:rsidR="00D55374" w:rsidRDefault="00D55374" w:rsidP="00D55374">
      <w:pPr>
        <w:pStyle w:val="a5"/>
        <w:shd w:val="clear" w:color="auto" w:fill="FFFFFF"/>
        <w:spacing w:after="240" w:afterAutospacing="0" w:line="384" w:lineRule="atLeast"/>
        <w:ind w:firstLineChars="250" w:firstLine="803"/>
        <w:rPr>
          <w:rStyle w:val="a6"/>
          <w:rFonts w:ascii="仿宋" w:eastAsia="仿宋" w:hAnsi="仿宋" w:hint="eastAsia"/>
          <w:color w:val="696969"/>
          <w:sz w:val="32"/>
          <w:szCs w:val="32"/>
        </w:rPr>
      </w:pPr>
    </w:p>
    <w:p w:rsidR="00D55374" w:rsidRDefault="00D55374" w:rsidP="00D55374">
      <w:pPr>
        <w:pStyle w:val="a5"/>
        <w:shd w:val="clear" w:color="auto" w:fill="FFFFFF"/>
        <w:spacing w:after="240" w:afterAutospacing="0" w:line="384" w:lineRule="atLeast"/>
        <w:rPr>
          <w:rFonts w:ascii="黑体" w:eastAsia="黑体" w:hAnsi="黑体"/>
          <w:sz w:val="32"/>
          <w:szCs w:val="32"/>
        </w:rPr>
      </w:pPr>
      <w:r>
        <w:rPr>
          <w:rFonts w:ascii="黑体" w:eastAsia="黑体" w:hAnsi="黑体" w:hint="eastAsia"/>
          <w:sz w:val="32"/>
          <w:szCs w:val="32"/>
        </w:rPr>
        <w:t>附件</w:t>
      </w:r>
      <w:r>
        <w:rPr>
          <w:rFonts w:ascii="黑体" w:eastAsia="黑体" w:hAnsi="黑体" w:hint="eastAsia"/>
          <w:b/>
          <w:bCs/>
          <w:kern w:val="2"/>
          <w:sz w:val="32"/>
          <w:szCs w:val="32"/>
        </w:rPr>
        <w:t>5</w:t>
      </w:r>
      <w:r>
        <w:rPr>
          <w:rFonts w:ascii="黑体" w:eastAsia="黑体" w:hAnsi="黑体" w:hint="eastAsia"/>
          <w:sz w:val="32"/>
          <w:szCs w:val="32"/>
        </w:rPr>
        <w:t>：</w:t>
      </w:r>
    </w:p>
    <w:p w:rsidR="00D55374" w:rsidRDefault="00D55374" w:rsidP="00D55374">
      <w:pPr>
        <w:pStyle w:val="a5"/>
        <w:shd w:val="clear" w:color="auto" w:fill="FFFFFF"/>
        <w:spacing w:after="240" w:afterAutospacing="0" w:line="384" w:lineRule="atLeast"/>
        <w:ind w:firstLineChars="250" w:firstLine="800"/>
        <w:rPr>
          <w:rFonts w:ascii="仿宋_GB2312" w:eastAsia="仿宋_GB2312" w:hAnsi="Times New Roman"/>
          <w:kern w:val="2"/>
          <w:sz w:val="32"/>
          <w:szCs w:val="32"/>
        </w:rPr>
      </w:pPr>
      <w:r>
        <w:rPr>
          <w:rFonts w:ascii="方正小标宋简体" w:eastAsia="方正小标宋简体" w:hAnsi="Times New Roman"/>
          <w:kern w:val="2"/>
          <w:sz w:val="32"/>
          <w:szCs w:val="32"/>
        </w:rPr>
        <w:t xml:space="preserve"> </w:t>
      </w:r>
      <w:r>
        <w:rPr>
          <w:rFonts w:ascii="方正小标宋简体" w:eastAsia="方正小标宋简体" w:hAnsi="Times New Roman" w:hint="eastAsia"/>
          <w:kern w:val="2"/>
          <w:sz w:val="32"/>
          <w:szCs w:val="32"/>
        </w:rPr>
        <w:t>中华人民共和国国家发展和改革委员会令第29号</w:t>
      </w:r>
      <w:r>
        <w:rPr>
          <w:rFonts w:ascii="仿宋_GB2312" w:eastAsia="仿宋_GB2312" w:hAnsi="Times New Roman"/>
          <w:kern w:val="2"/>
          <w:sz w:val="32"/>
          <w:szCs w:val="32"/>
        </w:rPr>
        <w:br/>
      </w:r>
      <w:r>
        <w:rPr>
          <w:rFonts w:ascii="仿宋_GB2312" w:eastAsia="仿宋_GB2312" w:hAnsi="Times New Roman" w:hint="eastAsia"/>
          <w:kern w:val="2"/>
          <w:sz w:val="32"/>
          <w:szCs w:val="32"/>
        </w:rPr>
        <w:t xml:space="preserve">    《产业结构调整指导目录（</w:t>
      </w:r>
      <w:r>
        <w:rPr>
          <w:rFonts w:ascii="仿宋_GB2312" w:eastAsia="仿宋_GB2312" w:hAnsi="Times New Roman"/>
          <w:kern w:val="2"/>
          <w:sz w:val="32"/>
          <w:szCs w:val="32"/>
        </w:rPr>
        <w:t>2019年本）》已经2019年8月27日第2次委务会议审议通过，现予公布，自2020年1月1日起施行。《产业结构调整指导目录（2011年本）（修正）》同时废止。</w:t>
      </w:r>
    </w:p>
    <w:p w:rsidR="00D55374" w:rsidRDefault="00D55374" w:rsidP="00D55374">
      <w:pPr>
        <w:pStyle w:val="a5"/>
        <w:shd w:val="clear" w:color="auto" w:fill="FFFFFF"/>
        <w:spacing w:after="240" w:afterAutospacing="0" w:line="384" w:lineRule="atLeast"/>
        <w:ind w:left="5440" w:hangingChars="1700" w:hanging="5440"/>
        <w:rPr>
          <w:rFonts w:ascii="仿宋_GB2312" w:eastAsia="仿宋_GB2312" w:hAnsi="Times New Roman"/>
          <w:kern w:val="2"/>
          <w:sz w:val="32"/>
          <w:szCs w:val="32"/>
        </w:rPr>
      </w:pPr>
      <w:r>
        <w:rPr>
          <w:rFonts w:ascii="仿宋_GB2312" w:eastAsia="仿宋_GB2312" w:hAnsi="Times New Roman" w:hint="eastAsia"/>
          <w:kern w:val="2"/>
          <w:sz w:val="32"/>
          <w:szCs w:val="32"/>
        </w:rPr>
        <w:t xml:space="preserve">     附件：</w:t>
      </w:r>
      <w:hyperlink r:id="rId7" w:history="1">
        <w:r>
          <w:rPr>
            <w:rFonts w:ascii="仿宋_GB2312" w:eastAsia="仿宋_GB2312" w:hAnsi="Times New Roman" w:hint="eastAsia"/>
            <w:kern w:val="2"/>
            <w:sz w:val="32"/>
            <w:szCs w:val="32"/>
          </w:rPr>
          <w:t>产业结构调整指导目录（2019年本）</w:t>
        </w:r>
      </w:hyperlink>
      <w:r>
        <w:rPr>
          <w:rFonts w:ascii="仿宋_GB2312" w:eastAsia="仿宋_GB2312" w:hAnsi="Times New Roman"/>
          <w:kern w:val="2"/>
          <w:sz w:val="32"/>
          <w:szCs w:val="32"/>
        </w:rPr>
        <w:br/>
      </w:r>
      <w:r>
        <w:rPr>
          <w:rFonts w:ascii="仿宋_GB2312" w:eastAsia="仿宋_GB2312" w:hAnsi="Times New Roman" w:hint="eastAsia"/>
          <w:kern w:val="2"/>
          <w:sz w:val="32"/>
          <w:szCs w:val="32"/>
        </w:rPr>
        <w:t>主任：何立峰</w:t>
      </w:r>
      <w:r>
        <w:rPr>
          <w:rFonts w:ascii="仿宋_GB2312" w:eastAsia="仿宋_GB2312" w:hAnsi="Times New Roman"/>
          <w:kern w:val="2"/>
          <w:sz w:val="32"/>
          <w:szCs w:val="32"/>
        </w:rPr>
        <w:br/>
        <w:t>2019年10月30日</w:t>
      </w:r>
    </w:p>
    <w:p w:rsidR="00D55374" w:rsidRDefault="00D55374" w:rsidP="00D55374">
      <w:pPr>
        <w:ind w:firstLineChars="250" w:firstLine="525"/>
        <w:rPr>
          <w:rFonts w:ascii="仿宋_GB2312" w:eastAsia="仿宋_GB2312"/>
          <w:sz w:val="32"/>
          <w:szCs w:val="32"/>
        </w:rPr>
      </w:pPr>
      <w:hyperlink r:id="rId8" w:history="1">
        <w:r>
          <w:rPr>
            <w:rFonts w:ascii="仿宋_GB2312" w:eastAsia="仿宋_GB2312" w:hint="eastAsia"/>
            <w:sz w:val="32"/>
            <w:szCs w:val="32"/>
          </w:rPr>
          <w:t>产业结构调整指导目录（2019年本）</w:t>
        </w:r>
      </w:hyperlink>
      <w:r>
        <w:rPr>
          <w:rFonts w:ascii="仿宋_GB2312" w:eastAsia="仿宋_GB2312" w:hint="eastAsia"/>
          <w:sz w:val="32"/>
          <w:szCs w:val="32"/>
        </w:rPr>
        <w:t>摘录</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第一类鼓励类</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第二类 限制类</w:t>
      </w:r>
    </w:p>
    <w:p w:rsidR="00D55374" w:rsidRDefault="00D55374" w:rsidP="00D55374">
      <w:pPr>
        <w:ind w:firstLineChars="150" w:firstLine="480"/>
        <w:rPr>
          <w:rFonts w:ascii="仿宋_GB2312" w:eastAsia="仿宋_GB2312"/>
          <w:sz w:val="32"/>
          <w:szCs w:val="32"/>
        </w:rPr>
      </w:pPr>
      <w:r>
        <w:rPr>
          <w:rFonts w:ascii="仿宋_GB2312" w:eastAsia="仿宋_GB2312" w:hint="eastAsia"/>
          <w:sz w:val="32"/>
          <w:szCs w:val="32"/>
        </w:rPr>
        <w:t>（十二）轻工</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 xml:space="preserve">24、年屠宰生猪 15 万头及以下、肉牛 1 万头及以下、肉羊 15 万只及以下、活禽 1000 万只及以下的屠宰建设项目（少数民族地 区除外） </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25、3000 吨/年及以下的西式肉制品加工项目</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第三类 淘汰类</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（十二）轻工</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lastRenderedPageBreak/>
        <w:t>28、桥式劈半锯、敞式生猪烫毛机等生猪屠宰设备</w:t>
      </w:r>
    </w:p>
    <w:p w:rsidR="00D55374" w:rsidRDefault="00D55374" w:rsidP="00D55374">
      <w:pPr>
        <w:ind w:firstLineChars="200" w:firstLine="640"/>
        <w:rPr>
          <w:rFonts w:ascii="仿宋_GB2312" w:eastAsia="仿宋_GB2312"/>
          <w:sz w:val="32"/>
          <w:szCs w:val="32"/>
        </w:rPr>
      </w:pPr>
      <w:r>
        <w:rPr>
          <w:rFonts w:ascii="仿宋_GB2312" w:eastAsia="仿宋_GB2312" w:hint="eastAsia"/>
          <w:sz w:val="32"/>
          <w:szCs w:val="32"/>
        </w:rPr>
        <w:t>29、猪、牛、羊、禽手工屠宰工艺</w:t>
      </w:r>
    </w:p>
    <w:p w:rsidR="00D55374" w:rsidRDefault="00D55374" w:rsidP="00D55374">
      <w:pPr>
        <w:rPr>
          <w:rFonts w:ascii="仿宋_GB2312" w:eastAsia="仿宋_GB2312"/>
          <w:sz w:val="32"/>
          <w:szCs w:val="32"/>
        </w:rPr>
      </w:pPr>
      <w:r>
        <w:rPr>
          <w:rFonts w:ascii="仿宋_GB2312" w:eastAsia="仿宋_GB2312" w:hint="eastAsia"/>
          <w:sz w:val="32"/>
          <w:szCs w:val="32"/>
        </w:rPr>
        <w:t>注：条目后括号内年份为淘汰期限，淘汰期限为2020 年 12 月 31 日是指应于 2020 年 12月31日前淘汰，其余类推；有淘汰计划 的条目，根据计划进行淘汰；未标淘汰期限或淘汰计划的条目为国 家产业政策已明令淘汰或立即淘汰。</w:t>
      </w:r>
    </w:p>
    <w:p w:rsidR="00D55374" w:rsidRDefault="00D55374" w:rsidP="00D55374">
      <w:pPr>
        <w:ind w:firstLine="636"/>
        <w:rPr>
          <w:rFonts w:ascii="仿宋_GB2312" w:eastAsia="仿宋_GB2312"/>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pStyle w:val="a5"/>
        <w:widowControl/>
        <w:spacing w:before="0" w:beforeAutospacing="0" w:after="0" w:afterAutospacing="0" w:line="600" w:lineRule="exact"/>
        <w:ind w:right="640" w:firstLineChars="1450" w:firstLine="4640"/>
        <w:rPr>
          <w:rFonts w:ascii="仿宋_GB2312" w:eastAsia="仿宋_GB2312" w:hAnsi="仿宋" w:cs="宋体" w:hint="eastAsia"/>
          <w:bCs/>
          <w:color w:val="000000"/>
          <w:sz w:val="32"/>
          <w:szCs w:val="32"/>
        </w:rPr>
      </w:pPr>
    </w:p>
    <w:p w:rsidR="00D55374" w:rsidRDefault="00D55374" w:rsidP="00D55374">
      <w:pPr>
        <w:widowControl/>
        <w:spacing w:line="240" w:lineRule="exact"/>
        <w:jc w:val="center"/>
        <w:rPr>
          <w:rFonts w:ascii="方正小标宋简体" w:eastAsia="方正小标宋简体" w:hAnsi="方正小标宋简体" w:cs="方正小标宋简体"/>
          <w:bCs/>
          <w:color w:val="000000"/>
          <w:kern w:val="0"/>
          <w:sz w:val="44"/>
          <w:szCs w:val="44"/>
        </w:rPr>
      </w:pPr>
    </w:p>
    <w:p w:rsidR="00C92464" w:rsidRPr="00D55374" w:rsidRDefault="00C92464"/>
    <w:sectPr w:rsidR="00C92464" w:rsidRPr="00D55374" w:rsidSect="00C924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5374">
    <w:pPr>
      <w:pStyle w:val="a3"/>
      <w:jc w:val="center"/>
    </w:pPr>
    <w:r>
      <w:rPr>
        <w:sz w:val="24"/>
        <w:szCs w:val="24"/>
      </w:rPr>
      <w:fldChar w:fldCharType="begin"/>
    </w:r>
    <w:r>
      <w:rPr>
        <w:sz w:val="24"/>
        <w:szCs w:val="24"/>
      </w:rPr>
      <w:instrText xml:space="preserve"> PAGE   \* MERGEFORMAT </w:instrText>
    </w:r>
    <w:r>
      <w:rPr>
        <w:sz w:val="24"/>
        <w:szCs w:val="24"/>
      </w:rPr>
      <w:fldChar w:fldCharType="separate"/>
    </w:r>
    <w:r w:rsidRPr="00D55374">
      <w:rPr>
        <w:noProof/>
        <w:sz w:val="24"/>
        <w:szCs w:val="24"/>
        <w:lang w:val="zh-CN"/>
      </w:rPr>
      <w:t>1</w:t>
    </w:r>
    <w:r>
      <w:rPr>
        <w:sz w:val="24"/>
        <w:szCs w:val="24"/>
      </w:rPr>
      <w:fldChar w:fldCharType="end"/>
    </w:r>
  </w:p>
  <w:p w:rsidR="00000000" w:rsidRDefault="00D55374">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5374"/>
    <w:rsid w:val="00C92464"/>
    <w:rsid w:val="00D553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374"/>
    <w:pPr>
      <w:widowControl w:val="0"/>
      <w:jc w:val="both"/>
    </w:pPr>
    <w:rPr>
      <w:rFonts w:ascii="Calibri" w:eastAsia="宋体" w:hAnsi="Calibri" w:cs="Times New Roman"/>
      <w:szCs w:val="24"/>
    </w:rPr>
  </w:style>
  <w:style w:type="paragraph" w:styleId="3">
    <w:name w:val="heading 3"/>
    <w:basedOn w:val="a"/>
    <w:next w:val="a"/>
    <w:link w:val="3Char"/>
    <w:qFormat/>
    <w:rsid w:val="00D55374"/>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55374"/>
    <w:rPr>
      <w:rFonts w:ascii="宋体" w:eastAsia="宋体" w:hAnsi="宋体" w:cs="Times New Roman"/>
      <w:b/>
      <w:bCs/>
      <w:kern w:val="0"/>
      <w:sz w:val="27"/>
      <w:szCs w:val="27"/>
    </w:rPr>
  </w:style>
  <w:style w:type="paragraph" w:styleId="a3">
    <w:name w:val="footer"/>
    <w:basedOn w:val="a"/>
    <w:link w:val="Char"/>
    <w:rsid w:val="00D55374"/>
    <w:pPr>
      <w:tabs>
        <w:tab w:val="center" w:pos="4153"/>
        <w:tab w:val="right" w:pos="8306"/>
      </w:tabs>
      <w:snapToGrid w:val="0"/>
      <w:jc w:val="left"/>
    </w:pPr>
    <w:rPr>
      <w:sz w:val="18"/>
      <w:szCs w:val="18"/>
    </w:rPr>
  </w:style>
  <w:style w:type="character" w:customStyle="1" w:styleId="Char">
    <w:name w:val="页脚 Char"/>
    <w:basedOn w:val="a0"/>
    <w:link w:val="a3"/>
    <w:rsid w:val="00D55374"/>
    <w:rPr>
      <w:rFonts w:ascii="Calibri" w:eastAsia="宋体" w:hAnsi="Calibri" w:cs="Times New Roman"/>
      <w:sz w:val="18"/>
      <w:szCs w:val="18"/>
    </w:rPr>
  </w:style>
  <w:style w:type="paragraph" w:styleId="a4">
    <w:name w:val="header"/>
    <w:basedOn w:val="a"/>
    <w:link w:val="Char0"/>
    <w:rsid w:val="00D553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55374"/>
    <w:rPr>
      <w:rFonts w:ascii="Calibri" w:eastAsia="宋体" w:hAnsi="Calibri" w:cs="Times New Roman"/>
      <w:sz w:val="18"/>
      <w:szCs w:val="18"/>
    </w:rPr>
  </w:style>
  <w:style w:type="paragraph" w:styleId="a5">
    <w:name w:val="Normal (Web)"/>
    <w:basedOn w:val="a"/>
    <w:qFormat/>
    <w:rsid w:val="00D55374"/>
    <w:pPr>
      <w:spacing w:before="100" w:beforeAutospacing="1" w:after="100" w:afterAutospacing="1"/>
      <w:jc w:val="left"/>
    </w:pPr>
    <w:rPr>
      <w:kern w:val="0"/>
      <w:sz w:val="24"/>
    </w:rPr>
  </w:style>
  <w:style w:type="character" w:styleId="a6">
    <w:name w:val="Strong"/>
    <w:basedOn w:val="a0"/>
    <w:qFormat/>
    <w:rsid w:val="00D55374"/>
    <w:rPr>
      <w:b/>
    </w:rPr>
  </w:style>
  <w:style w:type="character" w:customStyle="1" w:styleId="fontstyle01">
    <w:name w:val="fontstyle01"/>
    <w:basedOn w:val="a0"/>
    <w:qFormat/>
    <w:rsid w:val="00D55374"/>
    <w:rPr>
      <w:rFonts w:ascii="仿宋_GB2312" w:eastAsia="仿宋_GB2312" w:hint="eastAsia"/>
      <w:color w:val="000000"/>
      <w:sz w:val="32"/>
      <w:szCs w:val="32"/>
    </w:rPr>
  </w:style>
  <w:style w:type="paragraph" w:customStyle="1" w:styleId="a7">
    <w:name w:val="段"/>
    <w:qFormat/>
    <w:rsid w:val="00D55374"/>
    <w:pPr>
      <w:autoSpaceDE w:val="0"/>
      <w:autoSpaceDN w:val="0"/>
      <w:ind w:firstLineChars="200" w:firstLine="200"/>
      <w:jc w:val="both"/>
    </w:pPr>
    <w:rPr>
      <w:rFonts w:ascii="宋体" w:eastAsia="宋体" w:hAnsi="Times New Roman" w:cs="宋体"/>
      <w:szCs w:val="21"/>
    </w:rPr>
  </w:style>
  <w:style w:type="paragraph" w:styleId="a8">
    <w:name w:val="No Spacing"/>
    <w:uiPriority w:val="1"/>
    <w:qFormat/>
    <w:rsid w:val="00D55374"/>
    <w:pPr>
      <w:widowControl w:val="0"/>
      <w:jc w:val="both"/>
    </w:pPr>
    <w:rPr>
      <w:rFonts w:ascii="Calibri" w:eastAsia="宋体" w:hAnsi="Calibri" w:cs="Times New Roman"/>
    </w:rPr>
  </w:style>
  <w:style w:type="paragraph" w:styleId="a9">
    <w:name w:val="Balloon Text"/>
    <w:basedOn w:val="a"/>
    <w:link w:val="Char1"/>
    <w:uiPriority w:val="99"/>
    <w:semiHidden/>
    <w:unhideWhenUsed/>
    <w:rsid w:val="00D55374"/>
    <w:rPr>
      <w:sz w:val="18"/>
      <w:szCs w:val="18"/>
    </w:rPr>
  </w:style>
  <w:style w:type="character" w:customStyle="1" w:styleId="Char1">
    <w:name w:val="批注框文本 Char"/>
    <w:basedOn w:val="a0"/>
    <w:link w:val="a9"/>
    <w:uiPriority w:val="99"/>
    <w:semiHidden/>
    <w:rsid w:val="00D5537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rro-alloys.cn/UploadFiles/image/2019news/2019%E4%BA%A7%E4%B8%9A%E7%BB%93%E6%9E%84%E8%B0%83%E6%95%B4%E6%8C%87%E5%AF%BC%E7%9B%AE%E5%BD%95.pdf" TargetMode="External"/><Relationship Id="rId3" Type="http://schemas.openxmlformats.org/officeDocument/2006/relationships/webSettings" Target="webSettings.xml"/><Relationship Id="rId7" Type="http://schemas.openxmlformats.org/officeDocument/2006/relationships/hyperlink" Target="http://www.ferro-alloys.cn/UploadFiles/image/2019news/2019%E4%BA%A7%E4%B8%9A%E7%BB%93%E6%9E%84%E8%B0%83%E6%95%B4%E6%8C%87%E5%AF%BC%E7%9B%AE%E5%BD%9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hyperlink" Target="https://www.so.com/link?m=bOGjtCuoYXMt8i6HqDyKcRY8oBFx3qaSn2j24cYlNQxPI7gAFW/82nqs1ybLDwXqbFl7XIw+j2RMwYpSQkqj0qe8VN5usMr0mDkG8uRQrwseRuL1SsPn0yZmoDGOQGrnXMxmGCbWL2Ab/s2TLbU4bjx+9IZj7M68p5QBLLvp+ZEcI7hG4lgP9koFAR32vATUWNUpsNmtNR9Jv/6FQh+VrPcSmFmZhja2aT51OUwcAg/vtfjHb0ro0c32YTj4="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2021-05-14T02:27:00Z</dcterms:created>
  <dcterms:modified xsi:type="dcterms:W3CDTF">2021-05-14T02:28:00Z</dcterms:modified>
</cp:coreProperties>
</file>