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42" w:rsidRDefault="00652142" w:rsidP="00652142">
      <w:pPr>
        <w:pStyle w:val="NormalNormal"/>
        <w:jc w:val="lef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/>
          <w:sz w:val="32"/>
          <w:szCs w:val="32"/>
          <w:lang/>
        </w:rPr>
        <w:t>附件</w:t>
      </w:r>
    </w:p>
    <w:p w:rsidR="00652142" w:rsidRDefault="00652142" w:rsidP="00652142">
      <w:pPr>
        <w:pStyle w:val="NormalNormal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核发兽药生产许可证和GMP证企业名单</w:t>
      </w:r>
    </w:p>
    <w:tbl>
      <w:tblPr>
        <w:tblStyle w:val="NormalTableTableNormal"/>
        <w:tblW w:w="5001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1455"/>
        <w:gridCol w:w="3614"/>
        <w:gridCol w:w="1696"/>
        <w:gridCol w:w="1390"/>
        <w:gridCol w:w="1396"/>
        <w:gridCol w:w="1554"/>
        <w:gridCol w:w="1201"/>
      </w:tblGrid>
      <w:tr w:rsidR="00652142" w:rsidTr="00633292">
        <w:trPr>
          <w:trHeight w:val="512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  <w:lang/>
              </w:rPr>
              <w:t>序号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企业名称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生产范围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生产地址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GMP证书号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生产许可证号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有效期至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142" w:rsidRDefault="00652142" w:rsidP="0063329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备注</w:t>
            </w:r>
          </w:p>
        </w:tc>
      </w:tr>
      <w:tr w:rsidR="00652142" w:rsidTr="00633292">
        <w:trPr>
          <w:trHeight w:val="20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spacing w:line="5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4"/>
                <w:lang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烟台卫康动物保健品有限公司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 xml:space="preserve">地址1：山东省烟台市莱山区福达路8号： 粉剂 / 预混剂               地址2：山东省烟台市莱山区霞光路和金穗街交汇口：粉剂 / 预混剂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地址1：山东省烟台市莱山区福达路8号        地址2：山东省烟台市莱山区霞光路和金穗街交汇口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（2022）兽药GMP证书15011号</w:t>
            </w:r>
          </w:p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兽药生产证（2022）15399号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兽药GMP证书有效期：2027年2 月10 日</w:t>
            </w:r>
          </w:p>
          <w:p w:rsidR="00652142" w:rsidRDefault="00652142" w:rsidP="00633292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</w:p>
          <w:p w:rsidR="00652142" w:rsidRDefault="00652142" w:rsidP="00633292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兽药生产许可证有效期：2027年2 月 10日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异地扩建（新版）</w:t>
            </w:r>
          </w:p>
        </w:tc>
      </w:tr>
      <w:tr w:rsidR="00652142" w:rsidTr="00633292">
        <w:trPr>
          <w:trHeight w:val="5620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lastRenderedPageBreak/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山东恩康动物保健品有限公司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color w:val="00B05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地址1：山东省滨州市邹平市邹周路中段13号：消毒剂（固体）、中药提取（甘草浸膏）、最终灭菌小容量注射剂（含中药提取）/最终灭菌大容量非静脉注射剂（含中药提取）、粉针剂、粉剂/预混剂、散剂（含中药提取）、颗粒剂（含中药提取）/片剂（含中药提取）、口服溶液剂（含中药提取）、消毒剂（液体，D级）/外用杀虫剂（液体，D级）                                地址2：山东省滨州市邹平市码头镇工业区东黄河二路201号：最终灭菌小容量注射剂（含中药提取）、粉针剂、粉剂/预混剂、散剂（含中药提取）、颗粒剂（含中药提取）、口服溶液剂（含中药提取）、消毒剂（液体，D级）  </w:t>
            </w:r>
            <w:r>
              <w:rPr>
                <w:rFonts w:ascii="宋体" w:eastAsia="宋体" w:hAnsi="宋体" w:cs="宋体" w:hint="eastAsia"/>
                <w:sz w:val="21"/>
                <w:szCs w:val="21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 xml:space="preserve">                                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地址1：山东省滨州市邹平市邹周路中段13号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br/>
              <w:t>地址2：山东省滨州市邹平市码头镇工业区东黄河二路201号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（2022）兽药GMP证书15053号</w:t>
            </w:r>
          </w:p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兽药生产证（2022）15088号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spacing w:line="3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兽药GMP证书有效期：2027年5月 31日</w:t>
            </w:r>
          </w:p>
          <w:p w:rsidR="00652142" w:rsidRDefault="00652142" w:rsidP="00633292">
            <w:pPr>
              <w:spacing w:line="380" w:lineRule="exact"/>
              <w:rPr>
                <w:rFonts w:ascii="宋体" w:eastAsia="宋体" w:hAnsi="宋体" w:cs="宋体"/>
                <w:sz w:val="24"/>
              </w:rPr>
            </w:pPr>
          </w:p>
          <w:p w:rsidR="00652142" w:rsidRDefault="00652142" w:rsidP="00633292">
            <w:pPr>
              <w:spacing w:line="38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兽药生产许可证有效期：2027年5 月31 日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2" w:rsidRDefault="00652142" w:rsidP="00633292">
            <w:pPr>
              <w:widowControl/>
              <w:spacing w:line="38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新增生产线</w:t>
            </w:r>
          </w:p>
        </w:tc>
      </w:tr>
    </w:tbl>
    <w:p w:rsidR="00652142" w:rsidRDefault="00652142" w:rsidP="00652142">
      <w:pPr>
        <w:pStyle w:val="NormalNormal"/>
      </w:pPr>
    </w:p>
    <w:p w:rsidR="0064092B" w:rsidRDefault="0064092B"/>
    <w:sectPr w:rsidR="0064092B" w:rsidSect="003B271E">
      <w:pgSz w:w="16838" w:h="11906" w:orient="landscape"/>
      <w:pgMar w:top="1440" w:right="2211" w:bottom="1440" w:left="1871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142"/>
    <w:rsid w:val="0064092B"/>
    <w:rsid w:val="0065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652142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65214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2024-10-25T02:45:00Z</dcterms:created>
  <dcterms:modified xsi:type="dcterms:W3CDTF">2024-10-25T02:46:00Z</dcterms:modified>
</cp:coreProperties>
</file>