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754CD" w14:textId="440A26FC" w:rsidR="003E16F6" w:rsidRDefault="003E16F6" w:rsidP="003E16F6">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w:t>
      </w:r>
      <w:r w:rsidR="00EE0211" w:rsidRPr="00EE0211">
        <w:rPr>
          <w:rFonts w:ascii="方正小标宋简体" w:eastAsia="方正小标宋简体" w:hAnsi="方正小标宋简体" w:cs="方正小标宋简体" w:hint="eastAsia"/>
          <w:sz w:val="44"/>
          <w:szCs w:val="44"/>
        </w:rPr>
        <w:t>《山东省畜牧兽医局行政裁量权基准》</w:t>
      </w:r>
      <w:r>
        <w:rPr>
          <w:rFonts w:ascii="方正小标宋简体" w:eastAsia="方正小标宋简体" w:hAnsi="方正小标宋简体" w:cs="方正小标宋简体" w:hint="eastAsia"/>
          <w:sz w:val="44"/>
          <w:szCs w:val="44"/>
        </w:rPr>
        <w:t>的修订</w:t>
      </w:r>
      <w:r w:rsidR="000815DE">
        <w:rPr>
          <w:rFonts w:ascii="方正小标宋简体" w:eastAsia="方正小标宋简体" w:hAnsi="方正小标宋简体" w:cs="方正小标宋简体" w:hint="eastAsia"/>
          <w:sz w:val="44"/>
          <w:szCs w:val="44"/>
        </w:rPr>
        <w:t>草案</w:t>
      </w:r>
      <w:r>
        <w:rPr>
          <w:rFonts w:ascii="方正小标宋简体" w:eastAsia="方正小标宋简体" w:hAnsi="方正小标宋简体" w:cs="方正小标宋简体" w:hint="eastAsia"/>
          <w:sz w:val="44"/>
          <w:szCs w:val="44"/>
        </w:rPr>
        <w:t>说明</w:t>
      </w:r>
    </w:p>
    <w:p w14:paraId="1ECD39AE" w14:textId="77777777" w:rsidR="003E16F6" w:rsidRDefault="003E16F6" w:rsidP="003E16F6">
      <w:pPr>
        <w:ind w:firstLineChars="200" w:firstLine="640"/>
        <w:rPr>
          <w:rFonts w:ascii="仿宋_GB2312" w:eastAsia="仿宋_GB2312" w:hAnsi="仿宋" w:cs="Tahoma" w:hint="eastAsia"/>
          <w:color w:val="000000"/>
          <w:sz w:val="32"/>
          <w:szCs w:val="32"/>
        </w:rPr>
      </w:pPr>
    </w:p>
    <w:p w14:paraId="422A8FC5" w14:textId="70708922" w:rsidR="003E16F6" w:rsidRDefault="003E16F6" w:rsidP="003E16F6">
      <w:pPr>
        <w:ind w:firstLineChars="200" w:firstLine="640"/>
        <w:rPr>
          <w:rFonts w:ascii="黑体" w:eastAsia="黑体" w:hAnsi="黑体" w:hint="eastAsia"/>
          <w:sz w:val="32"/>
          <w:szCs w:val="32"/>
        </w:rPr>
      </w:pPr>
      <w:r>
        <w:rPr>
          <w:rFonts w:ascii="仿宋_GB2312" w:eastAsia="仿宋_GB2312" w:hAnsi="仿宋" w:cs="Tahoma" w:hint="eastAsia"/>
          <w:color w:val="000000"/>
          <w:sz w:val="32"/>
          <w:szCs w:val="32"/>
        </w:rPr>
        <w:t>现将修订</w:t>
      </w:r>
      <w:r w:rsidR="00EE0211" w:rsidRPr="00EE0211">
        <w:rPr>
          <w:rFonts w:ascii="仿宋_GB2312" w:eastAsia="仿宋_GB2312" w:hint="eastAsia"/>
          <w:sz w:val="32"/>
          <w:szCs w:val="32"/>
        </w:rPr>
        <w:t>《山东省畜牧兽医局行政裁量权基准》</w:t>
      </w:r>
      <w:r>
        <w:rPr>
          <w:rFonts w:ascii="仿宋_GB2312" w:eastAsia="仿宋_GB2312" w:hAnsi="仿宋" w:cs="Tahoma" w:hint="eastAsia"/>
          <w:color w:val="000000"/>
          <w:sz w:val="32"/>
          <w:szCs w:val="32"/>
        </w:rPr>
        <w:t>有关情况说明如下：</w:t>
      </w:r>
    </w:p>
    <w:p w14:paraId="75DA3DF2" w14:textId="77777777" w:rsidR="003E16F6" w:rsidRDefault="003E16F6" w:rsidP="003E16F6">
      <w:pPr>
        <w:tabs>
          <w:tab w:val="left" w:pos="4410"/>
        </w:tabs>
        <w:spacing w:line="600" w:lineRule="exact"/>
        <w:ind w:firstLineChars="200" w:firstLine="640"/>
        <w:rPr>
          <w:rFonts w:ascii="黑体" w:eastAsia="黑体" w:hAnsi="黑体" w:cs="Tahoma" w:hint="eastAsia"/>
          <w:bCs/>
          <w:color w:val="000000"/>
          <w:kern w:val="0"/>
          <w:sz w:val="32"/>
          <w:szCs w:val="32"/>
        </w:rPr>
      </w:pPr>
      <w:r>
        <w:rPr>
          <w:rFonts w:ascii="黑体" w:eastAsia="黑体" w:hAnsi="黑体" w:cs="Tahoma" w:hint="eastAsia"/>
          <w:bCs/>
          <w:color w:val="000000"/>
          <w:kern w:val="0"/>
          <w:sz w:val="32"/>
          <w:szCs w:val="32"/>
        </w:rPr>
        <w:t>一、修订文件的必要性</w:t>
      </w:r>
    </w:p>
    <w:p w14:paraId="508774C2" w14:textId="4C59F589" w:rsidR="003E16F6" w:rsidRDefault="00EE0211" w:rsidP="003E16F6">
      <w:pPr>
        <w:tabs>
          <w:tab w:val="left" w:pos="4410"/>
        </w:tabs>
        <w:snapToGrid w:val="0"/>
        <w:spacing w:line="600" w:lineRule="exact"/>
        <w:ind w:firstLineChars="200" w:firstLine="640"/>
        <w:rPr>
          <w:rFonts w:ascii="仿宋_GB2312" w:eastAsia="仿宋_GB2312" w:hAnsi="仿宋" w:hint="eastAsia"/>
          <w:sz w:val="32"/>
          <w:szCs w:val="32"/>
        </w:rPr>
      </w:pPr>
      <w:r w:rsidRPr="00EE0211">
        <w:rPr>
          <w:rFonts w:ascii="仿宋_GB2312" w:eastAsia="仿宋_GB2312" w:hint="eastAsia"/>
          <w:sz w:val="32"/>
          <w:szCs w:val="32"/>
        </w:rPr>
        <w:t>《山东省畜牧兽医局行政</w:t>
      </w:r>
      <w:bookmarkStart w:id="0" w:name="OLE_LINK4"/>
      <w:r w:rsidRPr="00EE0211">
        <w:rPr>
          <w:rFonts w:ascii="仿宋_GB2312" w:eastAsia="仿宋_GB2312" w:hint="eastAsia"/>
          <w:sz w:val="32"/>
          <w:szCs w:val="32"/>
        </w:rPr>
        <w:t>裁量权基准</w:t>
      </w:r>
      <w:bookmarkEnd w:id="0"/>
      <w:r w:rsidRPr="00EE0211">
        <w:rPr>
          <w:rFonts w:ascii="仿宋_GB2312" w:eastAsia="仿宋_GB2312" w:hint="eastAsia"/>
          <w:sz w:val="32"/>
          <w:szCs w:val="32"/>
        </w:rPr>
        <w:t>》</w:t>
      </w:r>
      <w:r w:rsidR="003E16F6">
        <w:rPr>
          <w:rFonts w:ascii="仿宋_GB2312" w:eastAsia="仿宋_GB2312" w:hAnsi="仿宋_GB2312" w:cs="仿宋_GB2312" w:hint="eastAsia"/>
          <w:sz w:val="32"/>
          <w:szCs w:val="32"/>
        </w:rPr>
        <w:t>自202</w:t>
      </w:r>
      <w:r>
        <w:rPr>
          <w:rFonts w:ascii="仿宋_GB2312" w:eastAsia="仿宋_GB2312" w:hAnsi="仿宋_GB2312" w:cs="仿宋_GB2312" w:hint="eastAsia"/>
          <w:sz w:val="32"/>
          <w:szCs w:val="32"/>
        </w:rPr>
        <w:t>3</w:t>
      </w:r>
      <w:r w:rsidR="003E16F6">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sidR="003E16F6">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sidR="003E16F6">
        <w:rPr>
          <w:rFonts w:ascii="仿宋_GB2312" w:eastAsia="仿宋_GB2312" w:hAnsi="仿宋_GB2312" w:cs="仿宋_GB2312" w:hint="eastAsia"/>
          <w:sz w:val="32"/>
          <w:szCs w:val="32"/>
        </w:rPr>
        <w:t>日修订，几年来运行良好，</w:t>
      </w:r>
      <w:r>
        <w:rPr>
          <w:rFonts w:ascii="仿宋_GB2312" w:eastAsia="仿宋_GB2312" w:hAnsi="仿宋_GB2312" w:cs="仿宋_GB2312" w:hint="eastAsia"/>
          <w:sz w:val="32"/>
          <w:szCs w:val="32"/>
        </w:rPr>
        <w:t>充分发挥了对规范行政执法行为、维护公平竞争市场秩序的重要作用</w:t>
      </w:r>
      <w:r w:rsidR="003E16F6">
        <w:rPr>
          <w:rFonts w:ascii="仿宋_GB2312" w:eastAsia="仿宋_GB2312" w:hAnsi="仿宋_GB2312" w:cs="仿宋_GB2312" w:hint="eastAsia"/>
          <w:sz w:val="32"/>
          <w:szCs w:val="32"/>
        </w:rPr>
        <w:t>。但在实施过程中，随时</w:t>
      </w:r>
      <w:r>
        <w:rPr>
          <w:rFonts w:ascii="仿宋_GB2312" w:eastAsia="仿宋_GB2312" w:hAnsi="仿宋_GB2312" w:cs="仿宋_GB2312" w:hint="eastAsia"/>
          <w:sz w:val="32"/>
          <w:szCs w:val="32"/>
        </w:rPr>
        <w:t>相关法律的</w:t>
      </w:r>
      <w:proofErr w:type="gramStart"/>
      <w:r>
        <w:rPr>
          <w:rFonts w:ascii="仿宋_GB2312" w:eastAsia="仿宋_GB2312" w:hAnsi="仿宋_GB2312" w:cs="仿宋_GB2312" w:hint="eastAsia"/>
          <w:sz w:val="32"/>
          <w:szCs w:val="32"/>
        </w:rPr>
        <w:t>立改废</w:t>
      </w:r>
      <w:proofErr w:type="gramEnd"/>
      <w:r w:rsidR="003E16F6">
        <w:rPr>
          <w:rFonts w:ascii="仿宋_GB2312" w:eastAsia="仿宋_GB2312" w:hAnsi="仿宋_GB2312" w:cs="仿宋_GB2312" w:hint="eastAsia"/>
          <w:sz w:val="32"/>
          <w:szCs w:val="32"/>
        </w:rPr>
        <w:t>和实际情况的诸多变化，原《</w:t>
      </w:r>
      <w:r w:rsidRPr="00EE0211">
        <w:rPr>
          <w:rFonts w:ascii="仿宋_GB2312" w:eastAsia="仿宋_GB2312" w:hint="eastAsia"/>
          <w:sz w:val="32"/>
          <w:szCs w:val="32"/>
        </w:rPr>
        <w:t>裁量权基准</w:t>
      </w:r>
      <w:r w:rsidR="003E16F6">
        <w:rPr>
          <w:rFonts w:ascii="仿宋_GB2312" w:eastAsia="仿宋_GB2312" w:hAnsi="仿宋_GB2312" w:cs="仿宋_GB2312" w:hint="eastAsia"/>
          <w:sz w:val="32"/>
          <w:szCs w:val="32"/>
        </w:rPr>
        <w:t>》中的部分条款已无法精准适应新的</w:t>
      </w:r>
      <w:r>
        <w:rPr>
          <w:rFonts w:ascii="仿宋_GB2312" w:eastAsia="仿宋_GB2312" w:hAnsi="仿宋_GB2312" w:cs="仿宋_GB2312" w:hint="eastAsia"/>
          <w:sz w:val="32"/>
          <w:szCs w:val="32"/>
        </w:rPr>
        <w:t>行政执法</w:t>
      </w:r>
      <w:r w:rsidR="003E16F6">
        <w:rPr>
          <w:rFonts w:ascii="仿宋_GB2312" w:eastAsia="仿宋_GB2312" w:hAnsi="仿宋_GB2312" w:cs="仿宋_GB2312" w:hint="eastAsia"/>
          <w:sz w:val="32"/>
          <w:szCs w:val="32"/>
        </w:rPr>
        <w:t>形势。</w:t>
      </w:r>
    </w:p>
    <w:p w14:paraId="77971C73" w14:textId="77777777" w:rsidR="003E16F6" w:rsidRDefault="003E16F6" w:rsidP="003E16F6">
      <w:pPr>
        <w:tabs>
          <w:tab w:val="left" w:pos="4410"/>
        </w:tabs>
        <w:spacing w:line="600" w:lineRule="exact"/>
        <w:ind w:firstLineChars="200" w:firstLine="640"/>
        <w:rPr>
          <w:rFonts w:ascii="仿宋" w:eastAsia="仿宋" w:hAnsi="仿宋" w:cs="Tahoma" w:hint="eastAsia"/>
          <w:sz w:val="32"/>
          <w:szCs w:val="32"/>
        </w:rPr>
      </w:pPr>
      <w:r>
        <w:rPr>
          <w:rFonts w:ascii="黑体" w:eastAsia="黑体" w:hAnsi="黑体" w:hint="eastAsia"/>
          <w:sz w:val="32"/>
          <w:szCs w:val="32"/>
        </w:rPr>
        <w:t>二、</w:t>
      </w:r>
      <w:r>
        <w:rPr>
          <w:rFonts w:ascii="黑体" w:eastAsia="黑体" w:hAnsi="黑体" w:cs="Tahoma" w:hint="eastAsia"/>
          <w:bCs/>
          <w:color w:val="000000"/>
          <w:kern w:val="0"/>
          <w:sz w:val="32"/>
          <w:szCs w:val="32"/>
        </w:rPr>
        <w:t>修订依据</w:t>
      </w:r>
    </w:p>
    <w:p w14:paraId="05ED961C" w14:textId="02F7A645" w:rsidR="003E16F6" w:rsidRDefault="00CC0EF2" w:rsidP="00CC0EF2">
      <w:pPr>
        <w:tabs>
          <w:tab w:val="left" w:pos="4410"/>
        </w:tabs>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按照《国务院办公厅关于进一步规范行政裁量权基准制定和管理工作的意见》（国办发</w:t>
      </w:r>
      <w:r w:rsidRPr="00CC0EF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sidRPr="00CC0EF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27号）的要求，依据</w:t>
      </w:r>
      <w:r w:rsidR="003E16F6">
        <w:rPr>
          <w:rFonts w:ascii="仿宋_GB2312" w:eastAsia="仿宋_GB2312" w:hAnsi="仿宋_GB2312" w:cs="仿宋_GB2312" w:hint="eastAsia"/>
          <w:sz w:val="32"/>
          <w:szCs w:val="32"/>
        </w:rPr>
        <w:t>《中华人民共和国动物防疫法》</w:t>
      </w:r>
      <w:r>
        <w:rPr>
          <w:rFonts w:ascii="仿宋_GB2312" w:eastAsia="仿宋_GB2312" w:hAnsi="仿宋_GB2312" w:cs="仿宋_GB2312" w:hint="eastAsia"/>
          <w:sz w:val="32"/>
          <w:szCs w:val="32"/>
        </w:rPr>
        <w:t>《中华人民共和国畜牧法》等畜牧兽医领域的法律、法规、规章。对我省</w:t>
      </w:r>
      <w:r w:rsidRPr="00EE0211">
        <w:rPr>
          <w:rFonts w:ascii="仿宋_GB2312" w:eastAsia="仿宋_GB2312" w:hint="eastAsia"/>
          <w:sz w:val="32"/>
          <w:szCs w:val="32"/>
        </w:rPr>
        <w:t>畜牧兽医</w:t>
      </w:r>
      <w:r>
        <w:rPr>
          <w:rFonts w:ascii="仿宋_GB2312" w:eastAsia="仿宋_GB2312" w:hint="eastAsia"/>
          <w:sz w:val="32"/>
          <w:szCs w:val="32"/>
        </w:rPr>
        <w:t>领域的</w:t>
      </w:r>
      <w:r w:rsidRPr="00EE0211">
        <w:rPr>
          <w:rFonts w:ascii="仿宋_GB2312" w:eastAsia="仿宋_GB2312" w:hint="eastAsia"/>
          <w:sz w:val="32"/>
          <w:szCs w:val="32"/>
        </w:rPr>
        <w:t>行政</w:t>
      </w:r>
      <w:r>
        <w:rPr>
          <w:rFonts w:ascii="仿宋_GB2312" w:eastAsia="仿宋_GB2312" w:hint="eastAsia"/>
          <w:sz w:val="32"/>
          <w:szCs w:val="32"/>
        </w:rPr>
        <w:t>处罚、行政许可、行政检查的</w:t>
      </w:r>
      <w:r w:rsidRPr="00EE0211">
        <w:rPr>
          <w:rFonts w:ascii="仿宋_GB2312" w:eastAsia="仿宋_GB2312" w:hint="eastAsia"/>
          <w:sz w:val="32"/>
          <w:szCs w:val="32"/>
        </w:rPr>
        <w:t>裁量权基准</w:t>
      </w:r>
      <w:r>
        <w:rPr>
          <w:rFonts w:ascii="仿宋_GB2312" w:eastAsia="仿宋_GB2312" w:hint="eastAsia"/>
          <w:sz w:val="32"/>
          <w:szCs w:val="32"/>
        </w:rPr>
        <w:t>予以修订。</w:t>
      </w:r>
    </w:p>
    <w:p w14:paraId="06A4617B" w14:textId="77777777" w:rsidR="003E16F6" w:rsidRDefault="003E16F6" w:rsidP="003E16F6">
      <w:pPr>
        <w:ind w:firstLineChars="200" w:firstLine="640"/>
        <w:rPr>
          <w:rFonts w:ascii="黑体" w:eastAsia="黑体" w:hAnsi="黑体" w:hint="eastAsia"/>
          <w:sz w:val="32"/>
          <w:szCs w:val="32"/>
        </w:rPr>
      </w:pPr>
      <w:r>
        <w:rPr>
          <w:rFonts w:ascii="黑体" w:eastAsia="黑体" w:hAnsi="黑体" w:hint="eastAsia"/>
          <w:sz w:val="32"/>
          <w:szCs w:val="32"/>
        </w:rPr>
        <w:t>三、修订的过程</w:t>
      </w:r>
    </w:p>
    <w:p w14:paraId="6B3C4CBA" w14:textId="38EBBFDD" w:rsidR="003E16F6" w:rsidRDefault="003E16F6" w:rsidP="003E16F6">
      <w:pPr>
        <w:tabs>
          <w:tab w:val="left" w:pos="4410"/>
        </w:tabs>
        <w:spacing w:line="600" w:lineRule="exact"/>
        <w:ind w:firstLineChars="200" w:firstLine="640"/>
        <w:rPr>
          <w:rFonts w:ascii="仿宋_GB2312" w:eastAsia="仿宋_GB2312" w:hint="eastAsia"/>
          <w:color w:val="000000" w:themeColor="text1"/>
          <w:sz w:val="32"/>
          <w:szCs w:val="32"/>
        </w:rPr>
      </w:pPr>
      <w:r>
        <w:rPr>
          <w:rFonts w:ascii="楷体_GB2312" w:eastAsia="楷体_GB2312" w:hAnsi="楷体_GB2312" w:cs="楷体_GB2312" w:hint="eastAsia"/>
          <w:color w:val="000000" w:themeColor="text1"/>
          <w:sz w:val="32"/>
          <w:szCs w:val="32"/>
        </w:rPr>
        <w:t>（一）实施后评估。</w:t>
      </w:r>
      <w:r>
        <w:rPr>
          <w:rFonts w:ascii="仿宋_GB2312" w:eastAsia="仿宋_GB2312" w:hAnsi="仿宋_GB2312" w:cs="仿宋_GB2312" w:hint="eastAsia"/>
          <w:color w:val="000000" w:themeColor="text1"/>
          <w:sz w:val="32"/>
          <w:szCs w:val="32"/>
        </w:rPr>
        <w:t>根据有关法律法规和规定要求，结合全省无疫区建设工作实际，</w:t>
      </w:r>
      <w:r>
        <w:rPr>
          <w:rFonts w:ascii="仿宋_GB2312" w:eastAsia="仿宋_GB2312" w:hint="eastAsia"/>
          <w:color w:val="000000" w:themeColor="text1"/>
          <w:sz w:val="32"/>
          <w:szCs w:val="32"/>
        </w:rPr>
        <w:t>2025年</w:t>
      </w:r>
      <w:r w:rsidR="00CC0EF2">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月，我局组织有关处室单位及专家</w:t>
      </w:r>
      <w:r>
        <w:rPr>
          <w:rFonts w:ascii="仿宋_GB2312" w:eastAsia="仿宋_GB2312" w:hAnsi="仿宋_GB2312" w:cs="仿宋_GB2312" w:hint="eastAsia"/>
          <w:color w:val="000000" w:themeColor="text1"/>
          <w:sz w:val="32"/>
          <w:szCs w:val="32"/>
        </w:rPr>
        <w:t>对</w:t>
      </w:r>
      <w:r>
        <w:rPr>
          <w:rFonts w:ascii="仿宋_GB2312" w:eastAsia="仿宋_GB2312" w:hint="eastAsia"/>
          <w:color w:val="000000" w:themeColor="text1"/>
          <w:sz w:val="32"/>
          <w:szCs w:val="32"/>
        </w:rPr>
        <w:t>《</w:t>
      </w:r>
      <w:r w:rsidR="00CC0EF2" w:rsidRPr="00EE0211">
        <w:rPr>
          <w:rFonts w:ascii="仿宋_GB2312" w:eastAsia="仿宋_GB2312" w:hint="eastAsia"/>
          <w:sz w:val="32"/>
          <w:szCs w:val="32"/>
        </w:rPr>
        <w:t>裁量权基准</w:t>
      </w:r>
      <w:r>
        <w:rPr>
          <w:rFonts w:ascii="仿宋_GB2312" w:eastAsia="仿宋_GB2312" w:hint="eastAsia"/>
          <w:color w:val="000000" w:themeColor="text1"/>
          <w:sz w:val="32"/>
          <w:szCs w:val="32"/>
        </w:rPr>
        <w:t>》修订</w:t>
      </w:r>
      <w:r>
        <w:rPr>
          <w:rFonts w:ascii="仿宋_GB2312" w:eastAsia="仿宋_GB2312" w:hAnsi="仿宋_GB2312" w:cs="仿宋_GB2312" w:hint="eastAsia"/>
          <w:color w:val="000000" w:themeColor="text1"/>
          <w:sz w:val="32"/>
          <w:szCs w:val="32"/>
        </w:rPr>
        <w:t>的必要性、可行性、合法性、合理性进行全面评估论证,评估结果为</w:t>
      </w:r>
      <w:r>
        <w:rPr>
          <w:rFonts w:ascii="仿宋_GB2312" w:eastAsia="仿宋_GB2312" w:hAnsi="宋体" w:hint="eastAsia"/>
          <w:sz w:val="32"/>
          <w:szCs w:val="32"/>
        </w:rPr>
        <w:t>实施成效显著，建议修订</w:t>
      </w:r>
      <w:r>
        <w:rPr>
          <w:rFonts w:ascii="仿宋_GB2312" w:eastAsia="仿宋_GB2312" w:hAnsi="仿宋_GB2312" w:cs="仿宋_GB2312" w:hint="eastAsia"/>
          <w:sz w:val="32"/>
          <w:szCs w:val="32"/>
        </w:rPr>
        <w:t>后继续执行</w:t>
      </w:r>
      <w:r>
        <w:rPr>
          <w:rFonts w:ascii="仿宋_GB2312" w:eastAsia="仿宋_GB2312" w:hint="eastAsia"/>
          <w:color w:val="000000" w:themeColor="text1"/>
          <w:sz w:val="32"/>
          <w:szCs w:val="32"/>
        </w:rPr>
        <w:t>。</w:t>
      </w:r>
    </w:p>
    <w:p w14:paraId="03585962" w14:textId="21D9A417" w:rsidR="003E16F6" w:rsidRDefault="003E16F6" w:rsidP="003E16F6">
      <w:pPr>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color w:val="000000" w:themeColor="text1"/>
          <w:sz w:val="32"/>
          <w:szCs w:val="32"/>
        </w:rPr>
        <w:lastRenderedPageBreak/>
        <w:t>（二）起草修订。</w:t>
      </w:r>
      <w:r w:rsidR="00CC0EF2" w:rsidRPr="00CC0EF2">
        <w:rPr>
          <w:rFonts w:ascii="仿宋_GB2312" w:eastAsia="仿宋_GB2312" w:hAnsi="楷体_GB2312" w:cs="楷体_GB2312" w:hint="eastAsia"/>
          <w:color w:val="000000" w:themeColor="text1"/>
          <w:sz w:val="32"/>
          <w:szCs w:val="32"/>
        </w:rPr>
        <w:t>依据</w:t>
      </w:r>
      <w:r w:rsidR="00CC0EF2" w:rsidRPr="00CC0EF2">
        <w:rPr>
          <w:rFonts w:ascii="仿宋_GB2312" w:eastAsia="仿宋_GB2312" w:hAnsi="仿宋_GB2312" w:cs="仿宋_GB2312" w:hint="eastAsia"/>
          <w:sz w:val="32"/>
          <w:szCs w:val="32"/>
        </w:rPr>
        <w:t>《中华人民共和国动物防疫法》《中华人民共和国畜牧法》等畜牧</w:t>
      </w:r>
      <w:r w:rsidR="00CC0EF2">
        <w:rPr>
          <w:rFonts w:ascii="仿宋_GB2312" w:eastAsia="仿宋_GB2312" w:hAnsi="仿宋_GB2312" w:cs="仿宋_GB2312" w:hint="eastAsia"/>
          <w:sz w:val="32"/>
          <w:szCs w:val="32"/>
        </w:rPr>
        <w:t>兽医领域的法律、法规、规章。</w:t>
      </w:r>
      <w:r>
        <w:rPr>
          <w:rFonts w:ascii="仿宋_GB2312" w:eastAsia="仿宋_GB2312" w:hAnsi="仿宋_GB2312" w:cs="仿宋_GB2312" w:hint="eastAsia"/>
          <w:sz w:val="32"/>
          <w:szCs w:val="32"/>
        </w:rPr>
        <w:t>结合</w:t>
      </w:r>
      <w:r w:rsidR="00CC0EF2">
        <w:rPr>
          <w:rFonts w:ascii="仿宋_GB2312" w:eastAsia="仿宋_GB2312" w:hAnsi="仿宋_GB2312" w:cs="仿宋_GB2312" w:hint="eastAsia"/>
          <w:sz w:val="32"/>
          <w:szCs w:val="32"/>
        </w:rPr>
        <w:t>行政裁量权基准</w:t>
      </w:r>
      <w:r>
        <w:rPr>
          <w:rFonts w:ascii="仿宋_GB2312" w:eastAsia="仿宋_GB2312" w:hAnsi="仿宋_GB2312" w:cs="仿宋_GB2312" w:hint="eastAsia"/>
          <w:sz w:val="32"/>
          <w:szCs w:val="32"/>
        </w:rPr>
        <w:t>的实际</w:t>
      </w:r>
      <w:r w:rsidR="00CC0EF2">
        <w:rPr>
          <w:rFonts w:ascii="仿宋_GB2312" w:eastAsia="仿宋_GB2312" w:hAnsi="仿宋_GB2312" w:cs="仿宋_GB2312" w:hint="eastAsia"/>
          <w:sz w:val="32"/>
          <w:szCs w:val="32"/>
        </w:rPr>
        <w:t>运用</w:t>
      </w:r>
      <w:r>
        <w:rPr>
          <w:rFonts w:ascii="仿宋_GB2312" w:eastAsia="仿宋_GB2312" w:hAnsi="仿宋_GB2312" w:cs="仿宋_GB2312" w:hint="eastAsia"/>
          <w:sz w:val="32"/>
          <w:szCs w:val="32"/>
        </w:rPr>
        <w:t>情况</w:t>
      </w:r>
      <w:r w:rsidR="00CC0EF2">
        <w:rPr>
          <w:rFonts w:ascii="仿宋_GB2312" w:eastAsia="仿宋_GB2312" w:hAnsi="仿宋_GB2312" w:cs="仿宋_GB2312" w:hint="eastAsia"/>
          <w:sz w:val="32"/>
          <w:szCs w:val="32"/>
        </w:rPr>
        <w:t>和2023年以来畜牧兽医相关法律法规规章的</w:t>
      </w:r>
      <w:proofErr w:type="gramStart"/>
      <w:r w:rsidR="00CC0EF2">
        <w:rPr>
          <w:rFonts w:ascii="仿宋_GB2312" w:eastAsia="仿宋_GB2312" w:hAnsi="仿宋_GB2312" w:cs="仿宋_GB2312" w:hint="eastAsia"/>
          <w:sz w:val="32"/>
          <w:szCs w:val="32"/>
        </w:rPr>
        <w:t>立改废</w:t>
      </w:r>
      <w:proofErr w:type="gramEnd"/>
      <w:r w:rsidR="00CC0EF2">
        <w:rPr>
          <w:rFonts w:ascii="仿宋_GB2312" w:eastAsia="仿宋_GB2312" w:hAnsi="仿宋_GB2312" w:cs="仿宋_GB2312" w:hint="eastAsia"/>
          <w:sz w:val="32"/>
          <w:szCs w:val="32"/>
        </w:rPr>
        <w:t>情况</w:t>
      </w:r>
      <w:r>
        <w:rPr>
          <w:rFonts w:ascii="仿宋_GB2312" w:eastAsia="仿宋_GB2312" w:hAnsi="仿宋_GB2312" w:cs="仿宋_GB2312" w:hint="eastAsia"/>
          <w:sz w:val="32"/>
          <w:szCs w:val="32"/>
        </w:rPr>
        <w:t>，今年</w:t>
      </w:r>
      <w:r w:rsidR="00CC0EF2">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月底，</w:t>
      </w:r>
      <w:r>
        <w:rPr>
          <w:rFonts w:ascii="仿宋_GB2312" w:eastAsia="仿宋_GB2312" w:hint="eastAsia"/>
          <w:sz w:val="32"/>
          <w:szCs w:val="32"/>
        </w:rPr>
        <w:t>我们组织人员</w:t>
      </w:r>
      <w:r>
        <w:rPr>
          <w:rFonts w:ascii="仿宋_GB2312" w:eastAsia="仿宋_GB2312" w:hAnsi="仿宋_GB2312" w:cs="仿宋_GB2312" w:hint="eastAsia"/>
          <w:sz w:val="32"/>
          <w:szCs w:val="32"/>
        </w:rPr>
        <w:t>进行修订。</w:t>
      </w:r>
    </w:p>
    <w:p w14:paraId="69F8898C" w14:textId="45B570E9" w:rsidR="003E16F6" w:rsidRDefault="003E16F6" w:rsidP="000815DE">
      <w:pPr>
        <w:ind w:firstLineChars="200" w:firstLine="640"/>
        <w:rPr>
          <w:rFonts w:ascii="仿宋_GB2312" w:eastAsia="仿宋_GB2312" w:hint="eastAsia"/>
          <w:sz w:val="32"/>
          <w:szCs w:val="32"/>
        </w:rPr>
      </w:pPr>
      <w:r>
        <w:rPr>
          <w:rFonts w:ascii="楷体_GB2312" w:eastAsia="楷体_GB2312" w:hAnsi="楷体_GB2312" w:cs="楷体_GB2312" w:hint="eastAsia"/>
          <w:color w:val="000000" w:themeColor="text1"/>
          <w:sz w:val="32"/>
          <w:szCs w:val="32"/>
        </w:rPr>
        <w:t>（三）征求意见。</w:t>
      </w:r>
      <w:r>
        <w:rPr>
          <w:rFonts w:ascii="仿宋_GB2312" w:eastAsia="仿宋_GB2312" w:hint="eastAsia"/>
          <w:sz w:val="32"/>
          <w:szCs w:val="32"/>
        </w:rPr>
        <w:t>先后征求</w:t>
      </w:r>
      <w:r w:rsidR="00CC0EF2">
        <w:rPr>
          <w:rFonts w:ascii="仿宋_GB2312" w:eastAsia="仿宋_GB2312" w:hint="eastAsia"/>
          <w:sz w:val="32"/>
          <w:szCs w:val="32"/>
        </w:rPr>
        <w:t>我局各处室、单位</w:t>
      </w:r>
      <w:r>
        <w:rPr>
          <w:rFonts w:ascii="仿宋_GB2312" w:eastAsia="仿宋_GB2312" w:hint="eastAsia"/>
          <w:sz w:val="32"/>
          <w:szCs w:val="32"/>
        </w:rPr>
        <w:t>以及各市畜牧兽医主管部门意见，形成征求意见稿，并于</w:t>
      </w:r>
      <w:r w:rsidR="00CC0EF2">
        <w:rPr>
          <w:rFonts w:ascii="仿宋_GB2312" w:eastAsia="仿宋_GB2312" w:hint="eastAsia"/>
          <w:sz w:val="32"/>
          <w:szCs w:val="32"/>
        </w:rPr>
        <w:t>10</w:t>
      </w:r>
      <w:r>
        <w:rPr>
          <w:rFonts w:ascii="仿宋_GB2312" w:eastAsia="仿宋_GB2312" w:hint="eastAsia"/>
          <w:sz w:val="32"/>
          <w:szCs w:val="32"/>
        </w:rPr>
        <w:t>月</w:t>
      </w:r>
      <w:r w:rsidR="00CC0EF2">
        <w:rPr>
          <w:rFonts w:ascii="仿宋_GB2312" w:eastAsia="仿宋_GB2312" w:hint="eastAsia"/>
          <w:sz w:val="32"/>
          <w:szCs w:val="32"/>
        </w:rPr>
        <w:t>27</w:t>
      </w:r>
      <w:r>
        <w:rPr>
          <w:rFonts w:ascii="仿宋_GB2312" w:eastAsia="仿宋_GB2312" w:hint="eastAsia"/>
          <w:sz w:val="32"/>
          <w:szCs w:val="32"/>
        </w:rPr>
        <w:t>日至</w:t>
      </w:r>
      <w:r w:rsidR="00CC0EF2">
        <w:rPr>
          <w:rFonts w:ascii="仿宋_GB2312" w:eastAsia="仿宋_GB2312" w:hint="eastAsia"/>
          <w:sz w:val="32"/>
          <w:szCs w:val="32"/>
        </w:rPr>
        <w:t>11</w:t>
      </w:r>
      <w:r>
        <w:rPr>
          <w:rFonts w:ascii="仿宋_GB2312" w:eastAsia="仿宋_GB2312" w:hint="eastAsia"/>
          <w:sz w:val="32"/>
          <w:szCs w:val="32"/>
        </w:rPr>
        <w:t>月</w:t>
      </w:r>
      <w:r w:rsidR="00CC0EF2">
        <w:rPr>
          <w:rFonts w:ascii="仿宋_GB2312" w:eastAsia="仿宋_GB2312" w:hint="eastAsia"/>
          <w:sz w:val="32"/>
          <w:szCs w:val="32"/>
        </w:rPr>
        <w:t>25</w:t>
      </w:r>
      <w:r>
        <w:rPr>
          <w:rFonts w:ascii="仿宋_GB2312" w:eastAsia="仿宋_GB2312" w:hint="eastAsia"/>
          <w:sz w:val="32"/>
          <w:szCs w:val="32"/>
        </w:rPr>
        <w:t>日在我局政务网站面向社会公开征求意见建议。期间共收到</w:t>
      </w:r>
      <w:r w:rsidR="00CC0EF2">
        <w:rPr>
          <w:rFonts w:ascii="仿宋_GB2312" w:eastAsia="仿宋_GB2312" w:hint="eastAsia"/>
          <w:sz w:val="32"/>
          <w:szCs w:val="32"/>
        </w:rPr>
        <w:t>7</w:t>
      </w:r>
      <w:r>
        <w:rPr>
          <w:rFonts w:ascii="仿宋_GB2312" w:eastAsia="仿宋_GB2312" w:hint="eastAsia"/>
          <w:sz w:val="32"/>
          <w:szCs w:val="32"/>
        </w:rPr>
        <w:t>条反馈</w:t>
      </w:r>
      <w:r w:rsidR="00CC0EF2">
        <w:rPr>
          <w:rFonts w:ascii="仿宋_GB2312" w:eastAsia="仿宋_GB2312" w:hint="eastAsia"/>
          <w:sz w:val="32"/>
          <w:szCs w:val="32"/>
        </w:rPr>
        <w:t>意见</w:t>
      </w:r>
      <w:r>
        <w:rPr>
          <w:rFonts w:ascii="仿宋_GB2312" w:eastAsia="仿宋_GB2312" w:hint="eastAsia"/>
          <w:sz w:val="32"/>
          <w:szCs w:val="32"/>
        </w:rPr>
        <w:t>，</w:t>
      </w:r>
      <w:r w:rsidR="00CC0EF2">
        <w:rPr>
          <w:rFonts w:ascii="仿宋_GB2312" w:eastAsia="仿宋_GB2312" w:hint="eastAsia"/>
          <w:sz w:val="32"/>
          <w:szCs w:val="32"/>
        </w:rPr>
        <w:t>我局</w:t>
      </w:r>
      <w:r>
        <w:rPr>
          <w:rFonts w:ascii="仿宋_GB2312" w:eastAsia="仿宋_GB2312" w:hint="eastAsia"/>
          <w:sz w:val="32"/>
          <w:szCs w:val="32"/>
        </w:rPr>
        <w:t>根据情况吸收后</w:t>
      </w:r>
      <w:proofErr w:type="gramStart"/>
      <w:r>
        <w:rPr>
          <w:rFonts w:ascii="仿宋_GB2312" w:eastAsia="仿宋_GB2312" w:hint="eastAsia"/>
          <w:sz w:val="32"/>
          <w:szCs w:val="32"/>
        </w:rPr>
        <w:t>形成</w:t>
      </w:r>
      <w:r w:rsidR="00CC0EF2">
        <w:rPr>
          <w:rFonts w:ascii="仿宋_GB2312" w:eastAsia="仿宋_GB2312" w:hint="eastAsia"/>
          <w:sz w:val="32"/>
          <w:szCs w:val="32"/>
        </w:rPr>
        <w:t>局</w:t>
      </w:r>
      <w:proofErr w:type="gramEnd"/>
      <w:r w:rsidR="00CC0EF2">
        <w:rPr>
          <w:rFonts w:ascii="仿宋_GB2312" w:eastAsia="仿宋_GB2312" w:hint="eastAsia"/>
          <w:sz w:val="32"/>
          <w:szCs w:val="32"/>
        </w:rPr>
        <w:t>党组会审议稿</w:t>
      </w:r>
      <w:r>
        <w:rPr>
          <w:rFonts w:ascii="仿宋_GB2312" w:eastAsia="仿宋_GB2312" w:hint="eastAsia"/>
          <w:sz w:val="32"/>
          <w:szCs w:val="32"/>
        </w:rPr>
        <w:t>。</w:t>
      </w:r>
    </w:p>
    <w:p w14:paraId="7EC19EB7" w14:textId="77777777" w:rsidR="003E16F6" w:rsidRDefault="003E16F6" w:rsidP="003E16F6">
      <w:pPr>
        <w:ind w:firstLineChars="200" w:firstLine="640"/>
        <w:rPr>
          <w:rFonts w:ascii="黑体" w:eastAsia="黑体" w:hAnsi="黑体" w:hint="eastAsia"/>
          <w:sz w:val="32"/>
          <w:szCs w:val="32"/>
        </w:rPr>
      </w:pPr>
      <w:r>
        <w:rPr>
          <w:rFonts w:ascii="黑体" w:eastAsia="黑体" w:hAnsi="黑体" w:hint="eastAsia"/>
          <w:sz w:val="32"/>
          <w:szCs w:val="32"/>
        </w:rPr>
        <w:t>三、修订的主要内容</w:t>
      </w:r>
    </w:p>
    <w:p w14:paraId="5B69956D" w14:textId="77777777" w:rsidR="00527402" w:rsidRPr="004E3A80" w:rsidRDefault="00527402" w:rsidP="00527402">
      <w:pPr>
        <w:spacing w:line="600" w:lineRule="exact"/>
        <w:ind w:firstLineChars="200" w:firstLine="640"/>
        <w:jc w:val="left"/>
        <w:rPr>
          <w:rFonts w:ascii="楷体_GB2312" w:eastAsia="楷体_GB2312" w:hint="eastAsia"/>
          <w:sz w:val="32"/>
          <w:szCs w:val="32"/>
        </w:rPr>
      </w:pPr>
      <w:bookmarkStart w:id="1" w:name="OLE_LINK14"/>
      <w:r w:rsidRPr="004E3A80">
        <w:rPr>
          <w:rFonts w:ascii="楷体_GB2312" w:eastAsia="楷体_GB2312" w:hint="eastAsia"/>
          <w:sz w:val="32"/>
          <w:szCs w:val="32"/>
        </w:rPr>
        <w:t>（一）</w:t>
      </w:r>
      <w:bookmarkStart w:id="2" w:name="OLE_LINK3"/>
      <w:r w:rsidRPr="004E3A80">
        <w:rPr>
          <w:rFonts w:ascii="楷体_GB2312" w:eastAsia="楷体_GB2312" w:hint="eastAsia"/>
          <w:sz w:val="32"/>
          <w:szCs w:val="32"/>
        </w:rPr>
        <w:t>《行政处罚裁量权基准》</w:t>
      </w:r>
      <w:bookmarkEnd w:id="2"/>
      <w:r w:rsidRPr="004E3A80">
        <w:rPr>
          <w:rFonts w:ascii="楷体_GB2312" w:eastAsia="楷体_GB2312" w:hint="eastAsia"/>
          <w:sz w:val="32"/>
          <w:szCs w:val="32"/>
        </w:rPr>
        <w:t>修订情况</w:t>
      </w:r>
    </w:p>
    <w:bookmarkEnd w:id="1"/>
    <w:p w14:paraId="7C966677"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w:t>
      </w:r>
      <w:r w:rsidRPr="00681D64">
        <w:rPr>
          <w:rFonts w:ascii="仿宋_GB2312" w:eastAsia="仿宋_GB2312" w:hint="eastAsia"/>
          <w:sz w:val="32"/>
          <w:szCs w:val="32"/>
        </w:rPr>
        <w:t>行政处罚裁量权基准</w:t>
      </w:r>
      <w:r>
        <w:rPr>
          <w:rFonts w:ascii="仿宋_GB2312" w:eastAsia="仿宋_GB2312" w:hint="eastAsia"/>
          <w:sz w:val="32"/>
          <w:szCs w:val="32"/>
        </w:rPr>
        <w:t>》原有252项，修订后为232项，其中将29项合并为9项，删除9项，增加9项。修改类型有以下几个方面：</w:t>
      </w:r>
    </w:p>
    <w:p w14:paraId="30E5DB57" w14:textId="77777777" w:rsidR="00527402" w:rsidRDefault="00527402" w:rsidP="00527402">
      <w:pPr>
        <w:spacing w:line="600" w:lineRule="exact"/>
        <w:ind w:firstLineChars="200" w:firstLine="643"/>
        <w:jc w:val="left"/>
        <w:rPr>
          <w:rFonts w:ascii="仿宋_GB2312" w:eastAsia="仿宋_GB2312" w:hint="eastAsia"/>
          <w:sz w:val="32"/>
          <w:szCs w:val="32"/>
        </w:rPr>
      </w:pPr>
      <w:r w:rsidRPr="004E3A80">
        <w:rPr>
          <w:rFonts w:ascii="仿宋_GB2312" w:eastAsia="仿宋_GB2312" w:hint="eastAsia"/>
          <w:b/>
          <w:bCs/>
          <w:sz w:val="32"/>
          <w:szCs w:val="32"/>
        </w:rPr>
        <w:t>一是对违法行为、法律依据、裁量阶次、</w:t>
      </w:r>
      <w:bookmarkStart w:id="3" w:name="OLE_LINK7"/>
      <w:r w:rsidRPr="004E3A80">
        <w:rPr>
          <w:rFonts w:ascii="仿宋_GB2312" w:eastAsia="仿宋_GB2312" w:hint="eastAsia"/>
          <w:b/>
          <w:bCs/>
          <w:sz w:val="32"/>
          <w:szCs w:val="32"/>
        </w:rPr>
        <w:t>适用条件</w:t>
      </w:r>
      <w:bookmarkEnd w:id="3"/>
      <w:r w:rsidRPr="004E3A80">
        <w:rPr>
          <w:rFonts w:ascii="仿宋_GB2312" w:eastAsia="仿宋_GB2312" w:hint="eastAsia"/>
          <w:b/>
          <w:bCs/>
          <w:sz w:val="32"/>
          <w:szCs w:val="32"/>
        </w:rPr>
        <w:t>、处罚裁量标准等内容的修订，共计修订136项。</w:t>
      </w:r>
      <w:r>
        <w:rPr>
          <w:rFonts w:ascii="仿宋_GB2312" w:eastAsia="仿宋_GB2312" w:hint="eastAsia"/>
          <w:sz w:val="32"/>
          <w:szCs w:val="32"/>
        </w:rPr>
        <w:t>例如：</w:t>
      </w:r>
    </w:p>
    <w:p w14:paraId="7D1C7909"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（1）对违法行为的修订：将“</w:t>
      </w:r>
      <w:r w:rsidRPr="00174424">
        <w:rPr>
          <w:rFonts w:ascii="仿宋_GB2312" w:eastAsia="仿宋_GB2312" w:hint="eastAsia"/>
          <w:sz w:val="32"/>
          <w:szCs w:val="32"/>
        </w:rPr>
        <w:t>违反《种子法》规定，生产、经营假饲草草种的</w:t>
      </w:r>
      <w:r>
        <w:rPr>
          <w:rFonts w:ascii="仿宋_GB2312" w:eastAsia="仿宋_GB2312" w:hint="eastAsia"/>
          <w:sz w:val="32"/>
          <w:szCs w:val="32"/>
        </w:rPr>
        <w:t>”修订为“</w:t>
      </w:r>
      <w:r w:rsidRPr="00174424">
        <w:rPr>
          <w:rFonts w:ascii="仿宋_GB2312" w:eastAsia="仿宋_GB2312" w:hint="eastAsia"/>
          <w:sz w:val="32"/>
          <w:szCs w:val="32"/>
        </w:rPr>
        <w:t>生产、经营假饲草草种的</w:t>
      </w:r>
      <w:r>
        <w:rPr>
          <w:rFonts w:ascii="仿宋_GB2312" w:eastAsia="仿宋_GB2312" w:hint="eastAsia"/>
          <w:sz w:val="32"/>
          <w:szCs w:val="32"/>
        </w:rPr>
        <w:t>”，违法行为表述中不应出现违反的法律名称，避免与违法依据重复。</w:t>
      </w:r>
    </w:p>
    <w:p w14:paraId="485C45B4"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（2）对法律依据的修订：</w:t>
      </w:r>
      <w:r w:rsidRPr="00174424">
        <w:rPr>
          <w:rFonts w:ascii="仿宋_GB2312" w:eastAsia="仿宋_GB2312" w:hint="eastAsia"/>
          <w:sz w:val="32"/>
          <w:szCs w:val="32"/>
        </w:rPr>
        <w:t>对未取得生产许可证生产饲</w:t>
      </w:r>
      <w:r w:rsidRPr="00174424">
        <w:rPr>
          <w:rFonts w:ascii="仿宋_GB2312" w:eastAsia="仿宋_GB2312" w:hint="eastAsia"/>
          <w:sz w:val="32"/>
          <w:szCs w:val="32"/>
        </w:rPr>
        <w:lastRenderedPageBreak/>
        <w:t>料、饲料添加剂的</w:t>
      </w:r>
      <w:r>
        <w:rPr>
          <w:rFonts w:ascii="仿宋_GB2312" w:eastAsia="仿宋_GB2312" w:hint="eastAsia"/>
          <w:sz w:val="32"/>
          <w:szCs w:val="32"/>
        </w:rPr>
        <w:t>行政处罚，原版中未提供违法依据，现补充违法依据为“</w:t>
      </w:r>
      <w:r w:rsidRPr="005D7825">
        <w:rPr>
          <w:rFonts w:ascii="仿宋_GB2312" w:eastAsia="仿宋_GB2312" w:hint="eastAsia"/>
          <w:sz w:val="32"/>
          <w:szCs w:val="32"/>
        </w:rPr>
        <w:t>《饲料和饲料添加剂管理条例》第十五条：申请从事饲料、饲料添加剂生产的企业，申请人应当向省、自治区、直辖市人民政府饲料管理部门提出申请。</w:t>
      </w:r>
      <w:r>
        <w:rPr>
          <w:rFonts w:ascii="仿宋_GB2312" w:eastAsia="仿宋_GB2312" w:hint="eastAsia"/>
          <w:sz w:val="32"/>
          <w:szCs w:val="32"/>
        </w:rPr>
        <w:t>”</w:t>
      </w:r>
    </w:p>
    <w:p w14:paraId="16EAF8EA"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（3）对</w:t>
      </w:r>
      <w:bookmarkStart w:id="4" w:name="OLE_LINK5"/>
      <w:r>
        <w:rPr>
          <w:rFonts w:ascii="仿宋_GB2312" w:eastAsia="仿宋_GB2312" w:hint="eastAsia"/>
          <w:sz w:val="32"/>
          <w:szCs w:val="32"/>
        </w:rPr>
        <w:t>裁量阶次</w:t>
      </w:r>
      <w:bookmarkEnd w:id="4"/>
      <w:r>
        <w:rPr>
          <w:rFonts w:ascii="仿宋_GB2312" w:eastAsia="仿宋_GB2312" w:hint="eastAsia"/>
          <w:sz w:val="32"/>
          <w:szCs w:val="32"/>
        </w:rPr>
        <w:t>的修订：对</w:t>
      </w:r>
      <w:r w:rsidRPr="00E25AF4">
        <w:rPr>
          <w:rFonts w:ascii="仿宋_GB2312" w:eastAsia="仿宋_GB2312" w:hint="eastAsia"/>
          <w:sz w:val="32"/>
          <w:szCs w:val="32"/>
        </w:rPr>
        <w:t>农产品生产企业未建立农产品质量安全管理制度的</w:t>
      </w:r>
      <w:bookmarkStart w:id="5" w:name="OLE_LINK8"/>
      <w:r>
        <w:rPr>
          <w:rFonts w:ascii="仿宋_GB2312" w:eastAsia="仿宋_GB2312" w:hint="eastAsia"/>
          <w:sz w:val="32"/>
          <w:szCs w:val="32"/>
        </w:rPr>
        <w:t>行政处罚</w:t>
      </w:r>
      <w:bookmarkEnd w:id="5"/>
      <w:r>
        <w:rPr>
          <w:rFonts w:ascii="仿宋_GB2312" w:eastAsia="仿宋_GB2312" w:hint="eastAsia"/>
          <w:sz w:val="32"/>
          <w:szCs w:val="32"/>
        </w:rPr>
        <w:t>，原</w:t>
      </w:r>
      <w:bookmarkStart w:id="6" w:name="OLE_LINK6"/>
      <w:bookmarkStart w:id="7" w:name="OLE_LINK9"/>
      <w:r>
        <w:rPr>
          <w:rFonts w:ascii="仿宋_GB2312" w:eastAsia="仿宋_GB2312" w:hint="eastAsia"/>
          <w:sz w:val="32"/>
          <w:szCs w:val="32"/>
        </w:rPr>
        <w:t>裁量阶次</w:t>
      </w:r>
      <w:bookmarkEnd w:id="6"/>
      <w:r>
        <w:rPr>
          <w:rFonts w:ascii="仿宋_GB2312" w:eastAsia="仿宋_GB2312" w:hint="eastAsia"/>
          <w:sz w:val="32"/>
          <w:szCs w:val="32"/>
        </w:rPr>
        <w:t>中</w:t>
      </w:r>
      <w:bookmarkEnd w:id="7"/>
      <w:r>
        <w:rPr>
          <w:rFonts w:ascii="仿宋_GB2312" w:eastAsia="仿宋_GB2312" w:hint="eastAsia"/>
          <w:sz w:val="32"/>
          <w:szCs w:val="32"/>
        </w:rPr>
        <w:t>“</w:t>
      </w:r>
      <w:r w:rsidRPr="00E25AF4">
        <w:rPr>
          <w:rFonts w:ascii="仿宋_GB2312" w:eastAsia="仿宋_GB2312" w:hint="eastAsia"/>
          <w:sz w:val="32"/>
          <w:szCs w:val="32"/>
        </w:rPr>
        <w:t>从轻处罚</w:t>
      </w:r>
      <w:r>
        <w:rPr>
          <w:rFonts w:ascii="仿宋_GB2312" w:eastAsia="仿宋_GB2312" w:hint="eastAsia"/>
          <w:sz w:val="32"/>
          <w:szCs w:val="32"/>
        </w:rPr>
        <w:t>”对应适用条件为“</w:t>
      </w:r>
      <w:r w:rsidRPr="00E25AF4">
        <w:rPr>
          <w:rFonts w:ascii="仿宋_GB2312" w:eastAsia="仿宋_GB2312" w:hint="eastAsia"/>
          <w:sz w:val="32"/>
          <w:szCs w:val="32"/>
        </w:rPr>
        <w:t>逾期改正不到位的</w:t>
      </w:r>
      <w:r>
        <w:rPr>
          <w:rFonts w:ascii="仿宋_GB2312" w:eastAsia="仿宋_GB2312" w:hint="eastAsia"/>
          <w:sz w:val="32"/>
          <w:szCs w:val="32"/>
        </w:rPr>
        <w:t>”，“</w:t>
      </w:r>
      <w:r w:rsidRPr="00E25AF4">
        <w:rPr>
          <w:rFonts w:ascii="仿宋_GB2312" w:eastAsia="仿宋_GB2312" w:hint="eastAsia"/>
          <w:sz w:val="32"/>
          <w:szCs w:val="32"/>
        </w:rPr>
        <w:t>一般处罚</w:t>
      </w:r>
      <w:r>
        <w:rPr>
          <w:rFonts w:ascii="仿宋_GB2312" w:eastAsia="仿宋_GB2312" w:hint="eastAsia"/>
          <w:sz w:val="32"/>
          <w:szCs w:val="32"/>
        </w:rPr>
        <w:t>”对应适用条件为“</w:t>
      </w:r>
      <w:r w:rsidRPr="00E25AF4">
        <w:rPr>
          <w:rFonts w:ascii="仿宋_GB2312" w:eastAsia="仿宋_GB2312" w:hint="eastAsia"/>
          <w:sz w:val="32"/>
          <w:szCs w:val="32"/>
        </w:rPr>
        <w:t>在责令改正期限内未改正的</w:t>
      </w:r>
      <w:r>
        <w:rPr>
          <w:rFonts w:ascii="仿宋_GB2312" w:eastAsia="仿宋_GB2312" w:hint="eastAsia"/>
          <w:sz w:val="32"/>
          <w:szCs w:val="32"/>
        </w:rPr>
        <w:t>”，两者适用条件区分度不明确，合并为一个裁量阶次。</w:t>
      </w:r>
    </w:p>
    <w:p w14:paraId="4F5BD969" w14:textId="77777777" w:rsidR="00527402" w:rsidRDefault="00527402" w:rsidP="00527402">
      <w:pPr>
        <w:spacing w:line="600" w:lineRule="exact"/>
        <w:ind w:firstLineChars="200" w:firstLine="640"/>
        <w:jc w:val="left"/>
        <w:rPr>
          <w:rFonts w:ascii="仿宋_GB2312" w:eastAsia="仿宋_GB2312" w:hint="eastAsia"/>
          <w:sz w:val="32"/>
          <w:szCs w:val="32"/>
        </w:rPr>
      </w:pPr>
      <w:r w:rsidRPr="00576582">
        <w:rPr>
          <w:rFonts w:ascii="仿宋_GB2312" w:eastAsia="仿宋_GB2312" w:hint="eastAsia"/>
          <w:sz w:val="32"/>
          <w:szCs w:val="32"/>
        </w:rPr>
        <w:t>（4）对适用条件的修订：对生产、销售不符合乳品质量安全国家标准的乳品的行政处罚，原裁量阶次中“一般处罚”对应的</w:t>
      </w:r>
      <w:bookmarkStart w:id="8" w:name="OLE_LINK10"/>
      <w:r w:rsidRPr="00576582">
        <w:rPr>
          <w:rFonts w:ascii="仿宋_GB2312" w:eastAsia="仿宋_GB2312" w:hint="eastAsia"/>
          <w:sz w:val="32"/>
          <w:szCs w:val="32"/>
        </w:rPr>
        <w:t>适用条件为</w:t>
      </w:r>
      <w:bookmarkEnd w:id="8"/>
      <w:r w:rsidRPr="00576582">
        <w:rPr>
          <w:rFonts w:ascii="仿宋_GB2312" w:eastAsia="仿宋_GB2312" w:hint="eastAsia"/>
          <w:sz w:val="32"/>
          <w:szCs w:val="32"/>
        </w:rPr>
        <w:t>“依照刑法第一百四十三条的规定，不构成犯罪的”，“从重处罚” 对应的适用条件为</w:t>
      </w:r>
      <w:r>
        <w:rPr>
          <w:rFonts w:ascii="仿宋_GB2312" w:eastAsia="仿宋_GB2312" w:hint="eastAsia"/>
          <w:sz w:val="32"/>
          <w:szCs w:val="32"/>
        </w:rPr>
        <w:t>“</w:t>
      </w:r>
      <w:r w:rsidRPr="00576582">
        <w:rPr>
          <w:rFonts w:ascii="仿宋_GB2312" w:eastAsia="仿宋_GB2312" w:hint="eastAsia"/>
          <w:sz w:val="32"/>
          <w:szCs w:val="32"/>
        </w:rPr>
        <w:t>依照刑法第一百四十三条的规定，构成犯罪的</w:t>
      </w:r>
      <w:r>
        <w:rPr>
          <w:rFonts w:ascii="仿宋_GB2312" w:eastAsia="仿宋_GB2312" w:hint="eastAsia"/>
          <w:sz w:val="32"/>
          <w:szCs w:val="32"/>
        </w:rPr>
        <w:t>”。行政处罚的</w:t>
      </w:r>
      <w:r w:rsidRPr="00576582">
        <w:rPr>
          <w:rFonts w:ascii="仿宋_GB2312" w:eastAsia="仿宋_GB2312" w:hint="eastAsia"/>
          <w:sz w:val="32"/>
          <w:szCs w:val="32"/>
        </w:rPr>
        <w:t>裁量权基准</w:t>
      </w:r>
      <w:r>
        <w:rPr>
          <w:rFonts w:ascii="仿宋_GB2312" w:eastAsia="仿宋_GB2312" w:hint="eastAsia"/>
          <w:sz w:val="32"/>
          <w:szCs w:val="32"/>
        </w:rPr>
        <w:t>不应涉及刑法裁量内容。</w:t>
      </w:r>
      <w:r w:rsidRPr="00576582">
        <w:rPr>
          <w:rFonts w:ascii="仿宋_GB2312" w:eastAsia="仿宋_GB2312" w:hint="eastAsia"/>
          <w:sz w:val="32"/>
          <w:szCs w:val="32"/>
        </w:rPr>
        <w:t>“一般处罚”对应的适用条件</w:t>
      </w:r>
      <w:r>
        <w:rPr>
          <w:rFonts w:ascii="仿宋_GB2312" w:eastAsia="仿宋_GB2312" w:hint="eastAsia"/>
          <w:sz w:val="32"/>
          <w:szCs w:val="32"/>
        </w:rPr>
        <w:t>修订</w:t>
      </w:r>
      <w:r w:rsidRPr="00576582">
        <w:rPr>
          <w:rFonts w:ascii="仿宋_GB2312" w:eastAsia="仿宋_GB2312" w:hint="eastAsia"/>
          <w:sz w:val="32"/>
          <w:szCs w:val="32"/>
        </w:rPr>
        <w:t>为“违法生鲜乳数量2吨以下”，“从重处罚” 对应的适用条件为</w:t>
      </w:r>
      <w:r>
        <w:rPr>
          <w:rFonts w:ascii="仿宋_GB2312" w:eastAsia="仿宋_GB2312" w:hint="eastAsia"/>
          <w:sz w:val="32"/>
          <w:szCs w:val="32"/>
        </w:rPr>
        <w:t>“</w:t>
      </w:r>
      <w:r w:rsidRPr="00576582">
        <w:rPr>
          <w:rFonts w:ascii="仿宋_GB2312" w:eastAsia="仿宋_GB2312" w:hint="eastAsia"/>
          <w:sz w:val="32"/>
          <w:szCs w:val="32"/>
        </w:rPr>
        <w:t>违法生鲜乳数量2吨以上</w:t>
      </w:r>
      <w:r>
        <w:rPr>
          <w:rFonts w:ascii="仿宋_GB2312" w:eastAsia="仿宋_GB2312" w:hint="eastAsia"/>
          <w:sz w:val="32"/>
          <w:szCs w:val="32"/>
        </w:rPr>
        <w:t>”。</w:t>
      </w:r>
    </w:p>
    <w:p w14:paraId="11B07806"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（5）对</w:t>
      </w:r>
      <w:bookmarkStart w:id="9" w:name="OLE_LINK11"/>
      <w:r>
        <w:rPr>
          <w:rFonts w:ascii="仿宋_GB2312" w:eastAsia="仿宋_GB2312" w:hint="eastAsia"/>
          <w:sz w:val="32"/>
          <w:szCs w:val="32"/>
        </w:rPr>
        <w:t>处罚裁量标准</w:t>
      </w:r>
      <w:bookmarkEnd w:id="9"/>
      <w:r>
        <w:rPr>
          <w:rFonts w:ascii="仿宋_GB2312" w:eastAsia="仿宋_GB2312" w:hint="eastAsia"/>
          <w:sz w:val="32"/>
          <w:szCs w:val="32"/>
        </w:rPr>
        <w:t>的修订：</w:t>
      </w:r>
      <w:r w:rsidRPr="00701D90">
        <w:rPr>
          <w:rFonts w:ascii="仿宋_GB2312" w:eastAsia="仿宋_GB2312" w:hint="eastAsia"/>
          <w:sz w:val="32"/>
          <w:szCs w:val="32"/>
        </w:rPr>
        <w:t>对饲料、饲料添加剂进行再加工或者添加物质的行政处罚</w:t>
      </w:r>
      <w:r>
        <w:rPr>
          <w:rFonts w:ascii="仿宋_GB2312" w:eastAsia="仿宋_GB2312" w:hint="eastAsia"/>
          <w:sz w:val="32"/>
          <w:szCs w:val="32"/>
        </w:rPr>
        <w:t>，原“</w:t>
      </w:r>
      <w:r w:rsidRPr="00701D90">
        <w:rPr>
          <w:rFonts w:ascii="仿宋_GB2312" w:eastAsia="仿宋_GB2312" w:hint="eastAsia"/>
          <w:sz w:val="32"/>
          <w:szCs w:val="32"/>
        </w:rPr>
        <w:t>一般处罚</w:t>
      </w:r>
      <w:r>
        <w:rPr>
          <w:rFonts w:ascii="仿宋_GB2312" w:eastAsia="仿宋_GB2312" w:hint="eastAsia"/>
          <w:sz w:val="32"/>
          <w:szCs w:val="32"/>
        </w:rPr>
        <w:t>”对应的</w:t>
      </w:r>
      <w:bookmarkStart w:id="10" w:name="OLE_LINK12"/>
      <w:r>
        <w:rPr>
          <w:rFonts w:ascii="仿宋_GB2312" w:eastAsia="仿宋_GB2312" w:hint="eastAsia"/>
          <w:sz w:val="32"/>
          <w:szCs w:val="32"/>
        </w:rPr>
        <w:t>处罚裁量标准为</w:t>
      </w:r>
      <w:bookmarkEnd w:id="10"/>
      <w:r>
        <w:rPr>
          <w:rFonts w:ascii="仿宋_GB2312" w:eastAsia="仿宋_GB2312" w:hint="eastAsia"/>
          <w:sz w:val="32"/>
          <w:szCs w:val="32"/>
        </w:rPr>
        <w:t>“</w:t>
      </w:r>
      <w:r w:rsidRPr="00701D90">
        <w:rPr>
          <w:rFonts w:ascii="仿宋_GB2312" w:eastAsia="仿宋_GB2312" w:hint="eastAsia"/>
          <w:sz w:val="32"/>
          <w:szCs w:val="32"/>
        </w:rPr>
        <w:t>处货值金额2倍以上3倍以下罚款</w:t>
      </w:r>
      <w:r>
        <w:rPr>
          <w:rFonts w:ascii="仿宋_GB2312" w:eastAsia="仿宋_GB2312" w:hint="eastAsia"/>
          <w:sz w:val="32"/>
          <w:szCs w:val="32"/>
        </w:rPr>
        <w:t>”，</w:t>
      </w:r>
      <w:r w:rsidRPr="00701D90">
        <w:rPr>
          <w:rFonts w:ascii="仿宋_GB2312" w:eastAsia="仿宋_GB2312" w:hint="eastAsia"/>
          <w:sz w:val="32"/>
          <w:szCs w:val="32"/>
        </w:rPr>
        <w:t>从重处罚</w:t>
      </w:r>
      <w:r>
        <w:rPr>
          <w:rFonts w:ascii="仿宋_GB2312" w:eastAsia="仿宋_GB2312" w:hint="eastAsia"/>
          <w:sz w:val="32"/>
          <w:szCs w:val="32"/>
        </w:rPr>
        <w:t>对应的处罚裁量标准为“</w:t>
      </w:r>
      <w:r w:rsidRPr="00701D90">
        <w:rPr>
          <w:rFonts w:ascii="仿宋_GB2312" w:eastAsia="仿宋_GB2312" w:hint="eastAsia"/>
          <w:sz w:val="32"/>
          <w:szCs w:val="32"/>
        </w:rPr>
        <w:t>处货值金额4倍以上5倍以下罚款</w:t>
      </w:r>
      <w:r>
        <w:rPr>
          <w:rFonts w:ascii="仿宋_GB2312" w:eastAsia="仿宋_GB2312" w:hint="eastAsia"/>
          <w:sz w:val="32"/>
          <w:szCs w:val="32"/>
        </w:rPr>
        <w:t>”。罚款金额不连续。现将“</w:t>
      </w:r>
      <w:r w:rsidRPr="00701D90">
        <w:rPr>
          <w:rFonts w:ascii="仿宋_GB2312" w:eastAsia="仿宋_GB2312" w:hint="eastAsia"/>
          <w:sz w:val="32"/>
          <w:szCs w:val="32"/>
        </w:rPr>
        <w:t>一般处罚</w:t>
      </w:r>
      <w:r>
        <w:rPr>
          <w:rFonts w:ascii="仿宋_GB2312" w:eastAsia="仿宋_GB2312" w:hint="eastAsia"/>
          <w:sz w:val="32"/>
          <w:szCs w:val="32"/>
        </w:rPr>
        <w:t>”对应的处罚裁量标准修订为“</w:t>
      </w:r>
      <w:r w:rsidRPr="00701D90">
        <w:rPr>
          <w:rFonts w:ascii="仿宋_GB2312" w:eastAsia="仿宋_GB2312" w:hint="eastAsia"/>
          <w:sz w:val="32"/>
          <w:szCs w:val="32"/>
        </w:rPr>
        <w:t>处货值金额2倍以上</w:t>
      </w:r>
      <w:r>
        <w:rPr>
          <w:rFonts w:ascii="仿宋_GB2312" w:eastAsia="仿宋_GB2312" w:hint="eastAsia"/>
          <w:sz w:val="32"/>
          <w:szCs w:val="32"/>
        </w:rPr>
        <w:t>4</w:t>
      </w:r>
      <w:r w:rsidRPr="00701D90">
        <w:rPr>
          <w:rFonts w:ascii="仿宋_GB2312" w:eastAsia="仿宋_GB2312" w:hint="eastAsia"/>
          <w:sz w:val="32"/>
          <w:szCs w:val="32"/>
        </w:rPr>
        <w:t>以下罚款</w:t>
      </w:r>
      <w:r>
        <w:rPr>
          <w:rFonts w:ascii="仿宋_GB2312" w:eastAsia="仿宋_GB2312" w:hint="eastAsia"/>
          <w:sz w:val="32"/>
          <w:szCs w:val="32"/>
        </w:rPr>
        <w:t>”。</w:t>
      </w:r>
    </w:p>
    <w:p w14:paraId="39F940B7" w14:textId="77777777" w:rsidR="00527402" w:rsidRDefault="00527402" w:rsidP="00527402">
      <w:pPr>
        <w:spacing w:line="600" w:lineRule="exact"/>
        <w:ind w:firstLineChars="200" w:firstLine="643"/>
        <w:jc w:val="left"/>
        <w:rPr>
          <w:rFonts w:ascii="仿宋_GB2312" w:eastAsia="仿宋_GB2312" w:hint="eastAsia"/>
          <w:sz w:val="32"/>
          <w:szCs w:val="32"/>
        </w:rPr>
      </w:pPr>
      <w:r w:rsidRPr="004E3A80">
        <w:rPr>
          <w:rFonts w:ascii="仿宋_GB2312" w:eastAsia="仿宋_GB2312" w:hint="eastAsia"/>
          <w:b/>
          <w:bCs/>
          <w:sz w:val="32"/>
          <w:szCs w:val="32"/>
        </w:rPr>
        <w:lastRenderedPageBreak/>
        <w:t>二是对不同项的违法行为进行了合并，共计将29</w:t>
      </w:r>
      <w:r w:rsidRPr="004E3A80">
        <w:rPr>
          <w:rFonts w:ascii="仿宋_GB2312" w:eastAsia="仿宋_GB2312"/>
          <w:b/>
          <w:bCs/>
          <w:sz w:val="32"/>
          <w:szCs w:val="32"/>
        </w:rPr>
        <w:t>项</w:t>
      </w:r>
      <w:r w:rsidRPr="004E3A80">
        <w:rPr>
          <w:rFonts w:ascii="仿宋_GB2312" w:eastAsia="仿宋_GB2312" w:hint="eastAsia"/>
          <w:b/>
          <w:bCs/>
          <w:sz w:val="32"/>
          <w:szCs w:val="32"/>
        </w:rPr>
        <w:t>合并为9项</w:t>
      </w:r>
      <w:r w:rsidRPr="004E3A80">
        <w:rPr>
          <w:rFonts w:ascii="仿宋_GB2312" w:eastAsia="仿宋_GB2312"/>
          <w:b/>
          <w:bCs/>
          <w:sz w:val="32"/>
          <w:szCs w:val="32"/>
        </w:rPr>
        <w:t>。</w:t>
      </w:r>
      <w:r>
        <w:rPr>
          <w:rFonts w:ascii="仿宋_GB2312" w:eastAsia="仿宋_GB2312"/>
          <w:sz w:val="32"/>
          <w:szCs w:val="32"/>
        </w:rPr>
        <w:t>例如：</w:t>
      </w:r>
    </w:p>
    <w:p w14:paraId="2A3491B6"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将违法依据、处罚依据属于同一条款，裁量阶次、适用条件、处罚裁量标准相同的违法行为合并到一项。如：将“</w:t>
      </w:r>
      <w:r w:rsidRPr="00256D76">
        <w:rPr>
          <w:rFonts w:ascii="仿宋_GB2312" w:eastAsia="仿宋_GB2312" w:hint="eastAsia"/>
          <w:sz w:val="32"/>
          <w:szCs w:val="32"/>
        </w:rPr>
        <w:t>未按照规定建立畜禽进厂（场）查验登记制度、畜禽产品出厂（场）记录制度的</w:t>
      </w:r>
      <w:r>
        <w:rPr>
          <w:rFonts w:ascii="仿宋_GB2312" w:eastAsia="仿宋_GB2312" w:hint="eastAsia"/>
          <w:sz w:val="32"/>
          <w:szCs w:val="32"/>
        </w:rPr>
        <w:t>”、“</w:t>
      </w:r>
      <w:r w:rsidRPr="00256D76">
        <w:rPr>
          <w:rFonts w:ascii="仿宋_GB2312" w:eastAsia="仿宋_GB2312" w:hint="eastAsia"/>
          <w:sz w:val="32"/>
          <w:szCs w:val="32"/>
        </w:rPr>
        <w:t>未按照国家规定的操作规程和技术要求屠宰畜禽的</w:t>
      </w:r>
      <w:r>
        <w:rPr>
          <w:rFonts w:ascii="仿宋_GB2312" w:eastAsia="仿宋_GB2312" w:hint="eastAsia"/>
          <w:sz w:val="32"/>
          <w:szCs w:val="32"/>
        </w:rPr>
        <w:t>”、“</w:t>
      </w:r>
      <w:r w:rsidRPr="00256D76">
        <w:rPr>
          <w:rFonts w:ascii="仿宋_GB2312" w:eastAsia="仿宋_GB2312" w:hint="eastAsia"/>
          <w:sz w:val="32"/>
          <w:szCs w:val="32"/>
        </w:rPr>
        <w:t>未按照规定建立并遵守肉品品质检验管理制度的</w:t>
      </w:r>
      <w:r>
        <w:rPr>
          <w:rFonts w:ascii="仿宋_GB2312" w:eastAsia="仿宋_GB2312" w:hint="eastAsia"/>
          <w:sz w:val="32"/>
          <w:szCs w:val="32"/>
        </w:rPr>
        <w:t>”、“</w:t>
      </w:r>
      <w:r w:rsidRPr="00256D76">
        <w:rPr>
          <w:rFonts w:ascii="仿宋_GB2312" w:eastAsia="仿宋_GB2312" w:hint="eastAsia"/>
          <w:sz w:val="32"/>
          <w:szCs w:val="32"/>
        </w:rPr>
        <w:t>未按照规定进行违禁药物和非法添加物检测的</w:t>
      </w:r>
      <w:r>
        <w:rPr>
          <w:rFonts w:ascii="仿宋_GB2312" w:eastAsia="仿宋_GB2312" w:hint="eastAsia"/>
          <w:sz w:val="32"/>
          <w:szCs w:val="32"/>
        </w:rPr>
        <w:t>”合并为“</w:t>
      </w:r>
      <w:r w:rsidRPr="00DC3A77">
        <w:rPr>
          <w:rFonts w:ascii="仿宋_GB2312" w:eastAsia="仿宋_GB2312" w:hint="eastAsia"/>
          <w:sz w:val="32"/>
          <w:szCs w:val="32"/>
        </w:rPr>
        <w:t>未按照规定落实进出场、操作规程、肉品品质检验和相关检测等要求的</w:t>
      </w:r>
      <w:r w:rsidRPr="00576582">
        <w:rPr>
          <w:rFonts w:ascii="仿宋_GB2312" w:eastAsia="仿宋_GB2312" w:hint="eastAsia"/>
          <w:sz w:val="32"/>
          <w:szCs w:val="32"/>
        </w:rPr>
        <w:t xml:space="preserve"> </w:t>
      </w:r>
      <w:r>
        <w:rPr>
          <w:rFonts w:ascii="仿宋_GB2312" w:eastAsia="仿宋_GB2312" w:hint="eastAsia"/>
          <w:sz w:val="32"/>
          <w:szCs w:val="32"/>
        </w:rPr>
        <w:t>”</w:t>
      </w:r>
    </w:p>
    <w:p w14:paraId="3DC6B5CE" w14:textId="77777777" w:rsidR="00527402" w:rsidRDefault="00527402" w:rsidP="00527402">
      <w:pPr>
        <w:spacing w:line="600" w:lineRule="exact"/>
        <w:ind w:firstLineChars="200" w:firstLine="643"/>
        <w:jc w:val="left"/>
        <w:rPr>
          <w:rFonts w:ascii="仿宋_GB2312" w:eastAsia="仿宋_GB2312" w:hint="eastAsia"/>
          <w:sz w:val="32"/>
          <w:szCs w:val="32"/>
        </w:rPr>
      </w:pPr>
      <w:r w:rsidRPr="004E3A80">
        <w:rPr>
          <w:rFonts w:ascii="仿宋_GB2312" w:eastAsia="仿宋_GB2312" w:hint="eastAsia"/>
          <w:b/>
          <w:bCs/>
          <w:sz w:val="32"/>
          <w:szCs w:val="32"/>
        </w:rPr>
        <w:t>三是依据法律法规的</w:t>
      </w:r>
      <w:proofErr w:type="gramStart"/>
      <w:r w:rsidRPr="004E3A80">
        <w:rPr>
          <w:rFonts w:ascii="仿宋_GB2312" w:eastAsia="仿宋_GB2312" w:hint="eastAsia"/>
          <w:b/>
          <w:bCs/>
          <w:sz w:val="32"/>
          <w:szCs w:val="32"/>
        </w:rPr>
        <w:t>立改废</w:t>
      </w:r>
      <w:proofErr w:type="gramEnd"/>
      <w:r w:rsidRPr="004E3A80">
        <w:rPr>
          <w:rFonts w:ascii="仿宋_GB2312" w:eastAsia="仿宋_GB2312" w:hint="eastAsia"/>
          <w:b/>
          <w:bCs/>
          <w:sz w:val="32"/>
          <w:szCs w:val="32"/>
        </w:rPr>
        <w:t>，对行政处罚裁量权基准进行了调整，共计修订了31项。</w:t>
      </w:r>
      <w:r>
        <w:rPr>
          <w:rFonts w:ascii="仿宋_GB2312" w:eastAsia="仿宋_GB2312" w:hint="eastAsia"/>
          <w:sz w:val="32"/>
          <w:szCs w:val="32"/>
        </w:rPr>
        <w:t>例如：</w:t>
      </w:r>
    </w:p>
    <w:p w14:paraId="0B396CA4"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（1）</w:t>
      </w:r>
      <w:r w:rsidRPr="00DC3A77">
        <w:rPr>
          <w:rFonts w:ascii="仿宋_GB2312" w:eastAsia="仿宋_GB2312" w:hint="eastAsia"/>
          <w:sz w:val="32"/>
          <w:szCs w:val="32"/>
        </w:rPr>
        <w:t>根据2024年《病原微生物实验室生物安全管理条例》（国务院令797号）修订</w:t>
      </w:r>
      <w:r>
        <w:rPr>
          <w:rFonts w:ascii="仿宋_GB2312" w:eastAsia="仿宋_GB2312" w:hint="eastAsia"/>
          <w:sz w:val="32"/>
          <w:szCs w:val="32"/>
        </w:rPr>
        <w:t>内容</w:t>
      </w:r>
      <w:r w:rsidRPr="00DC3A77">
        <w:rPr>
          <w:rFonts w:ascii="仿宋_GB2312" w:eastAsia="仿宋_GB2312" w:hint="eastAsia"/>
          <w:sz w:val="32"/>
          <w:szCs w:val="32"/>
        </w:rPr>
        <w:t>，修改了20项</w:t>
      </w:r>
      <w:r>
        <w:rPr>
          <w:rFonts w:ascii="仿宋_GB2312" w:eastAsia="仿宋_GB2312" w:hint="eastAsia"/>
          <w:sz w:val="32"/>
          <w:szCs w:val="32"/>
        </w:rPr>
        <w:t>。</w:t>
      </w:r>
    </w:p>
    <w:p w14:paraId="35098A06"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（2）因</w:t>
      </w:r>
      <w:r w:rsidRPr="00DC3A77">
        <w:rPr>
          <w:rFonts w:ascii="仿宋_GB2312" w:eastAsia="仿宋_GB2312" w:hint="eastAsia"/>
          <w:sz w:val="32"/>
          <w:szCs w:val="32"/>
        </w:rPr>
        <w:t>《山东省种畜禽生产经营管理办法》</w:t>
      </w:r>
      <w:r>
        <w:rPr>
          <w:rFonts w:ascii="仿宋_GB2312" w:eastAsia="仿宋_GB2312" w:hint="eastAsia"/>
          <w:sz w:val="32"/>
          <w:szCs w:val="32"/>
        </w:rPr>
        <w:t>的废止，删除了2项行政处罚。</w:t>
      </w:r>
    </w:p>
    <w:p w14:paraId="4A00D5BB"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（3）</w:t>
      </w:r>
      <w:r w:rsidRPr="00DC3A77">
        <w:rPr>
          <w:rFonts w:ascii="仿宋_GB2312" w:eastAsia="仿宋_GB2312" w:hint="eastAsia"/>
          <w:sz w:val="32"/>
          <w:szCs w:val="32"/>
        </w:rPr>
        <w:t>根据2024年《山东省农产品质量安全条例》修订</w:t>
      </w:r>
      <w:r>
        <w:rPr>
          <w:rFonts w:ascii="仿宋_GB2312" w:eastAsia="仿宋_GB2312" w:hint="eastAsia"/>
          <w:sz w:val="32"/>
          <w:szCs w:val="32"/>
        </w:rPr>
        <w:t>内容，增加了3项行政处罚。</w:t>
      </w:r>
    </w:p>
    <w:p w14:paraId="1D1440B3"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（4）根据2024年出台的</w:t>
      </w:r>
      <w:r w:rsidRPr="002F731A">
        <w:rPr>
          <w:rFonts w:ascii="仿宋_GB2312" w:eastAsia="仿宋_GB2312"/>
          <w:sz w:val="32"/>
          <w:szCs w:val="32"/>
        </w:rPr>
        <w:t>《山东省饲料和饲料添加剂管理办法》</w:t>
      </w:r>
      <w:r>
        <w:rPr>
          <w:rFonts w:ascii="仿宋_GB2312" w:eastAsia="仿宋_GB2312" w:hint="eastAsia"/>
          <w:sz w:val="32"/>
          <w:szCs w:val="32"/>
        </w:rPr>
        <w:t>，增加了5项行政处罚。</w:t>
      </w:r>
    </w:p>
    <w:p w14:paraId="2D02DDBB"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（5）根据2022年《中华人民共和国畜牧法》修订内容，删除了对</w:t>
      </w:r>
      <w:r w:rsidRPr="0027012E">
        <w:rPr>
          <w:rFonts w:ascii="仿宋_GB2312" w:eastAsia="仿宋_GB2312" w:hint="eastAsia"/>
          <w:sz w:val="32"/>
          <w:szCs w:val="32"/>
        </w:rPr>
        <w:t>使用伪造、变造的畜禽标识的</w:t>
      </w:r>
      <w:r>
        <w:rPr>
          <w:rFonts w:ascii="仿宋_GB2312" w:eastAsia="仿宋_GB2312" w:hint="eastAsia"/>
          <w:sz w:val="32"/>
          <w:szCs w:val="32"/>
        </w:rPr>
        <w:t>行政处罚。</w:t>
      </w:r>
    </w:p>
    <w:p w14:paraId="62012C71" w14:textId="77777777" w:rsidR="00527402" w:rsidRDefault="00527402" w:rsidP="00527402">
      <w:pPr>
        <w:spacing w:line="600" w:lineRule="exact"/>
        <w:ind w:firstLineChars="200" w:firstLine="643"/>
        <w:jc w:val="left"/>
        <w:rPr>
          <w:rFonts w:ascii="仿宋_GB2312" w:eastAsia="仿宋_GB2312" w:hint="eastAsia"/>
          <w:sz w:val="32"/>
          <w:szCs w:val="32"/>
        </w:rPr>
      </w:pPr>
      <w:r w:rsidRPr="004E3A80">
        <w:rPr>
          <w:rFonts w:ascii="仿宋_GB2312" w:eastAsia="仿宋_GB2312" w:hint="eastAsia"/>
          <w:b/>
          <w:bCs/>
          <w:sz w:val="32"/>
          <w:szCs w:val="32"/>
        </w:rPr>
        <w:t>四是根据地市反馈的意见修订了3项。</w:t>
      </w:r>
      <w:r>
        <w:rPr>
          <w:rFonts w:ascii="仿宋_GB2312" w:eastAsia="仿宋_GB2312" w:hint="eastAsia"/>
          <w:sz w:val="32"/>
          <w:szCs w:val="32"/>
        </w:rPr>
        <w:t>例如：</w:t>
      </w:r>
    </w:p>
    <w:p w14:paraId="6212DF43"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lastRenderedPageBreak/>
        <w:t>（1）表述错误：对</w:t>
      </w:r>
      <w:r w:rsidRPr="002F731A">
        <w:rPr>
          <w:rFonts w:ascii="仿宋_GB2312" w:eastAsia="仿宋_GB2312" w:hint="eastAsia"/>
          <w:sz w:val="32"/>
          <w:szCs w:val="32"/>
        </w:rPr>
        <w:t>接收未经指定通道的动物卫生监督检查站签章输入无疫区的易感动物、动物产品的</w:t>
      </w:r>
      <w:r>
        <w:rPr>
          <w:rFonts w:ascii="仿宋_GB2312" w:eastAsia="仿宋_GB2312" w:hint="eastAsia"/>
          <w:sz w:val="32"/>
          <w:szCs w:val="32"/>
        </w:rPr>
        <w:t>行政处罚，“</w:t>
      </w:r>
      <w:r w:rsidRPr="002F731A">
        <w:rPr>
          <w:rFonts w:ascii="仿宋_GB2312" w:eastAsia="仿宋_GB2312" w:hint="eastAsia"/>
          <w:sz w:val="32"/>
          <w:szCs w:val="32"/>
        </w:rPr>
        <w:t>从重处罚</w:t>
      </w:r>
      <w:r>
        <w:rPr>
          <w:rFonts w:ascii="仿宋_GB2312" w:eastAsia="仿宋_GB2312" w:hint="eastAsia"/>
          <w:sz w:val="32"/>
          <w:szCs w:val="32"/>
        </w:rPr>
        <w:t>”对应的适用条件为“</w:t>
      </w:r>
      <w:r w:rsidRPr="002F731A">
        <w:rPr>
          <w:rFonts w:ascii="仿宋_GB2312" w:eastAsia="仿宋_GB2312" w:hint="eastAsia"/>
          <w:sz w:val="32"/>
          <w:szCs w:val="32"/>
        </w:rPr>
        <w:t>接收未经指定通道的动物卫生监督检查站签章输入无疫区的易感动物、动物产品，</w:t>
      </w:r>
      <w:r>
        <w:rPr>
          <w:rFonts w:ascii="仿宋_GB2312" w:eastAsia="仿宋_GB2312" w:hint="eastAsia"/>
          <w:sz w:val="32"/>
          <w:szCs w:val="32"/>
        </w:rPr>
        <w:t>”表述错误，修改为“</w:t>
      </w:r>
      <w:r w:rsidRPr="002F731A">
        <w:rPr>
          <w:rFonts w:ascii="仿宋_GB2312" w:eastAsia="仿宋_GB2312" w:hint="eastAsia"/>
          <w:sz w:val="32"/>
          <w:szCs w:val="32"/>
        </w:rPr>
        <w:t>涉案动物、动物产品货值金额在十万元以上；或者导致引起动物疫病发生、传播等严重危害后果的。</w:t>
      </w:r>
      <w:r>
        <w:rPr>
          <w:rFonts w:ascii="仿宋_GB2312" w:eastAsia="仿宋_GB2312" w:hint="eastAsia"/>
          <w:sz w:val="32"/>
          <w:szCs w:val="32"/>
        </w:rPr>
        <w:t>”</w:t>
      </w:r>
    </w:p>
    <w:p w14:paraId="090C02FB"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对</w:t>
      </w:r>
      <w:r w:rsidRPr="008F1AC9">
        <w:rPr>
          <w:rFonts w:ascii="仿宋_GB2312" w:eastAsia="仿宋_GB2312" w:hint="eastAsia"/>
          <w:sz w:val="32"/>
          <w:szCs w:val="32"/>
        </w:rPr>
        <w:t>持有、使用伪造或者变造的检疫证明、检疫标志或者畜禽标识的</w:t>
      </w:r>
      <w:r>
        <w:rPr>
          <w:rFonts w:ascii="仿宋_GB2312" w:eastAsia="仿宋_GB2312" w:hint="eastAsia"/>
          <w:sz w:val="32"/>
          <w:szCs w:val="32"/>
        </w:rPr>
        <w:t>行政处罚，“</w:t>
      </w:r>
      <w:r w:rsidRPr="008F1AC9">
        <w:rPr>
          <w:rFonts w:ascii="仿宋_GB2312" w:eastAsia="仿宋_GB2312" w:hint="eastAsia"/>
          <w:sz w:val="32"/>
          <w:szCs w:val="32"/>
        </w:rPr>
        <w:t>从重处罚</w:t>
      </w:r>
      <w:r>
        <w:rPr>
          <w:rFonts w:ascii="仿宋_GB2312" w:eastAsia="仿宋_GB2312" w:hint="eastAsia"/>
          <w:sz w:val="32"/>
          <w:szCs w:val="32"/>
        </w:rPr>
        <w:t>”对应的处罚裁量标准为“</w:t>
      </w:r>
      <w:r w:rsidRPr="008F1AC9">
        <w:rPr>
          <w:rFonts w:ascii="仿宋_GB2312" w:eastAsia="仿宋_GB2312" w:hint="eastAsia"/>
          <w:sz w:val="32"/>
          <w:szCs w:val="32"/>
        </w:rPr>
        <w:t>持有、使用伪造或者变造的检疫证明、检疫标志或者畜禽标识，造成动物疫病发生、传播等严重危害后果；或者在相关疫情发生期间有此类违法行为的。</w:t>
      </w:r>
      <w:r>
        <w:rPr>
          <w:rFonts w:ascii="仿宋_GB2312" w:eastAsia="仿宋_GB2312" w:hint="eastAsia"/>
          <w:sz w:val="32"/>
          <w:szCs w:val="32"/>
        </w:rPr>
        <w:t>”表述错误，修改为“</w:t>
      </w:r>
      <w:r w:rsidRPr="008F1AC9">
        <w:rPr>
          <w:rFonts w:ascii="仿宋_GB2312" w:eastAsia="仿宋_GB2312" w:hint="eastAsia"/>
          <w:sz w:val="32"/>
          <w:szCs w:val="32"/>
        </w:rPr>
        <w:t>没收检疫证明、检疫标志、畜禽标识和对应的动物、动物产品，并处二万元以上三万元以下罚。</w:t>
      </w:r>
      <w:r>
        <w:rPr>
          <w:rFonts w:ascii="仿宋_GB2312" w:eastAsia="仿宋_GB2312" w:hint="eastAsia"/>
          <w:sz w:val="32"/>
          <w:szCs w:val="32"/>
        </w:rPr>
        <w:t>”</w:t>
      </w:r>
    </w:p>
    <w:p w14:paraId="2CDB1168"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（2）弥补执法空白，增加了1项</w:t>
      </w:r>
      <w:r w:rsidRPr="00826090">
        <w:rPr>
          <w:rFonts w:ascii="仿宋_GB2312" w:eastAsia="仿宋_GB2312" w:hint="eastAsia"/>
          <w:sz w:val="32"/>
          <w:szCs w:val="32"/>
        </w:rPr>
        <w:t>对开展新兽药临床实验应当备案而未备案的</w:t>
      </w:r>
      <w:r>
        <w:rPr>
          <w:rFonts w:ascii="仿宋_GB2312" w:eastAsia="仿宋_GB2312" w:hint="eastAsia"/>
          <w:sz w:val="32"/>
          <w:szCs w:val="32"/>
        </w:rPr>
        <w:t>行政处罚。</w:t>
      </w:r>
    </w:p>
    <w:p w14:paraId="6B377B6D" w14:textId="77777777" w:rsidR="00527402" w:rsidRDefault="00527402" w:rsidP="00527402">
      <w:pPr>
        <w:spacing w:line="600" w:lineRule="exact"/>
        <w:ind w:firstLineChars="200" w:firstLine="643"/>
        <w:jc w:val="left"/>
        <w:rPr>
          <w:rFonts w:ascii="仿宋_GB2312" w:eastAsia="仿宋_GB2312" w:hint="eastAsia"/>
          <w:sz w:val="32"/>
          <w:szCs w:val="32"/>
        </w:rPr>
      </w:pPr>
      <w:r w:rsidRPr="004E3A80">
        <w:rPr>
          <w:rFonts w:ascii="仿宋_GB2312" w:eastAsia="仿宋_GB2312" w:hint="eastAsia"/>
          <w:b/>
          <w:bCs/>
          <w:sz w:val="32"/>
          <w:szCs w:val="32"/>
        </w:rPr>
        <w:t>五是因法律依据适用问题删除6项。</w:t>
      </w:r>
      <w:r>
        <w:rPr>
          <w:rFonts w:ascii="仿宋_GB2312" w:eastAsia="仿宋_GB2312" w:hint="eastAsia"/>
          <w:sz w:val="32"/>
          <w:szCs w:val="32"/>
        </w:rPr>
        <w:t>例如：</w:t>
      </w:r>
    </w:p>
    <w:p w14:paraId="4A86EAB9"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（1）</w:t>
      </w:r>
      <w:r w:rsidRPr="002F731A">
        <w:rPr>
          <w:rFonts w:ascii="仿宋_GB2312" w:eastAsia="仿宋_GB2312" w:hint="eastAsia"/>
          <w:sz w:val="32"/>
          <w:szCs w:val="32"/>
        </w:rPr>
        <w:t>法律依据</w:t>
      </w:r>
      <w:r>
        <w:rPr>
          <w:rFonts w:ascii="仿宋_GB2312" w:eastAsia="仿宋_GB2312" w:hint="eastAsia"/>
          <w:sz w:val="32"/>
          <w:szCs w:val="32"/>
        </w:rPr>
        <w:t>为《</w:t>
      </w:r>
      <w:r w:rsidRPr="002F731A">
        <w:rPr>
          <w:rFonts w:ascii="仿宋_GB2312" w:eastAsia="仿宋_GB2312" w:hint="eastAsia"/>
          <w:sz w:val="32"/>
          <w:szCs w:val="32"/>
        </w:rPr>
        <w:t>山东省安全生产条例</w:t>
      </w:r>
      <w:r>
        <w:rPr>
          <w:rFonts w:ascii="仿宋_GB2312" w:eastAsia="仿宋_GB2312" w:hint="eastAsia"/>
          <w:sz w:val="32"/>
          <w:szCs w:val="32"/>
        </w:rPr>
        <w:t>》，不属于畜牧兽医领域，删除4项。</w:t>
      </w:r>
    </w:p>
    <w:p w14:paraId="34E7AB3A"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（2）</w:t>
      </w:r>
      <w:r w:rsidRPr="002F731A">
        <w:rPr>
          <w:rFonts w:ascii="仿宋_GB2312" w:eastAsia="仿宋_GB2312" w:hint="eastAsia"/>
          <w:sz w:val="32"/>
          <w:szCs w:val="32"/>
        </w:rPr>
        <w:t>处罚依据为国办文件或农业部文件</w:t>
      </w:r>
      <w:r>
        <w:rPr>
          <w:rFonts w:ascii="仿宋_GB2312" w:eastAsia="仿宋_GB2312" w:hint="eastAsia"/>
          <w:sz w:val="32"/>
          <w:szCs w:val="32"/>
        </w:rPr>
        <w:t>，不具备设立</w:t>
      </w:r>
      <w:bookmarkStart w:id="11" w:name="OLE_LINK13"/>
      <w:r>
        <w:rPr>
          <w:rFonts w:ascii="仿宋_GB2312" w:eastAsia="仿宋_GB2312" w:hint="eastAsia"/>
          <w:sz w:val="32"/>
          <w:szCs w:val="32"/>
        </w:rPr>
        <w:t>行政处罚</w:t>
      </w:r>
      <w:bookmarkEnd w:id="11"/>
      <w:r>
        <w:rPr>
          <w:rFonts w:ascii="仿宋_GB2312" w:eastAsia="仿宋_GB2312" w:hint="eastAsia"/>
          <w:sz w:val="32"/>
          <w:szCs w:val="32"/>
        </w:rPr>
        <w:t>的权限，删除1项。</w:t>
      </w:r>
    </w:p>
    <w:p w14:paraId="36A098C0"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（3）</w:t>
      </w:r>
      <w:r w:rsidRPr="00A03E36">
        <w:rPr>
          <w:rFonts w:ascii="仿宋_GB2312" w:eastAsia="仿宋_GB2312" w:hint="eastAsia"/>
          <w:sz w:val="32"/>
          <w:szCs w:val="32"/>
        </w:rPr>
        <w:t>对兽药生产、经营企业生产、经营的兽药产品兽药包装上未附有标签和说明书、或者标签和说明书未经批</w:t>
      </w:r>
      <w:r w:rsidRPr="00A03E36">
        <w:rPr>
          <w:rFonts w:ascii="仿宋_GB2312" w:eastAsia="仿宋_GB2312" w:hint="eastAsia"/>
          <w:sz w:val="32"/>
          <w:szCs w:val="32"/>
        </w:rPr>
        <w:lastRenderedPageBreak/>
        <w:t>准的行政处罚</w:t>
      </w:r>
      <w:r>
        <w:rPr>
          <w:rFonts w:ascii="仿宋_GB2312" w:eastAsia="仿宋_GB2312" w:hint="eastAsia"/>
          <w:sz w:val="32"/>
          <w:szCs w:val="32"/>
        </w:rPr>
        <w:t>的处罚依据不明确，予以删除</w:t>
      </w:r>
    </w:p>
    <w:p w14:paraId="4A10DEEF" w14:textId="77777777" w:rsidR="00527402" w:rsidRPr="004E3A80" w:rsidRDefault="00527402" w:rsidP="00527402">
      <w:pPr>
        <w:spacing w:line="600" w:lineRule="exact"/>
        <w:ind w:firstLineChars="200" w:firstLine="640"/>
        <w:jc w:val="left"/>
        <w:rPr>
          <w:rFonts w:ascii="楷体_GB2312" w:eastAsia="楷体_GB2312" w:hint="eastAsia"/>
          <w:sz w:val="32"/>
          <w:szCs w:val="32"/>
        </w:rPr>
      </w:pPr>
      <w:r w:rsidRPr="004E3A80">
        <w:rPr>
          <w:rFonts w:ascii="楷体_GB2312" w:eastAsia="楷体_GB2312" w:hint="eastAsia"/>
          <w:sz w:val="32"/>
          <w:szCs w:val="32"/>
        </w:rPr>
        <w:t>（二）《行政许可裁量权基准》修订情况</w:t>
      </w:r>
    </w:p>
    <w:p w14:paraId="044540DB"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依据</w:t>
      </w:r>
      <w:r w:rsidRPr="003F67F2">
        <w:rPr>
          <w:rFonts w:ascii="仿宋_GB2312" w:eastAsia="仿宋_GB2312" w:hint="eastAsia"/>
          <w:sz w:val="32"/>
          <w:szCs w:val="32"/>
        </w:rPr>
        <w:t>《种畜禽生产经营</w:t>
      </w:r>
      <w:r>
        <w:rPr>
          <w:rFonts w:ascii="仿宋_GB2312" w:eastAsia="仿宋_GB2312" w:hint="eastAsia"/>
          <w:sz w:val="32"/>
          <w:szCs w:val="32"/>
        </w:rPr>
        <w:t>许可</w:t>
      </w:r>
      <w:r w:rsidRPr="003F67F2">
        <w:rPr>
          <w:rFonts w:ascii="仿宋_GB2312" w:eastAsia="仿宋_GB2312" w:hint="eastAsia"/>
          <w:sz w:val="32"/>
          <w:szCs w:val="32"/>
        </w:rPr>
        <w:t>管理办法》</w:t>
      </w:r>
      <w:r>
        <w:rPr>
          <w:rFonts w:ascii="仿宋_GB2312" w:eastAsia="仿宋_GB2312" w:hint="eastAsia"/>
          <w:sz w:val="32"/>
          <w:szCs w:val="32"/>
        </w:rPr>
        <w:t>（2025年农业农村部第1号令），对</w:t>
      </w:r>
      <w:r w:rsidRPr="003F67F2">
        <w:rPr>
          <w:rFonts w:ascii="仿宋_GB2312" w:eastAsia="仿宋_GB2312" w:hint="eastAsia"/>
          <w:sz w:val="32"/>
          <w:szCs w:val="32"/>
        </w:rPr>
        <w:t>种畜禽生产经营许可</w:t>
      </w:r>
      <w:r>
        <w:rPr>
          <w:rFonts w:ascii="仿宋_GB2312" w:eastAsia="仿宋_GB2312" w:hint="eastAsia"/>
          <w:sz w:val="32"/>
          <w:szCs w:val="32"/>
        </w:rPr>
        <w:t>进行了修订。</w:t>
      </w:r>
    </w:p>
    <w:p w14:paraId="6FD5D6B7" w14:textId="77777777" w:rsidR="00527402" w:rsidRPr="004E3A80" w:rsidRDefault="00527402" w:rsidP="00527402">
      <w:pPr>
        <w:spacing w:line="600" w:lineRule="exact"/>
        <w:ind w:firstLineChars="200" w:firstLine="640"/>
        <w:jc w:val="left"/>
        <w:rPr>
          <w:rFonts w:ascii="楷体_GB2312" w:eastAsia="楷体_GB2312" w:hint="eastAsia"/>
          <w:sz w:val="32"/>
          <w:szCs w:val="32"/>
        </w:rPr>
      </w:pPr>
      <w:r w:rsidRPr="004E3A80">
        <w:rPr>
          <w:rFonts w:ascii="楷体_GB2312" w:eastAsia="楷体_GB2312" w:hint="eastAsia"/>
          <w:sz w:val="32"/>
          <w:szCs w:val="32"/>
        </w:rPr>
        <w:t>（三）《行政检查裁量权基准》修订情况</w:t>
      </w:r>
    </w:p>
    <w:p w14:paraId="799B1D6B" w14:textId="77777777" w:rsidR="00527402" w:rsidRDefault="00527402" w:rsidP="00527402">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根据</w:t>
      </w:r>
      <w:r w:rsidRPr="00A30F71">
        <w:rPr>
          <w:rFonts w:ascii="仿宋_GB2312" w:eastAsia="仿宋_GB2312" w:hint="eastAsia"/>
          <w:sz w:val="32"/>
          <w:szCs w:val="32"/>
        </w:rPr>
        <w:t>山东省"双随机，</w:t>
      </w:r>
      <w:proofErr w:type="gramStart"/>
      <w:r w:rsidRPr="00A30F71">
        <w:rPr>
          <w:rFonts w:ascii="仿宋_GB2312" w:eastAsia="仿宋_GB2312" w:hint="eastAsia"/>
          <w:sz w:val="32"/>
          <w:szCs w:val="32"/>
        </w:rPr>
        <w:t>一</w:t>
      </w:r>
      <w:proofErr w:type="gramEnd"/>
      <w:r w:rsidRPr="00A30F71">
        <w:rPr>
          <w:rFonts w:ascii="仿宋_GB2312" w:eastAsia="仿宋_GB2312" w:hint="eastAsia"/>
          <w:sz w:val="32"/>
          <w:szCs w:val="32"/>
        </w:rPr>
        <w:t>公开"监管工作联席会议办公室</w:t>
      </w:r>
      <w:r>
        <w:rPr>
          <w:rFonts w:ascii="仿宋_GB2312" w:eastAsia="仿宋_GB2312" w:hint="eastAsia"/>
          <w:sz w:val="32"/>
          <w:szCs w:val="32"/>
        </w:rPr>
        <w:t>印发的《2025年度部门联合“双随机、一公开”暨跨部门综合监管抽查检查计划》。</w:t>
      </w:r>
      <w:r w:rsidRPr="003F67F2">
        <w:rPr>
          <w:rFonts w:ascii="仿宋_GB2312" w:eastAsia="仿宋_GB2312" w:hint="eastAsia"/>
          <w:sz w:val="32"/>
          <w:szCs w:val="32"/>
        </w:rPr>
        <w:t>对畜禽屠宰活动的监督检查</w:t>
      </w:r>
      <w:r>
        <w:rPr>
          <w:rFonts w:ascii="仿宋_GB2312" w:eastAsia="仿宋_GB2312" w:hint="eastAsia"/>
          <w:sz w:val="32"/>
          <w:szCs w:val="32"/>
        </w:rPr>
        <w:t>和</w:t>
      </w:r>
      <w:r w:rsidRPr="003F67F2">
        <w:rPr>
          <w:rFonts w:ascii="仿宋_GB2312" w:eastAsia="仿宋_GB2312" w:hint="eastAsia"/>
          <w:sz w:val="32"/>
          <w:szCs w:val="32"/>
        </w:rPr>
        <w:t>对种畜禽生产经营活动的监督检查</w:t>
      </w:r>
      <w:r>
        <w:rPr>
          <w:rFonts w:ascii="仿宋_GB2312" w:eastAsia="仿宋_GB2312" w:hint="eastAsia"/>
          <w:sz w:val="32"/>
          <w:szCs w:val="32"/>
        </w:rPr>
        <w:t>不再开展联合检查。</w:t>
      </w:r>
    </w:p>
    <w:p w14:paraId="77D48FFE" w14:textId="77777777" w:rsidR="00B57576" w:rsidRDefault="00B57576">
      <w:pPr>
        <w:rPr>
          <w:rFonts w:hint="eastAsia"/>
        </w:rPr>
      </w:pPr>
    </w:p>
    <w:sectPr w:rsidR="00B575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1A8C" w14:textId="77777777" w:rsidR="004F237F" w:rsidRDefault="004F237F" w:rsidP="00EE0211">
      <w:pPr>
        <w:rPr>
          <w:rFonts w:hint="eastAsia"/>
        </w:rPr>
      </w:pPr>
      <w:r>
        <w:separator/>
      </w:r>
    </w:p>
  </w:endnote>
  <w:endnote w:type="continuationSeparator" w:id="0">
    <w:p w14:paraId="2E8B4BC6" w14:textId="77777777" w:rsidR="004F237F" w:rsidRDefault="004F237F" w:rsidP="00EE021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F1BC" w14:textId="77777777" w:rsidR="004F237F" w:rsidRDefault="004F237F" w:rsidP="00EE0211">
      <w:pPr>
        <w:rPr>
          <w:rFonts w:hint="eastAsia"/>
        </w:rPr>
      </w:pPr>
      <w:r>
        <w:separator/>
      </w:r>
    </w:p>
  </w:footnote>
  <w:footnote w:type="continuationSeparator" w:id="0">
    <w:p w14:paraId="0CD680E8" w14:textId="77777777" w:rsidR="004F237F" w:rsidRDefault="004F237F" w:rsidP="00EE021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65"/>
    <w:rsid w:val="00051E70"/>
    <w:rsid w:val="000815DE"/>
    <w:rsid w:val="003E16F6"/>
    <w:rsid w:val="004F237F"/>
    <w:rsid w:val="00527402"/>
    <w:rsid w:val="005D3F43"/>
    <w:rsid w:val="00670C24"/>
    <w:rsid w:val="00981F40"/>
    <w:rsid w:val="00A44565"/>
    <w:rsid w:val="00B57576"/>
    <w:rsid w:val="00CC0EF2"/>
    <w:rsid w:val="00DB35CB"/>
    <w:rsid w:val="00E75308"/>
    <w:rsid w:val="00ED1BCB"/>
    <w:rsid w:val="00ED1C75"/>
    <w:rsid w:val="00EE0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A11E1"/>
  <w15:chartTrackingRefBased/>
  <w15:docId w15:val="{01567D47-4049-4161-B60F-7308047C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6F6"/>
    <w:pPr>
      <w:widowControl w:val="0"/>
      <w:jc w:val="both"/>
    </w:pPr>
    <w:rPr>
      <w:szCs w:val="24"/>
    </w:rPr>
  </w:style>
  <w:style w:type="paragraph" w:styleId="1">
    <w:name w:val="heading 1"/>
    <w:basedOn w:val="a"/>
    <w:next w:val="a"/>
    <w:link w:val="10"/>
    <w:uiPriority w:val="9"/>
    <w:qFormat/>
    <w:rsid w:val="00A445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5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5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5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5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565"/>
    <w:pPr>
      <w:keepNext/>
      <w:keepLines/>
      <w:spacing w:before="40"/>
      <w:outlineLvl w:val="5"/>
    </w:pPr>
    <w:rPr>
      <w:rFonts w:cstheme="majorBidi"/>
      <w:b/>
      <w:bCs/>
      <w:color w:val="2F5496" w:themeColor="accent1" w:themeShade="BF"/>
      <w:szCs w:val="22"/>
    </w:rPr>
  </w:style>
  <w:style w:type="paragraph" w:styleId="7">
    <w:name w:val="heading 7"/>
    <w:basedOn w:val="a"/>
    <w:next w:val="a"/>
    <w:link w:val="70"/>
    <w:uiPriority w:val="9"/>
    <w:semiHidden/>
    <w:unhideWhenUsed/>
    <w:qFormat/>
    <w:rsid w:val="00A44565"/>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A44565"/>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A44565"/>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5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5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5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565"/>
    <w:rPr>
      <w:rFonts w:cstheme="majorBidi"/>
      <w:color w:val="2F5496" w:themeColor="accent1" w:themeShade="BF"/>
      <w:sz w:val="28"/>
      <w:szCs w:val="28"/>
    </w:rPr>
  </w:style>
  <w:style w:type="character" w:customStyle="1" w:styleId="50">
    <w:name w:val="标题 5 字符"/>
    <w:basedOn w:val="a0"/>
    <w:link w:val="5"/>
    <w:uiPriority w:val="9"/>
    <w:semiHidden/>
    <w:rsid w:val="00A44565"/>
    <w:rPr>
      <w:rFonts w:cstheme="majorBidi"/>
      <w:color w:val="2F5496" w:themeColor="accent1" w:themeShade="BF"/>
      <w:sz w:val="24"/>
      <w:szCs w:val="24"/>
    </w:rPr>
  </w:style>
  <w:style w:type="character" w:customStyle="1" w:styleId="60">
    <w:name w:val="标题 6 字符"/>
    <w:basedOn w:val="a0"/>
    <w:link w:val="6"/>
    <w:uiPriority w:val="9"/>
    <w:semiHidden/>
    <w:rsid w:val="00A44565"/>
    <w:rPr>
      <w:rFonts w:cstheme="majorBidi"/>
      <w:b/>
      <w:bCs/>
      <w:color w:val="2F5496" w:themeColor="accent1" w:themeShade="BF"/>
    </w:rPr>
  </w:style>
  <w:style w:type="character" w:customStyle="1" w:styleId="70">
    <w:name w:val="标题 7 字符"/>
    <w:basedOn w:val="a0"/>
    <w:link w:val="7"/>
    <w:uiPriority w:val="9"/>
    <w:semiHidden/>
    <w:rsid w:val="00A44565"/>
    <w:rPr>
      <w:rFonts w:cstheme="majorBidi"/>
      <w:b/>
      <w:bCs/>
      <w:color w:val="595959" w:themeColor="text1" w:themeTint="A6"/>
    </w:rPr>
  </w:style>
  <w:style w:type="character" w:customStyle="1" w:styleId="80">
    <w:name w:val="标题 8 字符"/>
    <w:basedOn w:val="a0"/>
    <w:link w:val="8"/>
    <w:uiPriority w:val="9"/>
    <w:semiHidden/>
    <w:rsid w:val="00A44565"/>
    <w:rPr>
      <w:rFonts w:cstheme="majorBidi"/>
      <w:color w:val="595959" w:themeColor="text1" w:themeTint="A6"/>
    </w:rPr>
  </w:style>
  <w:style w:type="character" w:customStyle="1" w:styleId="90">
    <w:name w:val="标题 9 字符"/>
    <w:basedOn w:val="a0"/>
    <w:link w:val="9"/>
    <w:uiPriority w:val="9"/>
    <w:semiHidden/>
    <w:rsid w:val="00A44565"/>
    <w:rPr>
      <w:rFonts w:eastAsiaTheme="majorEastAsia" w:cstheme="majorBidi"/>
      <w:color w:val="595959" w:themeColor="text1" w:themeTint="A6"/>
    </w:rPr>
  </w:style>
  <w:style w:type="paragraph" w:styleId="a3">
    <w:name w:val="Title"/>
    <w:basedOn w:val="a"/>
    <w:next w:val="a"/>
    <w:link w:val="a4"/>
    <w:uiPriority w:val="10"/>
    <w:qFormat/>
    <w:rsid w:val="00A445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5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5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5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565"/>
    <w:pPr>
      <w:spacing w:before="160" w:after="160"/>
      <w:jc w:val="center"/>
    </w:pPr>
    <w:rPr>
      <w:i/>
      <w:iCs/>
      <w:color w:val="404040" w:themeColor="text1" w:themeTint="BF"/>
      <w:szCs w:val="22"/>
    </w:rPr>
  </w:style>
  <w:style w:type="character" w:customStyle="1" w:styleId="a8">
    <w:name w:val="引用 字符"/>
    <w:basedOn w:val="a0"/>
    <w:link w:val="a7"/>
    <w:uiPriority w:val="29"/>
    <w:rsid w:val="00A44565"/>
    <w:rPr>
      <w:i/>
      <w:iCs/>
      <w:color w:val="404040" w:themeColor="text1" w:themeTint="BF"/>
    </w:rPr>
  </w:style>
  <w:style w:type="paragraph" w:styleId="a9">
    <w:name w:val="List Paragraph"/>
    <w:basedOn w:val="a"/>
    <w:uiPriority w:val="34"/>
    <w:qFormat/>
    <w:rsid w:val="00A44565"/>
    <w:pPr>
      <w:ind w:left="720"/>
      <w:contextualSpacing/>
    </w:pPr>
    <w:rPr>
      <w:szCs w:val="22"/>
    </w:rPr>
  </w:style>
  <w:style w:type="character" w:styleId="aa">
    <w:name w:val="Intense Emphasis"/>
    <w:basedOn w:val="a0"/>
    <w:uiPriority w:val="21"/>
    <w:qFormat/>
    <w:rsid w:val="00A44565"/>
    <w:rPr>
      <w:i/>
      <w:iCs/>
      <w:color w:val="2F5496" w:themeColor="accent1" w:themeShade="BF"/>
    </w:rPr>
  </w:style>
  <w:style w:type="paragraph" w:styleId="ab">
    <w:name w:val="Intense Quote"/>
    <w:basedOn w:val="a"/>
    <w:next w:val="a"/>
    <w:link w:val="ac"/>
    <w:uiPriority w:val="30"/>
    <w:qFormat/>
    <w:rsid w:val="00A44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2"/>
    </w:rPr>
  </w:style>
  <w:style w:type="character" w:customStyle="1" w:styleId="ac">
    <w:name w:val="明显引用 字符"/>
    <w:basedOn w:val="a0"/>
    <w:link w:val="ab"/>
    <w:uiPriority w:val="30"/>
    <w:rsid w:val="00A44565"/>
    <w:rPr>
      <w:i/>
      <w:iCs/>
      <w:color w:val="2F5496" w:themeColor="accent1" w:themeShade="BF"/>
    </w:rPr>
  </w:style>
  <w:style w:type="character" w:styleId="ad">
    <w:name w:val="Intense Reference"/>
    <w:basedOn w:val="a0"/>
    <w:uiPriority w:val="32"/>
    <w:qFormat/>
    <w:rsid w:val="00A44565"/>
    <w:rPr>
      <w:b/>
      <w:bCs/>
      <w:smallCaps/>
      <w:color w:val="2F5496" w:themeColor="accent1" w:themeShade="BF"/>
      <w:spacing w:val="5"/>
    </w:rPr>
  </w:style>
  <w:style w:type="paragraph" w:styleId="ae">
    <w:name w:val="Normal (Web)"/>
    <w:basedOn w:val="a"/>
    <w:qFormat/>
    <w:rsid w:val="003E16F6"/>
    <w:pPr>
      <w:widowControl/>
      <w:spacing w:before="100" w:beforeAutospacing="1" w:after="100" w:afterAutospacing="1"/>
      <w:jc w:val="left"/>
    </w:pPr>
    <w:rPr>
      <w:rFonts w:ascii="宋体" w:eastAsia="宋体" w:hAnsi="宋体" w:cs="宋体"/>
      <w:kern w:val="0"/>
      <w:sz w:val="24"/>
    </w:rPr>
  </w:style>
  <w:style w:type="paragraph" w:styleId="af">
    <w:name w:val="header"/>
    <w:basedOn w:val="a"/>
    <w:link w:val="af0"/>
    <w:uiPriority w:val="99"/>
    <w:unhideWhenUsed/>
    <w:rsid w:val="00EE0211"/>
    <w:pPr>
      <w:tabs>
        <w:tab w:val="center" w:pos="4153"/>
        <w:tab w:val="right" w:pos="8306"/>
      </w:tabs>
      <w:snapToGrid w:val="0"/>
      <w:jc w:val="center"/>
    </w:pPr>
    <w:rPr>
      <w:sz w:val="18"/>
      <w:szCs w:val="18"/>
    </w:rPr>
  </w:style>
  <w:style w:type="character" w:customStyle="1" w:styleId="af0">
    <w:name w:val="页眉 字符"/>
    <w:basedOn w:val="a0"/>
    <w:link w:val="af"/>
    <w:uiPriority w:val="99"/>
    <w:rsid w:val="00EE0211"/>
    <w:rPr>
      <w:sz w:val="18"/>
      <w:szCs w:val="18"/>
    </w:rPr>
  </w:style>
  <w:style w:type="paragraph" w:styleId="af1">
    <w:name w:val="footer"/>
    <w:basedOn w:val="a"/>
    <w:link w:val="af2"/>
    <w:uiPriority w:val="99"/>
    <w:unhideWhenUsed/>
    <w:rsid w:val="00EE0211"/>
    <w:pPr>
      <w:tabs>
        <w:tab w:val="center" w:pos="4153"/>
        <w:tab w:val="right" w:pos="8306"/>
      </w:tabs>
      <w:snapToGrid w:val="0"/>
      <w:jc w:val="left"/>
    </w:pPr>
    <w:rPr>
      <w:sz w:val="18"/>
      <w:szCs w:val="18"/>
    </w:rPr>
  </w:style>
  <w:style w:type="character" w:customStyle="1" w:styleId="af2">
    <w:name w:val="页脚 字符"/>
    <w:basedOn w:val="a0"/>
    <w:link w:val="af1"/>
    <w:uiPriority w:val="99"/>
    <w:rsid w:val="00EE02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青青 罗</dc:creator>
  <cp:keywords/>
  <dc:description/>
  <cp:lastModifiedBy>青青 罗</cp:lastModifiedBy>
  <cp:revision>7</cp:revision>
  <dcterms:created xsi:type="dcterms:W3CDTF">2025-12-03T06:04:00Z</dcterms:created>
  <dcterms:modified xsi:type="dcterms:W3CDTF">2025-12-03T06:45:00Z</dcterms:modified>
</cp:coreProperties>
</file>