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0A" w:rsidRDefault="004A330A" w:rsidP="004A330A">
      <w:pPr>
        <w:tabs>
          <w:tab w:val="left" w:pos="6840"/>
        </w:tabs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4A330A" w:rsidRDefault="004A330A" w:rsidP="004A330A">
      <w:pPr>
        <w:tabs>
          <w:tab w:val="left" w:pos="6840"/>
        </w:tabs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核发兽药生产许可证和GMP证企业名单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753"/>
        <w:gridCol w:w="4069"/>
        <w:gridCol w:w="2026"/>
        <w:gridCol w:w="1963"/>
        <w:gridCol w:w="1681"/>
        <w:gridCol w:w="1835"/>
        <w:gridCol w:w="1467"/>
      </w:tblGrid>
      <w:tr w:rsidR="004A330A" w:rsidTr="003848CB">
        <w:trPr>
          <w:trHeight w:val="512"/>
          <w:jc w:val="center"/>
        </w:trPr>
        <w:tc>
          <w:tcPr>
            <w:tcW w:w="817" w:type="dxa"/>
            <w:vAlign w:val="center"/>
          </w:tcPr>
          <w:p w:rsidR="004A330A" w:rsidRDefault="004A330A" w:rsidP="003848CB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753" w:type="dxa"/>
            <w:vAlign w:val="center"/>
          </w:tcPr>
          <w:p w:rsidR="004A330A" w:rsidRDefault="004A330A" w:rsidP="003848C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4069" w:type="dxa"/>
            <w:vAlign w:val="center"/>
          </w:tcPr>
          <w:p w:rsidR="004A330A" w:rsidRDefault="004A330A" w:rsidP="003848C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生产范围</w:t>
            </w:r>
          </w:p>
        </w:tc>
        <w:tc>
          <w:tcPr>
            <w:tcW w:w="2026" w:type="dxa"/>
            <w:vAlign w:val="center"/>
          </w:tcPr>
          <w:p w:rsidR="004A330A" w:rsidRDefault="004A330A" w:rsidP="003848C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生产地址</w:t>
            </w:r>
          </w:p>
        </w:tc>
        <w:tc>
          <w:tcPr>
            <w:tcW w:w="1963" w:type="dxa"/>
            <w:vAlign w:val="center"/>
          </w:tcPr>
          <w:p w:rsidR="004A330A" w:rsidRDefault="004A330A" w:rsidP="003848C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GMP</w:t>
            </w:r>
            <w:r>
              <w:rPr>
                <w:rFonts w:ascii="宋体" w:hAnsi="宋体" w:hint="eastAsia"/>
                <w:b/>
                <w:szCs w:val="21"/>
              </w:rPr>
              <w:t>证书号</w:t>
            </w:r>
          </w:p>
        </w:tc>
        <w:tc>
          <w:tcPr>
            <w:tcW w:w="1681" w:type="dxa"/>
            <w:vAlign w:val="center"/>
          </w:tcPr>
          <w:p w:rsidR="004A330A" w:rsidRDefault="004A330A" w:rsidP="003848C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生产许可证号</w:t>
            </w:r>
          </w:p>
        </w:tc>
        <w:tc>
          <w:tcPr>
            <w:tcW w:w="1835" w:type="dxa"/>
            <w:vAlign w:val="center"/>
          </w:tcPr>
          <w:p w:rsidR="004A330A" w:rsidRDefault="004A330A" w:rsidP="003848C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有效期至</w:t>
            </w:r>
          </w:p>
        </w:tc>
        <w:tc>
          <w:tcPr>
            <w:tcW w:w="1467" w:type="dxa"/>
            <w:vAlign w:val="center"/>
          </w:tcPr>
          <w:p w:rsidR="004A330A" w:rsidRDefault="004A330A" w:rsidP="003848C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4A330A" w:rsidTr="003848CB">
        <w:trPr>
          <w:trHeight w:val="3479"/>
          <w:jc w:val="center"/>
        </w:trPr>
        <w:tc>
          <w:tcPr>
            <w:tcW w:w="817" w:type="dxa"/>
            <w:vAlign w:val="center"/>
          </w:tcPr>
          <w:p w:rsidR="004A330A" w:rsidRDefault="004A330A" w:rsidP="003848CB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1753" w:type="dxa"/>
            <w:vAlign w:val="center"/>
          </w:tcPr>
          <w:p w:rsidR="004A330A" w:rsidRDefault="004A330A" w:rsidP="003848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山东广牧动物药业有限公司</w:t>
            </w:r>
          </w:p>
        </w:tc>
        <w:tc>
          <w:tcPr>
            <w:tcW w:w="4069" w:type="dxa"/>
            <w:vAlign w:val="center"/>
          </w:tcPr>
          <w:p w:rsidR="004A330A" w:rsidRDefault="004A330A" w:rsidP="003848C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粉剂/预混剂、消毒剂（液体）、消毒剂（固体）</w:t>
            </w:r>
          </w:p>
        </w:tc>
        <w:tc>
          <w:tcPr>
            <w:tcW w:w="2026" w:type="dxa"/>
            <w:vAlign w:val="center"/>
          </w:tcPr>
          <w:p w:rsidR="004A330A" w:rsidRDefault="004A330A" w:rsidP="003848C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山东临沂兰山区方城镇大官庄村中心街与兴业路交汇处鲁南60号</w:t>
            </w:r>
          </w:p>
        </w:tc>
        <w:tc>
          <w:tcPr>
            <w:tcW w:w="1963" w:type="dxa"/>
            <w:vAlign w:val="center"/>
          </w:tcPr>
          <w:p w:rsidR="004A330A" w:rsidRDefault="004A330A" w:rsidP="003848CB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4A330A" w:rsidRDefault="004A330A" w:rsidP="003848CB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（2023）兽药GMP证字15020号</w:t>
            </w:r>
          </w:p>
          <w:p w:rsidR="004A330A" w:rsidRDefault="004A330A" w:rsidP="003848CB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4A330A" w:rsidRDefault="004A330A" w:rsidP="003848CB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  <w:tc>
          <w:tcPr>
            <w:tcW w:w="1681" w:type="dxa"/>
            <w:vAlign w:val="center"/>
          </w:tcPr>
          <w:p w:rsidR="004A330A" w:rsidRDefault="004A330A" w:rsidP="003848C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（2023）兽药生产证字15476号</w:t>
            </w:r>
          </w:p>
        </w:tc>
        <w:tc>
          <w:tcPr>
            <w:tcW w:w="1835" w:type="dxa"/>
            <w:vAlign w:val="center"/>
          </w:tcPr>
          <w:p w:rsidR="004A330A" w:rsidRDefault="004A330A" w:rsidP="003848C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兽药GMP证书有效期：2028年7月5日</w:t>
            </w:r>
          </w:p>
          <w:p w:rsidR="004A330A" w:rsidRDefault="004A330A" w:rsidP="003848CB">
            <w:pPr>
              <w:rPr>
                <w:rFonts w:ascii="宋体" w:hAnsi="宋体" w:cs="宋体" w:hint="eastAsia"/>
                <w:sz w:val="24"/>
              </w:rPr>
            </w:pPr>
          </w:p>
          <w:p w:rsidR="004A330A" w:rsidRDefault="004A330A" w:rsidP="003848C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兽药生产许可证有效期：2028年7月5日</w:t>
            </w:r>
          </w:p>
        </w:tc>
        <w:tc>
          <w:tcPr>
            <w:tcW w:w="1467" w:type="dxa"/>
            <w:vAlign w:val="center"/>
          </w:tcPr>
          <w:p w:rsidR="004A330A" w:rsidRDefault="004A330A" w:rsidP="003848C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迁址重建（新版）</w:t>
            </w:r>
          </w:p>
        </w:tc>
      </w:tr>
      <w:tr w:rsidR="004A330A" w:rsidTr="003848CB">
        <w:trPr>
          <w:trHeight w:val="3479"/>
          <w:jc w:val="center"/>
        </w:trPr>
        <w:tc>
          <w:tcPr>
            <w:tcW w:w="817" w:type="dxa"/>
            <w:vAlign w:val="center"/>
          </w:tcPr>
          <w:p w:rsidR="004A330A" w:rsidRDefault="004A330A" w:rsidP="003848CB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1753" w:type="dxa"/>
            <w:vAlign w:val="center"/>
          </w:tcPr>
          <w:p w:rsidR="004A330A" w:rsidRDefault="004A330A" w:rsidP="003848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山东天放尚生生物科技有限公司</w:t>
            </w:r>
          </w:p>
        </w:tc>
        <w:tc>
          <w:tcPr>
            <w:tcW w:w="4069" w:type="dxa"/>
            <w:vAlign w:val="center"/>
          </w:tcPr>
          <w:p w:rsidR="004A330A" w:rsidRDefault="004A330A" w:rsidP="003848C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粉剂/预混剂、口服溶液剂（含中药提取）、消毒剂（液体，D级）</w:t>
            </w:r>
          </w:p>
        </w:tc>
        <w:tc>
          <w:tcPr>
            <w:tcW w:w="2026" w:type="dxa"/>
            <w:vAlign w:val="center"/>
          </w:tcPr>
          <w:p w:rsidR="004A330A" w:rsidRDefault="004A330A" w:rsidP="003848C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山东省临沂市沂南县湖头镇新航产业园</w:t>
            </w:r>
          </w:p>
        </w:tc>
        <w:tc>
          <w:tcPr>
            <w:tcW w:w="1963" w:type="dxa"/>
            <w:vAlign w:val="center"/>
          </w:tcPr>
          <w:p w:rsidR="004A330A" w:rsidRDefault="004A330A" w:rsidP="003848CB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4A330A" w:rsidRDefault="004A330A" w:rsidP="003848CB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（2023）兽药GMP证字15021号</w:t>
            </w:r>
          </w:p>
          <w:p w:rsidR="004A330A" w:rsidRDefault="004A330A" w:rsidP="003848CB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4A330A" w:rsidRDefault="004A330A" w:rsidP="003848CB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  <w:tc>
          <w:tcPr>
            <w:tcW w:w="1681" w:type="dxa"/>
            <w:vAlign w:val="center"/>
          </w:tcPr>
          <w:p w:rsidR="004A330A" w:rsidRDefault="004A330A" w:rsidP="003848C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（2023）兽药生产证字15477号</w:t>
            </w:r>
          </w:p>
        </w:tc>
        <w:tc>
          <w:tcPr>
            <w:tcW w:w="1835" w:type="dxa"/>
            <w:vAlign w:val="center"/>
          </w:tcPr>
          <w:p w:rsidR="004A330A" w:rsidRDefault="004A330A" w:rsidP="003848C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兽药GMP证书有效期：2028年7月5日</w:t>
            </w:r>
          </w:p>
          <w:p w:rsidR="004A330A" w:rsidRDefault="004A330A" w:rsidP="003848CB">
            <w:pPr>
              <w:rPr>
                <w:rFonts w:ascii="宋体" w:hAnsi="宋体" w:cs="宋体" w:hint="eastAsia"/>
                <w:sz w:val="24"/>
              </w:rPr>
            </w:pPr>
          </w:p>
          <w:p w:rsidR="004A330A" w:rsidRDefault="004A330A" w:rsidP="003848C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兽药生产许可证有效期：2028年7月5日</w:t>
            </w:r>
          </w:p>
        </w:tc>
        <w:tc>
          <w:tcPr>
            <w:tcW w:w="1467" w:type="dxa"/>
            <w:vAlign w:val="center"/>
          </w:tcPr>
          <w:p w:rsidR="004A330A" w:rsidRDefault="004A330A" w:rsidP="003848C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迁址重建（新版）</w:t>
            </w:r>
          </w:p>
        </w:tc>
      </w:tr>
      <w:tr w:rsidR="004A330A" w:rsidTr="003848CB">
        <w:trPr>
          <w:trHeight w:val="2634"/>
          <w:jc w:val="center"/>
        </w:trPr>
        <w:tc>
          <w:tcPr>
            <w:tcW w:w="817" w:type="dxa"/>
            <w:vAlign w:val="center"/>
          </w:tcPr>
          <w:p w:rsidR="004A330A" w:rsidRDefault="004A330A" w:rsidP="003848CB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3</w:t>
            </w:r>
          </w:p>
        </w:tc>
        <w:tc>
          <w:tcPr>
            <w:tcW w:w="1753" w:type="dxa"/>
            <w:vAlign w:val="center"/>
          </w:tcPr>
          <w:p w:rsidR="004A330A" w:rsidRDefault="004A330A" w:rsidP="003848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sz w:val="24"/>
              </w:rPr>
              <w:t>山东大禹动物药业有限公司</w:t>
            </w:r>
          </w:p>
        </w:tc>
        <w:tc>
          <w:tcPr>
            <w:tcW w:w="4069" w:type="dxa"/>
            <w:vAlign w:val="center"/>
          </w:tcPr>
          <w:p w:rsidR="004A330A" w:rsidRDefault="004A330A" w:rsidP="003848CB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颗粒剂（含中药提取）/片剂（含中药提取）、粉剂/预混剂、口服溶液剂（含中药提取）、消毒剂(液体，D级）/外用杀虫剂(液体，D级）、消毒剂（固体）/外用杀虫剂（固体）、中药提取（甘草浸膏、黄芩提取物、连翘提取物）、散剂（含中药提取）</w:t>
            </w:r>
          </w:p>
        </w:tc>
        <w:tc>
          <w:tcPr>
            <w:tcW w:w="2026" w:type="dxa"/>
            <w:vAlign w:val="center"/>
          </w:tcPr>
          <w:p w:rsidR="004A330A" w:rsidRDefault="004A330A" w:rsidP="003848CB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山东省德州市禹城市人民路南首</w:t>
            </w:r>
          </w:p>
        </w:tc>
        <w:tc>
          <w:tcPr>
            <w:tcW w:w="1963" w:type="dxa"/>
            <w:vAlign w:val="center"/>
          </w:tcPr>
          <w:p w:rsidR="004A330A" w:rsidRDefault="004A330A" w:rsidP="003848CB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4A330A" w:rsidRDefault="004A330A" w:rsidP="003848CB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（2023）兽药GMP证字15022号</w:t>
            </w:r>
          </w:p>
          <w:p w:rsidR="004A330A" w:rsidRDefault="004A330A" w:rsidP="003848CB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4A330A" w:rsidRDefault="004A330A" w:rsidP="003848CB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  <w:tc>
          <w:tcPr>
            <w:tcW w:w="1681" w:type="dxa"/>
            <w:vAlign w:val="center"/>
          </w:tcPr>
          <w:p w:rsidR="004A330A" w:rsidRDefault="004A330A" w:rsidP="003848C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（2023）兽药生产证字15171号</w:t>
            </w:r>
          </w:p>
        </w:tc>
        <w:tc>
          <w:tcPr>
            <w:tcW w:w="1835" w:type="dxa"/>
            <w:vAlign w:val="center"/>
          </w:tcPr>
          <w:p w:rsidR="004A330A" w:rsidRDefault="004A330A" w:rsidP="003848C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兽药GMP证书有效期：2028年7月5日</w:t>
            </w:r>
          </w:p>
          <w:p w:rsidR="004A330A" w:rsidRDefault="004A330A" w:rsidP="003848CB">
            <w:pPr>
              <w:rPr>
                <w:rFonts w:ascii="宋体" w:hAnsi="宋体" w:cs="宋体" w:hint="eastAsia"/>
                <w:sz w:val="24"/>
              </w:rPr>
            </w:pPr>
          </w:p>
          <w:p w:rsidR="004A330A" w:rsidRDefault="004A330A" w:rsidP="003848C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兽药生产许可证有效期：2028年7月5日</w:t>
            </w:r>
          </w:p>
        </w:tc>
        <w:tc>
          <w:tcPr>
            <w:tcW w:w="1467" w:type="dxa"/>
            <w:vAlign w:val="center"/>
          </w:tcPr>
          <w:p w:rsidR="004A330A" w:rsidRDefault="004A330A" w:rsidP="003848C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原址改扩建（新版）</w:t>
            </w:r>
          </w:p>
        </w:tc>
      </w:tr>
    </w:tbl>
    <w:p w:rsidR="004A330A" w:rsidRDefault="004A330A" w:rsidP="004A330A">
      <w:pPr>
        <w:rPr>
          <w:rFonts w:ascii="宋体" w:hAnsi="宋体"/>
          <w:szCs w:val="21"/>
        </w:rPr>
      </w:pPr>
    </w:p>
    <w:p w:rsidR="00341E43" w:rsidRDefault="00341E43"/>
    <w:sectPr w:rsidR="00341E43">
      <w:pgSz w:w="16838" w:h="11906" w:orient="landscape"/>
      <w:pgMar w:top="1130" w:right="1440" w:bottom="1276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330A"/>
    <w:rsid w:val="00341E43"/>
    <w:rsid w:val="004A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盛英霞</dc:creator>
  <cp:lastModifiedBy>盛英霞</cp:lastModifiedBy>
  <cp:revision>1</cp:revision>
  <dcterms:created xsi:type="dcterms:W3CDTF">2023-07-24T08:14:00Z</dcterms:created>
  <dcterms:modified xsi:type="dcterms:W3CDTF">2023-07-24T08:14:00Z</dcterms:modified>
</cp:coreProperties>
</file>