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B6C" w:rsidRDefault="00961B6C" w:rsidP="00961B6C">
      <w:pPr>
        <w:pStyle w:val="NormalNormal"/>
        <w:widowControl/>
        <w:spacing w:line="600" w:lineRule="exact"/>
        <w:jc w:val="left"/>
        <w:rPr>
          <w:rFonts w:ascii="黑体" w:eastAsia="黑体" w:hAnsi="宋体" w:cs="黑体"/>
          <w:sz w:val="32"/>
          <w:szCs w:val="32"/>
        </w:rPr>
      </w:pPr>
      <w:r>
        <w:rPr>
          <w:rFonts w:ascii="黑体" w:eastAsia="黑体" w:hAnsi="宋体" w:cs="黑体" w:hint="eastAsia"/>
          <w:sz w:val="32"/>
          <w:szCs w:val="32"/>
          <w:lang/>
        </w:rPr>
        <w:t>附件</w:t>
      </w:r>
    </w:p>
    <w:p w:rsidR="00961B6C" w:rsidRDefault="00961B6C" w:rsidP="00961B6C">
      <w:pPr>
        <w:pStyle w:val="NormalNormal"/>
        <w:widowControl/>
        <w:spacing w:beforeLines="100" w:afterLines="100"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u w:val="single"/>
          <w:lang/>
        </w:rPr>
        <w:t xml:space="preserve">     </w:t>
      </w:r>
      <w:r>
        <w:rPr>
          <w:rFonts w:ascii="方正小标宋简体" w:eastAsia="方正小标宋简体" w:hAnsi="方正小标宋简体" w:cs="方正小标宋简体" w:hint="eastAsia"/>
          <w:sz w:val="44"/>
          <w:szCs w:val="44"/>
          <w:lang/>
        </w:rPr>
        <w:t>市官方兽医信息统计表</w:t>
      </w:r>
    </w:p>
    <w:p w:rsidR="00961B6C" w:rsidRDefault="00961B6C" w:rsidP="00961B6C">
      <w:pPr>
        <w:pStyle w:val="NormalNormal"/>
        <w:widowControl/>
        <w:spacing w:line="360" w:lineRule="exact"/>
        <w:jc w:val="left"/>
        <w:rPr>
          <w:rFonts w:ascii="黑体" w:eastAsia="黑体" w:hAnsi="宋体" w:cs="黑体"/>
          <w:sz w:val="24"/>
        </w:rPr>
      </w:pPr>
      <w:r>
        <w:rPr>
          <w:rFonts w:ascii="黑体" w:eastAsia="黑体" w:hAnsi="宋体" w:cs="黑体" w:hint="eastAsia"/>
          <w:sz w:val="24"/>
          <w:lang/>
        </w:rPr>
        <w:t>填报人员：                              联系方式：</w:t>
      </w:r>
    </w:p>
    <w:tbl>
      <w:tblPr>
        <w:tblStyle w:val="NormalTableTableNormal"/>
        <w:tblW w:w="499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993"/>
        <w:gridCol w:w="993"/>
        <w:gridCol w:w="993"/>
        <w:gridCol w:w="972"/>
        <w:gridCol w:w="814"/>
        <w:gridCol w:w="883"/>
        <w:gridCol w:w="1219"/>
        <w:gridCol w:w="716"/>
      </w:tblGrid>
      <w:tr w:rsidR="00961B6C" w:rsidTr="007165A0">
        <w:trPr>
          <w:trHeight w:val="1172"/>
          <w:jc w:val="center"/>
        </w:trPr>
        <w:tc>
          <w:tcPr>
            <w:tcW w:w="521" w:type="pct"/>
            <w:tcBorders>
              <w:top w:val="single" w:sz="4" w:space="0" w:color="auto"/>
              <w:left w:val="single" w:sz="4" w:space="0" w:color="auto"/>
              <w:bottom w:val="single" w:sz="4" w:space="0" w:color="auto"/>
              <w:right w:val="single" w:sz="4" w:space="0" w:color="auto"/>
            </w:tcBorders>
            <w:vAlign w:val="center"/>
          </w:tcPr>
          <w:p w:rsidR="00961B6C" w:rsidRDefault="00961B6C" w:rsidP="007165A0">
            <w:pPr>
              <w:widowControl/>
              <w:spacing w:line="360" w:lineRule="exact"/>
              <w:jc w:val="center"/>
              <w:rPr>
                <w:rFonts w:ascii="黑体" w:eastAsia="黑体" w:hAnsi="宋体" w:cs="黑体"/>
                <w:sz w:val="24"/>
              </w:rPr>
            </w:pPr>
            <w:r>
              <w:rPr>
                <w:rFonts w:ascii="黑体" w:eastAsia="黑体" w:hAnsi="宋体" w:cs="黑体" w:hint="eastAsia"/>
                <w:sz w:val="24"/>
                <w:lang/>
              </w:rPr>
              <w:t>县（市、区）</w:t>
            </w:r>
          </w:p>
        </w:tc>
        <w:tc>
          <w:tcPr>
            <w:tcW w:w="586" w:type="pct"/>
            <w:tcBorders>
              <w:top w:val="single" w:sz="4" w:space="0" w:color="auto"/>
              <w:left w:val="single" w:sz="4" w:space="0" w:color="auto"/>
              <w:bottom w:val="single" w:sz="4" w:space="0" w:color="auto"/>
              <w:right w:val="single" w:sz="4" w:space="0" w:color="auto"/>
            </w:tcBorders>
            <w:vAlign w:val="center"/>
          </w:tcPr>
          <w:p w:rsidR="00961B6C" w:rsidRDefault="00961B6C" w:rsidP="007165A0">
            <w:pPr>
              <w:widowControl/>
              <w:spacing w:line="360" w:lineRule="exact"/>
              <w:jc w:val="center"/>
              <w:rPr>
                <w:rFonts w:ascii="黑体" w:eastAsia="黑体" w:hAnsi="宋体" w:cs="黑体"/>
                <w:sz w:val="24"/>
              </w:rPr>
            </w:pPr>
            <w:r>
              <w:rPr>
                <w:rFonts w:ascii="黑体" w:eastAsia="黑体" w:hAnsi="宋体" w:cs="黑体" w:hint="eastAsia"/>
                <w:sz w:val="24"/>
                <w:lang/>
              </w:rPr>
              <w:t>是否</w:t>
            </w:r>
          </w:p>
          <w:p w:rsidR="00961B6C" w:rsidRDefault="00961B6C" w:rsidP="007165A0">
            <w:pPr>
              <w:widowControl/>
              <w:spacing w:line="360" w:lineRule="exact"/>
              <w:jc w:val="center"/>
              <w:rPr>
                <w:rFonts w:ascii="黑体" w:eastAsia="黑体" w:hAnsi="宋体" w:cs="黑体"/>
                <w:sz w:val="24"/>
              </w:rPr>
            </w:pPr>
            <w:r>
              <w:rPr>
                <w:rFonts w:ascii="黑体" w:eastAsia="黑体" w:hAnsi="宋体" w:cs="黑体" w:hint="eastAsia"/>
                <w:sz w:val="24"/>
                <w:lang/>
              </w:rPr>
              <w:t>三权归县</w:t>
            </w:r>
          </w:p>
        </w:tc>
        <w:tc>
          <w:tcPr>
            <w:tcW w:w="586" w:type="pct"/>
            <w:tcBorders>
              <w:top w:val="single" w:sz="4" w:space="0" w:color="auto"/>
              <w:left w:val="single" w:sz="4" w:space="0" w:color="auto"/>
              <w:bottom w:val="single" w:sz="4" w:space="0" w:color="auto"/>
              <w:right w:val="single" w:sz="4" w:space="0" w:color="auto"/>
            </w:tcBorders>
            <w:vAlign w:val="center"/>
          </w:tcPr>
          <w:p w:rsidR="00961B6C" w:rsidRDefault="00961B6C" w:rsidP="007165A0">
            <w:pPr>
              <w:widowControl/>
              <w:spacing w:line="360" w:lineRule="exact"/>
              <w:jc w:val="center"/>
              <w:rPr>
                <w:rFonts w:ascii="黑体" w:eastAsia="黑体" w:hAnsi="宋体" w:cs="黑体"/>
                <w:sz w:val="24"/>
              </w:rPr>
            </w:pPr>
            <w:r>
              <w:rPr>
                <w:rFonts w:ascii="黑体" w:eastAsia="黑体" w:hAnsi="宋体" w:cs="黑体" w:hint="eastAsia"/>
                <w:sz w:val="24"/>
                <w:lang/>
              </w:rPr>
              <w:t>官方兽医</w:t>
            </w:r>
          </w:p>
          <w:p w:rsidR="00961B6C" w:rsidRDefault="00961B6C" w:rsidP="007165A0">
            <w:pPr>
              <w:widowControl/>
              <w:spacing w:line="360" w:lineRule="exact"/>
              <w:jc w:val="center"/>
              <w:rPr>
                <w:rFonts w:ascii="黑体" w:eastAsia="黑体" w:hAnsi="宋体" w:cs="黑体"/>
                <w:sz w:val="24"/>
              </w:rPr>
            </w:pPr>
            <w:r>
              <w:rPr>
                <w:rFonts w:ascii="黑体" w:eastAsia="黑体" w:hAnsi="宋体" w:cs="黑体" w:hint="eastAsia"/>
                <w:sz w:val="24"/>
                <w:lang/>
              </w:rPr>
              <w:t>总人数</w:t>
            </w:r>
          </w:p>
        </w:tc>
        <w:tc>
          <w:tcPr>
            <w:tcW w:w="586" w:type="pct"/>
            <w:tcBorders>
              <w:top w:val="single" w:sz="4" w:space="0" w:color="auto"/>
              <w:left w:val="single" w:sz="4" w:space="0" w:color="auto"/>
              <w:bottom w:val="single" w:sz="4" w:space="0" w:color="auto"/>
              <w:right w:val="single" w:sz="4" w:space="0" w:color="auto"/>
            </w:tcBorders>
            <w:vAlign w:val="center"/>
          </w:tcPr>
          <w:p w:rsidR="00961B6C" w:rsidRDefault="00961B6C" w:rsidP="007165A0">
            <w:pPr>
              <w:widowControl/>
              <w:spacing w:line="360" w:lineRule="exact"/>
              <w:jc w:val="center"/>
              <w:rPr>
                <w:rFonts w:ascii="黑体" w:eastAsia="黑体" w:hAnsi="宋体" w:cs="黑体"/>
                <w:sz w:val="24"/>
              </w:rPr>
            </w:pPr>
            <w:r>
              <w:rPr>
                <w:rFonts w:ascii="黑体" w:eastAsia="黑体" w:hAnsi="宋体" w:cs="黑体" w:hint="eastAsia"/>
                <w:sz w:val="24"/>
                <w:lang/>
              </w:rPr>
              <w:t>县级管理人员数量</w:t>
            </w:r>
          </w:p>
        </w:tc>
        <w:tc>
          <w:tcPr>
            <w:tcW w:w="573" w:type="pct"/>
            <w:tcBorders>
              <w:top w:val="single" w:sz="4" w:space="0" w:color="auto"/>
              <w:left w:val="single" w:sz="4" w:space="0" w:color="auto"/>
              <w:bottom w:val="single" w:sz="4" w:space="0" w:color="auto"/>
              <w:right w:val="single" w:sz="4" w:space="0" w:color="auto"/>
            </w:tcBorders>
            <w:vAlign w:val="center"/>
          </w:tcPr>
          <w:p w:rsidR="00961B6C" w:rsidRDefault="00961B6C" w:rsidP="007165A0">
            <w:pPr>
              <w:widowControl/>
              <w:spacing w:line="360" w:lineRule="exact"/>
              <w:jc w:val="center"/>
              <w:rPr>
                <w:rFonts w:ascii="黑体" w:eastAsia="黑体" w:hAnsi="宋体" w:cs="黑体"/>
                <w:sz w:val="24"/>
              </w:rPr>
            </w:pPr>
            <w:r>
              <w:rPr>
                <w:rFonts w:ascii="黑体" w:eastAsia="黑体" w:hAnsi="宋体" w:cs="黑体" w:hint="eastAsia"/>
                <w:sz w:val="24"/>
                <w:lang/>
              </w:rPr>
              <w:t>连续3个月未出证人数（县级管理人员除外）</w:t>
            </w:r>
          </w:p>
        </w:tc>
        <w:tc>
          <w:tcPr>
            <w:tcW w:w="480" w:type="pct"/>
            <w:tcBorders>
              <w:top w:val="single" w:sz="4" w:space="0" w:color="auto"/>
              <w:left w:val="single" w:sz="4" w:space="0" w:color="auto"/>
              <w:bottom w:val="single" w:sz="4" w:space="0" w:color="auto"/>
              <w:right w:val="single" w:sz="4" w:space="0" w:color="auto"/>
            </w:tcBorders>
            <w:vAlign w:val="center"/>
          </w:tcPr>
          <w:p w:rsidR="00961B6C" w:rsidRDefault="00961B6C" w:rsidP="007165A0">
            <w:pPr>
              <w:widowControl/>
              <w:spacing w:line="360" w:lineRule="exact"/>
              <w:jc w:val="center"/>
              <w:rPr>
                <w:rFonts w:ascii="黑体" w:eastAsia="黑体" w:hAnsi="宋体" w:cs="黑体"/>
                <w:sz w:val="24"/>
              </w:rPr>
            </w:pPr>
            <w:r>
              <w:rPr>
                <w:rFonts w:ascii="黑体" w:eastAsia="黑体" w:hAnsi="宋体" w:cs="黑体" w:hint="eastAsia"/>
                <w:sz w:val="24"/>
                <w:lang/>
              </w:rPr>
              <w:t>产地检疫</w:t>
            </w:r>
          </w:p>
          <w:p w:rsidR="00961B6C" w:rsidRDefault="00961B6C" w:rsidP="007165A0">
            <w:pPr>
              <w:widowControl/>
              <w:spacing w:line="360" w:lineRule="exact"/>
              <w:jc w:val="center"/>
              <w:rPr>
                <w:rFonts w:ascii="黑体" w:eastAsia="黑体" w:hAnsi="宋体" w:cs="黑体"/>
                <w:sz w:val="24"/>
              </w:rPr>
            </w:pPr>
            <w:r>
              <w:rPr>
                <w:rFonts w:ascii="黑体" w:eastAsia="黑体" w:hAnsi="宋体" w:cs="黑体" w:hint="eastAsia"/>
                <w:sz w:val="24"/>
                <w:lang/>
              </w:rPr>
              <w:t>人数</w:t>
            </w:r>
          </w:p>
        </w:tc>
        <w:tc>
          <w:tcPr>
            <w:tcW w:w="521" w:type="pct"/>
            <w:tcBorders>
              <w:top w:val="single" w:sz="4" w:space="0" w:color="auto"/>
              <w:left w:val="single" w:sz="4" w:space="0" w:color="auto"/>
              <w:bottom w:val="single" w:sz="4" w:space="0" w:color="auto"/>
              <w:right w:val="single" w:sz="4" w:space="0" w:color="auto"/>
            </w:tcBorders>
            <w:vAlign w:val="center"/>
          </w:tcPr>
          <w:p w:rsidR="00961B6C" w:rsidRDefault="00961B6C" w:rsidP="007165A0">
            <w:pPr>
              <w:widowControl/>
              <w:spacing w:line="360" w:lineRule="exact"/>
              <w:jc w:val="center"/>
              <w:rPr>
                <w:rFonts w:ascii="黑体" w:eastAsia="黑体" w:hAnsi="宋体" w:cs="黑体"/>
                <w:sz w:val="24"/>
              </w:rPr>
            </w:pPr>
            <w:r>
              <w:rPr>
                <w:rFonts w:ascii="黑体" w:eastAsia="黑体" w:hAnsi="宋体" w:cs="黑体" w:hint="eastAsia"/>
                <w:sz w:val="24"/>
                <w:lang/>
              </w:rPr>
              <w:t>屠宰检疫</w:t>
            </w:r>
          </w:p>
          <w:p w:rsidR="00961B6C" w:rsidRDefault="00961B6C" w:rsidP="007165A0">
            <w:pPr>
              <w:widowControl/>
              <w:spacing w:line="360" w:lineRule="exact"/>
              <w:jc w:val="center"/>
              <w:rPr>
                <w:rFonts w:ascii="黑体" w:eastAsia="黑体" w:hAnsi="宋体" w:cs="黑体"/>
                <w:sz w:val="24"/>
              </w:rPr>
            </w:pPr>
            <w:r>
              <w:rPr>
                <w:rFonts w:ascii="黑体" w:eastAsia="黑体" w:hAnsi="宋体" w:cs="黑体" w:hint="eastAsia"/>
                <w:sz w:val="24"/>
                <w:lang/>
              </w:rPr>
              <w:t>人数</w:t>
            </w:r>
          </w:p>
        </w:tc>
        <w:tc>
          <w:tcPr>
            <w:tcW w:w="718" w:type="pct"/>
            <w:tcBorders>
              <w:top w:val="single" w:sz="4" w:space="0" w:color="auto"/>
              <w:left w:val="single" w:sz="4" w:space="0" w:color="auto"/>
              <w:bottom w:val="single" w:sz="4" w:space="0" w:color="auto"/>
              <w:right w:val="single" w:sz="4" w:space="0" w:color="auto"/>
            </w:tcBorders>
            <w:vAlign w:val="center"/>
          </w:tcPr>
          <w:p w:rsidR="00961B6C" w:rsidRDefault="00961B6C" w:rsidP="007165A0">
            <w:pPr>
              <w:widowControl/>
              <w:spacing w:line="360" w:lineRule="exact"/>
              <w:jc w:val="center"/>
              <w:rPr>
                <w:rFonts w:ascii="黑体" w:eastAsia="黑体" w:hAnsi="宋体" w:cs="黑体"/>
                <w:sz w:val="24"/>
              </w:rPr>
            </w:pPr>
            <w:r>
              <w:rPr>
                <w:rFonts w:ascii="黑体" w:eastAsia="黑体" w:hAnsi="宋体" w:cs="黑体" w:hint="eastAsia"/>
                <w:sz w:val="24"/>
                <w:lang/>
              </w:rPr>
              <w:t>既从事产地检疫又从事屠宰检疫人数</w:t>
            </w:r>
          </w:p>
        </w:tc>
        <w:tc>
          <w:tcPr>
            <w:tcW w:w="423" w:type="pct"/>
            <w:tcBorders>
              <w:top w:val="single" w:sz="4" w:space="0" w:color="auto"/>
              <w:left w:val="single" w:sz="4" w:space="0" w:color="auto"/>
              <w:bottom w:val="single" w:sz="4" w:space="0" w:color="auto"/>
              <w:right w:val="single" w:sz="4" w:space="0" w:color="auto"/>
            </w:tcBorders>
            <w:vAlign w:val="center"/>
          </w:tcPr>
          <w:p w:rsidR="00961B6C" w:rsidRDefault="00961B6C" w:rsidP="007165A0">
            <w:pPr>
              <w:widowControl/>
              <w:spacing w:line="360" w:lineRule="exact"/>
              <w:jc w:val="center"/>
              <w:rPr>
                <w:rFonts w:ascii="黑体" w:eastAsia="黑体" w:hAnsi="宋体" w:cs="黑体"/>
                <w:sz w:val="24"/>
              </w:rPr>
            </w:pPr>
            <w:r>
              <w:rPr>
                <w:rFonts w:ascii="黑体" w:eastAsia="黑体" w:hAnsi="宋体" w:cs="黑体" w:hint="eastAsia"/>
                <w:sz w:val="24"/>
                <w:lang/>
              </w:rPr>
              <w:t>协检人员人数</w:t>
            </w:r>
          </w:p>
        </w:tc>
      </w:tr>
      <w:tr w:rsidR="00961B6C" w:rsidTr="007165A0">
        <w:trPr>
          <w:trHeight w:val="1175"/>
          <w:jc w:val="center"/>
        </w:trPr>
        <w:tc>
          <w:tcPr>
            <w:tcW w:w="521" w:type="pct"/>
            <w:tcBorders>
              <w:top w:val="single" w:sz="4" w:space="0" w:color="auto"/>
              <w:left w:val="single" w:sz="4" w:space="0" w:color="auto"/>
              <w:bottom w:val="single" w:sz="4" w:space="0" w:color="auto"/>
              <w:right w:val="single" w:sz="4" w:space="0" w:color="auto"/>
            </w:tcBorders>
            <w:vAlign w:val="center"/>
          </w:tcPr>
          <w:p w:rsidR="00961B6C" w:rsidRDefault="00961B6C" w:rsidP="007165A0">
            <w:pPr>
              <w:widowControl/>
              <w:jc w:val="center"/>
              <w:rPr>
                <w:rFonts w:ascii="仿宋_GB2312" w:cs="仿宋_GB2312"/>
                <w:sz w:val="28"/>
                <w:szCs w:val="28"/>
              </w:rPr>
            </w:pPr>
          </w:p>
        </w:tc>
        <w:tc>
          <w:tcPr>
            <w:tcW w:w="586" w:type="pct"/>
            <w:tcBorders>
              <w:top w:val="single" w:sz="4" w:space="0" w:color="auto"/>
              <w:left w:val="single" w:sz="4" w:space="0" w:color="auto"/>
              <w:bottom w:val="single" w:sz="4" w:space="0" w:color="auto"/>
              <w:right w:val="single" w:sz="4" w:space="0" w:color="auto"/>
            </w:tcBorders>
            <w:vAlign w:val="center"/>
          </w:tcPr>
          <w:p w:rsidR="00961B6C" w:rsidRDefault="00961B6C" w:rsidP="007165A0">
            <w:pPr>
              <w:widowControl/>
              <w:jc w:val="center"/>
              <w:rPr>
                <w:rFonts w:ascii="仿宋_GB2312" w:cs="仿宋_GB2312"/>
                <w:sz w:val="28"/>
                <w:szCs w:val="28"/>
              </w:rPr>
            </w:pPr>
          </w:p>
        </w:tc>
        <w:tc>
          <w:tcPr>
            <w:tcW w:w="586" w:type="pct"/>
            <w:tcBorders>
              <w:top w:val="single" w:sz="4" w:space="0" w:color="auto"/>
              <w:left w:val="single" w:sz="4" w:space="0" w:color="auto"/>
              <w:bottom w:val="single" w:sz="4" w:space="0" w:color="auto"/>
              <w:right w:val="single" w:sz="4" w:space="0" w:color="auto"/>
            </w:tcBorders>
            <w:vAlign w:val="center"/>
          </w:tcPr>
          <w:p w:rsidR="00961B6C" w:rsidRDefault="00961B6C" w:rsidP="007165A0">
            <w:pPr>
              <w:widowControl/>
              <w:jc w:val="center"/>
              <w:rPr>
                <w:rFonts w:ascii="仿宋_GB2312" w:cs="仿宋_GB2312"/>
                <w:sz w:val="28"/>
                <w:szCs w:val="28"/>
              </w:rPr>
            </w:pPr>
          </w:p>
        </w:tc>
        <w:tc>
          <w:tcPr>
            <w:tcW w:w="586" w:type="pct"/>
            <w:tcBorders>
              <w:top w:val="single" w:sz="4" w:space="0" w:color="auto"/>
              <w:left w:val="single" w:sz="4" w:space="0" w:color="auto"/>
              <w:bottom w:val="single" w:sz="4" w:space="0" w:color="auto"/>
              <w:right w:val="single" w:sz="4" w:space="0" w:color="auto"/>
            </w:tcBorders>
            <w:vAlign w:val="center"/>
          </w:tcPr>
          <w:p w:rsidR="00961B6C" w:rsidRDefault="00961B6C" w:rsidP="007165A0">
            <w:pPr>
              <w:widowControl/>
              <w:jc w:val="center"/>
              <w:rPr>
                <w:rFonts w:ascii="仿宋_GB2312" w:cs="仿宋_GB2312"/>
                <w:sz w:val="28"/>
                <w:szCs w:val="28"/>
              </w:rPr>
            </w:pPr>
          </w:p>
        </w:tc>
        <w:tc>
          <w:tcPr>
            <w:tcW w:w="573" w:type="pct"/>
            <w:tcBorders>
              <w:top w:val="single" w:sz="4" w:space="0" w:color="auto"/>
              <w:left w:val="single" w:sz="4" w:space="0" w:color="auto"/>
              <w:bottom w:val="single" w:sz="4" w:space="0" w:color="auto"/>
              <w:right w:val="single" w:sz="4" w:space="0" w:color="auto"/>
            </w:tcBorders>
            <w:vAlign w:val="center"/>
          </w:tcPr>
          <w:p w:rsidR="00961B6C" w:rsidRDefault="00961B6C" w:rsidP="007165A0">
            <w:pPr>
              <w:widowControl/>
              <w:jc w:val="center"/>
              <w:rPr>
                <w:rFonts w:ascii="仿宋_GB2312" w:cs="仿宋_GB2312"/>
                <w:sz w:val="28"/>
                <w:szCs w:val="28"/>
              </w:rPr>
            </w:pPr>
          </w:p>
        </w:tc>
        <w:tc>
          <w:tcPr>
            <w:tcW w:w="480" w:type="pct"/>
            <w:tcBorders>
              <w:top w:val="single" w:sz="4" w:space="0" w:color="auto"/>
              <w:left w:val="single" w:sz="4" w:space="0" w:color="auto"/>
              <w:bottom w:val="single" w:sz="4" w:space="0" w:color="auto"/>
              <w:right w:val="single" w:sz="4" w:space="0" w:color="auto"/>
            </w:tcBorders>
            <w:vAlign w:val="center"/>
          </w:tcPr>
          <w:p w:rsidR="00961B6C" w:rsidRDefault="00961B6C" w:rsidP="007165A0">
            <w:pPr>
              <w:widowControl/>
              <w:jc w:val="center"/>
              <w:rPr>
                <w:rFonts w:ascii="仿宋_GB2312" w:cs="仿宋_GB2312"/>
                <w:sz w:val="28"/>
                <w:szCs w:val="28"/>
              </w:rPr>
            </w:pPr>
          </w:p>
        </w:tc>
        <w:tc>
          <w:tcPr>
            <w:tcW w:w="521" w:type="pct"/>
            <w:tcBorders>
              <w:top w:val="single" w:sz="4" w:space="0" w:color="auto"/>
              <w:left w:val="single" w:sz="4" w:space="0" w:color="auto"/>
              <w:bottom w:val="single" w:sz="4" w:space="0" w:color="auto"/>
              <w:right w:val="single" w:sz="4" w:space="0" w:color="auto"/>
            </w:tcBorders>
            <w:vAlign w:val="center"/>
          </w:tcPr>
          <w:p w:rsidR="00961B6C" w:rsidRDefault="00961B6C" w:rsidP="007165A0">
            <w:pPr>
              <w:widowControl/>
              <w:jc w:val="center"/>
              <w:rPr>
                <w:rFonts w:ascii="仿宋_GB2312" w:cs="仿宋_GB2312"/>
                <w:sz w:val="28"/>
                <w:szCs w:val="28"/>
              </w:rPr>
            </w:pPr>
          </w:p>
        </w:tc>
        <w:tc>
          <w:tcPr>
            <w:tcW w:w="718" w:type="pct"/>
            <w:tcBorders>
              <w:top w:val="single" w:sz="4" w:space="0" w:color="auto"/>
              <w:left w:val="single" w:sz="4" w:space="0" w:color="auto"/>
              <w:bottom w:val="single" w:sz="4" w:space="0" w:color="auto"/>
              <w:right w:val="single" w:sz="4" w:space="0" w:color="auto"/>
            </w:tcBorders>
            <w:vAlign w:val="center"/>
          </w:tcPr>
          <w:p w:rsidR="00961B6C" w:rsidRDefault="00961B6C" w:rsidP="007165A0">
            <w:pPr>
              <w:widowControl/>
              <w:jc w:val="center"/>
              <w:rPr>
                <w:rFonts w:ascii="仿宋_GB2312" w:cs="仿宋_GB2312"/>
                <w:sz w:val="28"/>
                <w:szCs w:val="28"/>
              </w:rPr>
            </w:pPr>
          </w:p>
        </w:tc>
        <w:tc>
          <w:tcPr>
            <w:tcW w:w="423" w:type="pct"/>
            <w:tcBorders>
              <w:top w:val="single" w:sz="4" w:space="0" w:color="auto"/>
              <w:left w:val="single" w:sz="4" w:space="0" w:color="auto"/>
              <w:bottom w:val="single" w:sz="4" w:space="0" w:color="auto"/>
              <w:right w:val="single" w:sz="4" w:space="0" w:color="auto"/>
            </w:tcBorders>
            <w:vAlign w:val="center"/>
          </w:tcPr>
          <w:p w:rsidR="00961B6C" w:rsidRDefault="00961B6C" w:rsidP="007165A0">
            <w:pPr>
              <w:widowControl/>
              <w:jc w:val="center"/>
              <w:rPr>
                <w:rFonts w:ascii="仿宋_GB2312" w:cs="仿宋_GB2312"/>
                <w:sz w:val="28"/>
                <w:szCs w:val="28"/>
              </w:rPr>
            </w:pPr>
          </w:p>
        </w:tc>
      </w:tr>
    </w:tbl>
    <w:p w:rsidR="00961B6C" w:rsidRDefault="00961B6C" w:rsidP="00961B6C">
      <w:pPr>
        <w:pStyle w:val="NormalNormal"/>
        <w:widowControl/>
        <w:spacing w:line="360" w:lineRule="exact"/>
        <w:jc w:val="left"/>
        <w:rPr>
          <w:rFonts w:ascii="仿宋_GB2312" w:eastAsia="仿宋_GB2312" w:cs="仿宋_GB2312"/>
          <w:sz w:val="24"/>
        </w:rPr>
      </w:pPr>
      <w:r>
        <w:rPr>
          <w:rFonts w:ascii="仿宋_GB2312" w:eastAsia="仿宋_GB2312" w:hAnsi="Times New Roman" w:cs="仿宋_GB2312" w:hint="eastAsia"/>
          <w:sz w:val="24"/>
          <w:lang/>
        </w:rPr>
        <w:t xml:space="preserve"> </w:t>
      </w:r>
    </w:p>
    <w:p w:rsidR="00961B6C" w:rsidRDefault="00961B6C" w:rsidP="00961B6C">
      <w:pPr>
        <w:pStyle w:val="NormalNormal"/>
        <w:widowControl/>
        <w:spacing w:line="360" w:lineRule="exact"/>
        <w:jc w:val="left"/>
        <w:rPr>
          <w:rFonts w:ascii="仿宋_GB2312" w:eastAsia="仿宋_GB2312" w:cs="仿宋_GB2312"/>
          <w:sz w:val="24"/>
        </w:rPr>
      </w:pPr>
      <w:r>
        <w:rPr>
          <w:rFonts w:ascii="仿宋_GB2312" w:eastAsia="仿宋_GB2312" w:hAnsi="Times New Roman" w:cs="仿宋_GB2312" w:hint="eastAsia"/>
          <w:sz w:val="24"/>
          <w:lang/>
        </w:rPr>
        <w:t>注：</w:t>
      </w:r>
      <w:r>
        <w:rPr>
          <w:rFonts w:ascii="Times New Roman" w:eastAsia="仿宋_GB2312" w:hAnsi="Times New Roman"/>
          <w:sz w:val="24"/>
          <w:lang/>
        </w:rPr>
        <w:t>1.</w:t>
      </w:r>
      <w:r>
        <w:rPr>
          <w:rFonts w:ascii="仿宋_GB2312" w:eastAsia="仿宋_GB2312" w:hAnsi="Times New Roman" w:cs="仿宋_GB2312" w:hint="eastAsia"/>
          <w:sz w:val="24"/>
          <w:lang/>
        </w:rPr>
        <w:t>县级管理人员数量是指县级畜牧兽医主管部门从事官方兽医管理工作，不直接从事检疫出证的官方兽医数量。</w:t>
      </w:r>
    </w:p>
    <w:p w:rsidR="00961B6C" w:rsidRDefault="00961B6C" w:rsidP="00961B6C">
      <w:pPr>
        <w:pStyle w:val="NormalNormal"/>
        <w:widowControl/>
        <w:spacing w:line="360" w:lineRule="exact"/>
        <w:ind w:firstLine="480"/>
        <w:jc w:val="left"/>
        <w:rPr>
          <w:rFonts w:ascii="仿宋_GB2312" w:eastAsia="仿宋_GB2312" w:cs="仿宋_GB2312"/>
          <w:sz w:val="24"/>
        </w:rPr>
      </w:pPr>
      <w:r>
        <w:rPr>
          <w:rFonts w:ascii="Times New Roman" w:eastAsia="仿宋_GB2312" w:hAnsi="Times New Roman"/>
          <w:sz w:val="24"/>
          <w:lang/>
        </w:rPr>
        <w:t>2.</w:t>
      </w:r>
      <w:r>
        <w:rPr>
          <w:rFonts w:ascii="仿宋_GB2312" w:eastAsia="仿宋_GB2312" w:hAnsi="Times New Roman" w:cs="仿宋_GB2312" w:hint="eastAsia"/>
          <w:sz w:val="24"/>
          <w:lang/>
        </w:rPr>
        <w:t>连续</w:t>
      </w:r>
      <w:r>
        <w:rPr>
          <w:rFonts w:ascii="Times New Roman" w:eastAsia="仿宋_GB2312" w:hAnsi="Times New Roman"/>
          <w:sz w:val="24"/>
          <w:lang/>
        </w:rPr>
        <w:t>3</w:t>
      </w:r>
      <w:r>
        <w:rPr>
          <w:rFonts w:ascii="仿宋_GB2312" w:eastAsia="仿宋_GB2312" w:hAnsi="Times New Roman" w:cs="仿宋_GB2312" w:hint="eastAsia"/>
          <w:sz w:val="24"/>
          <w:lang/>
        </w:rPr>
        <w:t>个月未出证人数</w:t>
      </w:r>
      <w:r>
        <w:rPr>
          <w:rFonts w:ascii="仿宋_GB2312" w:eastAsia="仿宋_GB2312" w:hAnsi="Times New Roman" w:cs="仿宋_GB2312" w:hint="eastAsia"/>
          <w:b/>
          <w:sz w:val="24"/>
          <w:lang/>
        </w:rPr>
        <w:t>（县级管理人员除外）</w:t>
      </w:r>
      <w:r>
        <w:rPr>
          <w:rFonts w:ascii="仿宋_GB2312" w:eastAsia="仿宋_GB2312" w:hAnsi="Times New Roman" w:cs="仿宋_GB2312" w:hint="eastAsia"/>
          <w:sz w:val="24"/>
          <w:lang/>
        </w:rPr>
        <w:t>，计算日期为</w:t>
      </w:r>
      <w:r>
        <w:rPr>
          <w:rFonts w:ascii="Times New Roman" w:eastAsia="仿宋_GB2312" w:hAnsi="Times New Roman"/>
          <w:sz w:val="24"/>
          <w:lang/>
        </w:rPr>
        <w:t>2023</w:t>
      </w:r>
      <w:r>
        <w:rPr>
          <w:rFonts w:ascii="仿宋_GB2312" w:eastAsia="仿宋_GB2312" w:hAnsi="Times New Roman" w:cs="仿宋_GB2312" w:hint="eastAsia"/>
          <w:sz w:val="24"/>
          <w:lang/>
        </w:rPr>
        <w:t>年</w:t>
      </w:r>
      <w:r>
        <w:rPr>
          <w:rFonts w:ascii="Times New Roman" w:eastAsia="仿宋_GB2312" w:hAnsi="Times New Roman"/>
          <w:sz w:val="24"/>
          <w:lang/>
        </w:rPr>
        <w:t>7</w:t>
      </w:r>
      <w:r>
        <w:rPr>
          <w:rFonts w:ascii="仿宋_GB2312" w:eastAsia="仿宋_GB2312" w:hAnsi="Times New Roman" w:cs="仿宋_GB2312" w:hint="eastAsia"/>
          <w:sz w:val="24"/>
          <w:lang/>
        </w:rPr>
        <w:t>月</w:t>
      </w:r>
      <w:r>
        <w:rPr>
          <w:rFonts w:ascii="Times New Roman" w:eastAsia="仿宋_GB2312" w:hAnsi="Times New Roman"/>
          <w:sz w:val="24"/>
          <w:lang/>
        </w:rPr>
        <w:t>1</w:t>
      </w:r>
      <w:r>
        <w:rPr>
          <w:rFonts w:ascii="仿宋_GB2312" w:eastAsia="仿宋_GB2312" w:hAnsi="Times New Roman" w:cs="仿宋_GB2312" w:hint="eastAsia"/>
          <w:sz w:val="24"/>
          <w:lang/>
        </w:rPr>
        <w:t>日</w:t>
      </w:r>
      <w:r>
        <w:rPr>
          <w:rFonts w:ascii="Times New Roman" w:eastAsia="仿宋_GB2312" w:hAnsi="Times New Roman"/>
          <w:sz w:val="24"/>
          <w:lang/>
        </w:rPr>
        <w:t>-2023</w:t>
      </w:r>
      <w:r>
        <w:rPr>
          <w:rFonts w:ascii="仿宋_GB2312" w:eastAsia="仿宋_GB2312" w:hAnsi="Times New Roman" w:cs="仿宋_GB2312" w:hint="eastAsia"/>
          <w:sz w:val="24"/>
          <w:lang/>
        </w:rPr>
        <w:t>年</w:t>
      </w:r>
      <w:r>
        <w:rPr>
          <w:rFonts w:ascii="Times New Roman" w:eastAsia="仿宋_GB2312" w:hAnsi="Times New Roman"/>
          <w:sz w:val="24"/>
          <w:lang/>
        </w:rPr>
        <w:t>9</w:t>
      </w:r>
      <w:r>
        <w:rPr>
          <w:rFonts w:ascii="仿宋_GB2312" w:eastAsia="仿宋_GB2312" w:hAnsi="Times New Roman" w:cs="仿宋_GB2312" w:hint="eastAsia"/>
          <w:sz w:val="24"/>
          <w:lang/>
        </w:rPr>
        <w:t>月</w:t>
      </w:r>
      <w:r>
        <w:rPr>
          <w:rFonts w:ascii="Times New Roman" w:eastAsia="仿宋_GB2312" w:hAnsi="Times New Roman"/>
          <w:sz w:val="24"/>
          <w:lang/>
        </w:rPr>
        <w:t>30</w:t>
      </w:r>
      <w:r>
        <w:rPr>
          <w:rFonts w:ascii="仿宋_GB2312" w:eastAsia="仿宋_GB2312" w:hAnsi="Times New Roman" w:cs="仿宋_GB2312" w:hint="eastAsia"/>
          <w:sz w:val="24"/>
          <w:lang/>
        </w:rPr>
        <w:t>日。</w:t>
      </w:r>
    </w:p>
    <w:p w:rsidR="00961B6C" w:rsidRDefault="00961B6C" w:rsidP="00961B6C">
      <w:pPr>
        <w:pStyle w:val="NormalNormal"/>
        <w:widowControl/>
        <w:spacing w:line="360" w:lineRule="exact"/>
        <w:ind w:firstLine="480"/>
        <w:jc w:val="left"/>
        <w:rPr>
          <w:rFonts w:ascii="仿宋_GB2312" w:eastAsia="仿宋_GB2312" w:cs="仿宋_GB2312"/>
          <w:sz w:val="24"/>
        </w:rPr>
      </w:pPr>
      <w:r>
        <w:rPr>
          <w:rFonts w:ascii="Times New Roman" w:eastAsia="仿宋_GB2312" w:hAnsi="Times New Roman"/>
          <w:sz w:val="24"/>
          <w:lang/>
        </w:rPr>
        <w:t>3.</w:t>
      </w:r>
      <w:r>
        <w:rPr>
          <w:rFonts w:ascii="仿宋_GB2312" w:eastAsia="仿宋_GB2312" w:hAnsi="Times New Roman" w:cs="仿宋_GB2312" w:hint="eastAsia"/>
          <w:sz w:val="24"/>
          <w:lang/>
        </w:rPr>
        <w:t>产地检疫人数和屠宰检疫人数不包括既从事产地检疫又从事屠宰检疫官方兽医人数。</w:t>
      </w:r>
    </w:p>
    <w:p w:rsidR="00961B6C" w:rsidRDefault="00961B6C" w:rsidP="00961B6C">
      <w:pPr>
        <w:pStyle w:val="NormalNormal"/>
        <w:widowControl/>
        <w:spacing w:line="360" w:lineRule="exact"/>
        <w:ind w:firstLine="480"/>
        <w:jc w:val="left"/>
        <w:rPr>
          <w:rFonts w:ascii="仿宋_GB2312" w:eastAsia="仿宋_GB2312" w:hAnsi="Times New Roman" w:cs="仿宋_GB2312"/>
          <w:b/>
          <w:sz w:val="24"/>
          <w:lang/>
        </w:rPr>
      </w:pPr>
      <w:r>
        <w:rPr>
          <w:rFonts w:ascii="Times New Roman" w:eastAsia="仿宋_GB2312" w:hAnsi="Times New Roman"/>
          <w:b/>
          <w:sz w:val="24"/>
          <w:lang/>
        </w:rPr>
        <w:t>4.</w:t>
      </w:r>
      <w:r>
        <w:rPr>
          <w:rFonts w:ascii="仿宋_GB2312" w:eastAsia="仿宋_GB2312" w:hAnsi="Times New Roman" w:cs="仿宋_GB2312" w:hint="eastAsia"/>
          <w:b/>
          <w:sz w:val="24"/>
          <w:lang/>
        </w:rPr>
        <w:t>各地要如实填报并按时上报相关信息。</w:t>
      </w:r>
    </w:p>
    <w:p w:rsidR="00B32BC9" w:rsidRPr="00961B6C" w:rsidRDefault="00B32BC9"/>
    <w:sectPr w:rsidR="00B32BC9" w:rsidRPr="00961B6C" w:rsidSect="00B32BC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1B6C"/>
    <w:rsid w:val="00961B6C"/>
    <w:rsid w:val="00B32B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B6C"/>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rmal">
    <w:name w:val="NormalNormal"/>
    <w:qFormat/>
    <w:rsid w:val="00961B6C"/>
    <w:pPr>
      <w:widowControl w:val="0"/>
      <w:jc w:val="both"/>
    </w:pPr>
    <w:rPr>
      <w:rFonts w:ascii="Calibri" w:eastAsia="宋体" w:hAnsi="Calibri" w:cs="Times New Roman"/>
      <w:szCs w:val="24"/>
    </w:rPr>
  </w:style>
  <w:style w:type="table" w:customStyle="1" w:styleId="NormalTableTableNormal">
    <w:name w:val="Normal TableTableNormal"/>
    <w:semiHidden/>
    <w:rsid w:val="00961B6C"/>
    <w:rPr>
      <w:rFonts w:ascii="Times New Roman" w:eastAsia="宋体" w:hAnsi="Times New Roman" w:cs="Times New Roman"/>
      <w:kern w:val="0"/>
      <w:sz w:val="20"/>
      <w:szCs w:val="20"/>
    </w:rPr>
    <w:tblPr>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吴洋</dc:creator>
  <cp:lastModifiedBy>吴洋</cp:lastModifiedBy>
  <cp:revision>1</cp:revision>
  <dcterms:created xsi:type="dcterms:W3CDTF">2023-10-08T07:06:00Z</dcterms:created>
  <dcterms:modified xsi:type="dcterms:W3CDTF">2023-10-08T07:07:00Z</dcterms:modified>
</cp:coreProperties>
</file>