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1FB" w:rsidRDefault="006F31FB" w:rsidP="006F31FB">
      <w:pPr>
        <w:pStyle w:val="NormalNormal9"/>
        <w:rPr>
          <w:rFonts w:ascii="黑体" w:eastAsia="黑体" w:hAnsi="黑体"/>
          <w:bCs/>
          <w:sz w:val="32"/>
          <w:szCs w:val="32"/>
        </w:rPr>
      </w:pPr>
      <w:r>
        <w:rPr>
          <w:rFonts w:ascii="黑体" w:eastAsia="黑体" w:hAnsi="黑体" w:hint="eastAsia"/>
          <w:bCs/>
          <w:sz w:val="32"/>
          <w:szCs w:val="32"/>
        </w:rPr>
        <w:t>附件1</w:t>
      </w:r>
    </w:p>
    <w:p w:rsidR="006F31FB" w:rsidRDefault="006F31FB" w:rsidP="006F31FB">
      <w:pPr>
        <w:pStyle w:val="BodyTextBodyText10"/>
        <w:spacing w:line="600" w:lineRule="exact"/>
        <w:rPr>
          <w:rFonts w:ascii="方正小标宋简体" w:eastAsia="方正小标宋简体" w:hAnsi="方正小标宋简体" w:cs="方正小标宋简体"/>
          <w:sz w:val="44"/>
          <w:szCs w:val="44"/>
        </w:rPr>
      </w:pPr>
    </w:p>
    <w:p w:rsidR="006F31FB" w:rsidRDefault="006F31FB" w:rsidP="006F31FB">
      <w:pPr>
        <w:pStyle w:val="NormalNormal9"/>
        <w:spacing w:line="600" w:lineRule="exact"/>
        <w:jc w:val="center"/>
        <w:rPr>
          <w:rFonts w:ascii="方正小标宋简体" w:eastAsia="方正小标宋简体" w:hAnsi="方正小标宋简体" w:cs="方正小标宋简体"/>
          <w:spacing w:val="-6"/>
          <w:sz w:val="44"/>
          <w:szCs w:val="44"/>
        </w:rPr>
      </w:pPr>
      <w:r>
        <w:rPr>
          <w:rFonts w:eastAsia="方正小标宋简体"/>
          <w:spacing w:val="-6"/>
          <w:sz w:val="44"/>
          <w:szCs w:val="44"/>
        </w:rPr>
        <w:t>2026</w:t>
      </w:r>
      <w:r>
        <w:rPr>
          <w:rFonts w:eastAsia="方正小标宋简体"/>
          <w:spacing w:val="-6"/>
          <w:sz w:val="44"/>
          <w:szCs w:val="44"/>
        </w:rPr>
        <w:t>年</w:t>
      </w:r>
      <w:r>
        <w:rPr>
          <w:rFonts w:ascii="方正小标宋简体" w:eastAsia="方正小标宋简体" w:hAnsi="方正小标宋简体" w:cs="方正小标宋简体" w:hint="eastAsia"/>
          <w:spacing w:val="-6"/>
          <w:sz w:val="44"/>
          <w:szCs w:val="44"/>
        </w:rPr>
        <w:t>全省畜禽遗传资源保种经费补助表</w:t>
      </w:r>
    </w:p>
    <w:p w:rsidR="006F31FB" w:rsidRDefault="006F31FB" w:rsidP="006F31FB">
      <w:pPr>
        <w:pStyle w:val="BodyTextBodyText10"/>
        <w:spacing w:line="400" w:lineRule="exact"/>
      </w:pPr>
    </w:p>
    <w:p w:rsidR="006F31FB" w:rsidRDefault="006F31FB" w:rsidP="006F31FB">
      <w:pPr>
        <w:pStyle w:val="NormalNormal9"/>
        <w:rPr>
          <w:rFonts w:ascii="黑体" w:eastAsia="黑体" w:hAnsi="黑体"/>
          <w:bCs/>
          <w:sz w:val="30"/>
          <w:szCs w:val="30"/>
        </w:rPr>
      </w:pPr>
      <w:r>
        <w:rPr>
          <w:rFonts w:ascii="楷体" w:eastAsia="楷体" w:hAnsi="楷体" w:cs="楷体" w:hint="eastAsia"/>
          <w:sz w:val="28"/>
          <w:szCs w:val="28"/>
        </w:rPr>
        <w:t>注：此表不公开</w:t>
      </w:r>
      <w:r>
        <w:rPr>
          <w:rFonts w:ascii="楷体" w:eastAsia="楷体" w:hAnsi="楷体" w:cs="楷体" w:hint="eastAsia"/>
          <w:sz w:val="28"/>
          <w:szCs w:val="28"/>
        </w:rPr>
        <w:br w:type="page"/>
      </w:r>
      <w:r>
        <w:rPr>
          <w:rFonts w:ascii="黑体" w:eastAsia="黑体" w:hAnsi="黑体" w:hint="eastAsia"/>
          <w:bCs/>
          <w:sz w:val="32"/>
          <w:szCs w:val="32"/>
        </w:rPr>
        <w:lastRenderedPageBreak/>
        <w:t>附件2</w:t>
      </w:r>
    </w:p>
    <w:p w:rsidR="006F31FB" w:rsidRDefault="006F31FB" w:rsidP="006F31FB">
      <w:pPr>
        <w:pStyle w:val="NormalNormal9"/>
        <w:jc w:val="center"/>
      </w:pPr>
    </w:p>
    <w:p w:rsidR="006F31FB" w:rsidRDefault="006F31FB" w:rsidP="006F31FB">
      <w:pPr>
        <w:pStyle w:val="BodyTextBodyText10"/>
      </w:pPr>
    </w:p>
    <w:p w:rsidR="006F31FB" w:rsidRDefault="006F31FB" w:rsidP="006F31FB">
      <w:pPr>
        <w:pStyle w:val="NormalNormal9"/>
      </w:pPr>
    </w:p>
    <w:p w:rsidR="006F31FB" w:rsidRDefault="006F31FB" w:rsidP="006F31FB">
      <w:pPr>
        <w:pStyle w:val="NormalNormal9"/>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 xml:space="preserve"> 山东省畜禽遗传资源保护与开发利用</w:t>
      </w:r>
    </w:p>
    <w:p w:rsidR="006F31FB" w:rsidRDefault="006F31FB" w:rsidP="006F31FB">
      <w:pPr>
        <w:pStyle w:val="NormalNormal9"/>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项目保种任务书（格式）</w:t>
      </w: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pPr>
    </w:p>
    <w:p w:rsidR="006F31FB" w:rsidRDefault="006F31FB" w:rsidP="006F31FB">
      <w:pPr>
        <w:pStyle w:val="NormalNormal9"/>
        <w:tabs>
          <w:tab w:val="left" w:pos="1641"/>
        </w:tabs>
        <w:spacing w:line="600" w:lineRule="exact"/>
        <w:jc w:val="left"/>
        <w:rPr>
          <w:rFonts w:ascii="仿宋_GB2312" w:eastAsia="仿宋_GB2312" w:hAnsi="仿宋_GB2312" w:cs="仿宋_GB2312"/>
          <w:sz w:val="32"/>
          <w:szCs w:val="32"/>
        </w:rPr>
      </w:pPr>
      <w:r>
        <w:rPr>
          <w:rFonts w:ascii="仿宋" w:eastAsia="仿宋" w:hAnsi="仿宋" w:cs="仿宋"/>
          <w:b/>
          <w:sz w:val="32"/>
          <w:szCs w:val="32"/>
        </w:rPr>
        <w:t xml:space="preserve">      </w:t>
      </w:r>
      <w:r>
        <w:rPr>
          <w:rFonts w:ascii="仿宋_GB2312" w:eastAsia="仿宋_GB2312" w:hAnsi="仿宋_GB2312" w:cs="仿宋_GB2312" w:hint="eastAsia"/>
          <w:b/>
          <w:sz w:val="32"/>
          <w:szCs w:val="32"/>
        </w:rPr>
        <w:t>组织单位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山东省畜牧总站    </w:t>
      </w:r>
      <w:r>
        <w:rPr>
          <w:rFonts w:ascii="仿宋_GB2312" w:eastAsia="仿宋_GB2312" w:hAnsi="仿宋_GB2312" w:cs="仿宋_GB2312" w:hint="eastAsia"/>
          <w:sz w:val="32"/>
          <w:szCs w:val="32"/>
        </w:rPr>
        <w:t>（甲方）</w:t>
      </w:r>
    </w:p>
    <w:p w:rsidR="006F31FB" w:rsidRDefault="006F31FB" w:rsidP="006F31FB">
      <w:pPr>
        <w:pStyle w:val="NormalNormal9"/>
        <w:tabs>
          <w:tab w:val="left" w:pos="1641"/>
        </w:tabs>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sz w:val="32"/>
          <w:szCs w:val="32"/>
        </w:rPr>
        <w:t>承担单位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××保种单位      </w:t>
      </w:r>
      <w:r>
        <w:rPr>
          <w:rFonts w:ascii="仿宋_GB2312" w:eastAsia="仿宋_GB2312" w:hAnsi="仿宋_GB2312" w:cs="仿宋_GB2312" w:hint="eastAsia"/>
          <w:sz w:val="32"/>
          <w:szCs w:val="32"/>
        </w:rPr>
        <w:t xml:space="preserve">（乙方） </w:t>
      </w:r>
    </w:p>
    <w:p w:rsidR="006F31FB" w:rsidRDefault="006F31FB" w:rsidP="006F31FB">
      <w:pPr>
        <w:pStyle w:val="NormalNormal9"/>
        <w:tabs>
          <w:tab w:val="left" w:pos="1641"/>
        </w:tabs>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sz w:val="32"/>
          <w:szCs w:val="32"/>
        </w:rPr>
        <w:t>市级单位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××市畜牧兽医局或中心</w:t>
      </w:r>
      <w:r>
        <w:rPr>
          <w:rFonts w:ascii="仿宋_GB2312" w:eastAsia="仿宋_GB2312" w:hAnsi="仿宋_GB2312" w:cs="仿宋_GB2312" w:hint="eastAsia"/>
          <w:sz w:val="32"/>
          <w:szCs w:val="32"/>
        </w:rPr>
        <w:t>（丙方）</w:t>
      </w:r>
    </w:p>
    <w:p w:rsidR="006F31FB" w:rsidRDefault="006F31FB" w:rsidP="006F31FB">
      <w:pPr>
        <w:pStyle w:val="NormalNormal9"/>
        <w:tabs>
          <w:tab w:val="left" w:pos="1641"/>
        </w:tabs>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rPr>
        <w:t xml:space="preserve">         </w:t>
      </w:r>
      <w:r>
        <w:rPr>
          <w:rFonts w:ascii="仿宋_GB2312" w:eastAsia="仿宋_GB2312" w:hAnsi="仿宋_GB2312" w:cs="仿宋_GB2312" w:hint="eastAsia"/>
          <w:b/>
          <w:sz w:val="32"/>
          <w:szCs w:val="32"/>
        </w:rPr>
        <w:t>县级单位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××县畜牧兽医局或中心</w:t>
      </w:r>
      <w:r>
        <w:rPr>
          <w:rFonts w:ascii="仿宋_GB2312" w:eastAsia="仿宋_GB2312" w:hAnsi="仿宋_GB2312" w:cs="仿宋_GB2312" w:hint="eastAsia"/>
          <w:sz w:val="32"/>
          <w:szCs w:val="32"/>
        </w:rPr>
        <w:t>（丁方）</w:t>
      </w:r>
    </w:p>
    <w:p w:rsidR="006F31FB" w:rsidRDefault="006F31FB" w:rsidP="006F31FB">
      <w:pPr>
        <w:pStyle w:val="NormalNormal9"/>
        <w:tabs>
          <w:tab w:val="left" w:pos="1641"/>
        </w:tabs>
        <w:spacing w:line="600" w:lineRule="exact"/>
        <w:jc w:val="lef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sz w:val="32"/>
          <w:szCs w:val="32"/>
        </w:rPr>
        <w:t>签订日期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2026年3月31日   </w:t>
      </w:r>
    </w:p>
    <w:p w:rsidR="006F31FB" w:rsidRDefault="006F31FB" w:rsidP="006F31FB">
      <w:pPr>
        <w:pStyle w:val="a19"/>
        <w:adjustRightInd w:val="0"/>
        <w:spacing w:line="550" w:lineRule="exact"/>
        <w:ind w:firstLineChars="200" w:firstLine="420"/>
        <w:jc w:val="both"/>
        <w:rPr>
          <w:rFonts w:eastAsia="仿宋_GB2312"/>
          <w:b w:val="0"/>
          <w:color w:val="000000"/>
          <w:sz w:val="32"/>
          <w:szCs w:val="32"/>
        </w:rPr>
      </w:pPr>
      <w:r>
        <w:rPr>
          <w:rFonts w:ascii="Calibri" w:hAnsi="Calibri"/>
          <w:b w:val="0"/>
          <w:sz w:val="21"/>
        </w:rPr>
        <w:br w:type="page"/>
      </w:r>
      <w:r>
        <w:rPr>
          <w:rFonts w:ascii="Calibri" w:hAnsi="Calibri" w:hint="eastAsia"/>
          <w:b w:val="0"/>
          <w:sz w:val="21"/>
        </w:rPr>
        <w:lastRenderedPageBreak/>
        <w:t xml:space="preserve">  </w:t>
      </w:r>
      <w:r>
        <w:rPr>
          <w:rFonts w:eastAsia="仿宋_GB2312"/>
          <w:b w:val="0"/>
          <w:color w:val="000000"/>
          <w:sz w:val="32"/>
          <w:szCs w:val="32"/>
        </w:rPr>
        <w:t>为进一步贯彻落实《中华人民共和国畜牧法》《国务院办公厅关于加强农业种质资源保护和利用的意见》（国办〔</w:t>
      </w:r>
      <w:r>
        <w:rPr>
          <w:rFonts w:eastAsia="仿宋_GB2312"/>
          <w:b w:val="0"/>
          <w:color w:val="000000"/>
          <w:sz w:val="32"/>
          <w:szCs w:val="32"/>
        </w:rPr>
        <w:t>2019</w:t>
      </w:r>
      <w:r>
        <w:rPr>
          <w:rFonts w:eastAsia="仿宋_GB2312"/>
          <w:b w:val="0"/>
          <w:color w:val="000000"/>
          <w:sz w:val="32"/>
          <w:szCs w:val="32"/>
        </w:rPr>
        <w:t>〕</w:t>
      </w:r>
      <w:r>
        <w:rPr>
          <w:rFonts w:eastAsia="仿宋_GB2312"/>
          <w:b w:val="0"/>
          <w:color w:val="000000"/>
          <w:sz w:val="32"/>
          <w:szCs w:val="32"/>
        </w:rPr>
        <w:t>56</w:t>
      </w:r>
      <w:r>
        <w:rPr>
          <w:rFonts w:eastAsia="仿宋_GB2312"/>
          <w:b w:val="0"/>
          <w:color w:val="000000"/>
          <w:sz w:val="32"/>
          <w:szCs w:val="32"/>
        </w:rPr>
        <w:t>号）相关规定，加强我省畜禽遗传资源保护与开发利用，甲乙双方作为山东省畜牧兽医局公告的省级畜禽遗传资源保护单位，丙、丁方作为属地管理部门，四方协商共同实施我省畜禽遗传资源的保护任务，明确四方的权利义务，本着平等互利和诚实信用的原则，一致同意签订本任务书。</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第一条 内容及要求</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（一）本任务书所涉及的事项</w:t>
      </w:r>
    </w:p>
    <w:p w:rsidR="006F31FB" w:rsidRDefault="006F31FB" w:rsidP="006F31FB">
      <w:pPr>
        <w:pStyle w:val="a021"/>
        <w:adjustRightInd w:val="0"/>
        <w:spacing w:line="550" w:lineRule="exact"/>
        <w:ind w:leftChars="0" w:left="0"/>
        <w:jc w:val="left"/>
        <w:rPr>
          <w:rFonts w:ascii="仿宋_GB2312" w:hAnsi="仿宋_GB2312" w:cs="仿宋_GB2312"/>
        </w:rPr>
      </w:pPr>
      <w:r>
        <w:rPr>
          <w:rFonts w:ascii="仿宋_GB2312" w:hAnsi="仿宋_GB2312" w:cs="仿宋_GB2312" w:hint="eastAsia"/>
        </w:rPr>
        <w:t>山东省畜禽遗传资源保护名录品种</w:t>
      </w:r>
      <w:r>
        <w:rPr>
          <w:rFonts w:ascii="仿宋_GB2312" w:hAnsi="仿宋_GB2312" w:cs="仿宋_GB2312" w:hint="eastAsia"/>
          <w:u w:val="single"/>
        </w:rPr>
        <w:t>（资源名称）</w:t>
      </w:r>
      <w:r>
        <w:rPr>
          <w:rFonts w:ascii="仿宋_GB2312" w:hAnsi="仿宋_GB2312" w:cs="仿宋_GB2312" w:hint="eastAsia"/>
        </w:rPr>
        <w:t>的活体保护。</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（二）经费使用要求</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甲方向乙方拨付补助经费，经费为省级财政经费，乙方完成约定的畜禽遗传资源保护任务。补助经费主要用于畜禽遗传资源保护中的</w:t>
      </w:r>
      <w:r>
        <w:rPr>
          <w:rFonts w:ascii="仿宋_GB2312" w:hAnsi="仿宋_GB2312" w:cs="仿宋_GB2312" w:hint="eastAsia"/>
          <w:szCs w:val="32"/>
        </w:rPr>
        <w:t>种畜禽引进、繁育、饲养费用，小型养殖设备购置、饲草料与水电人工等直接成本支出，及技术人员培训，生产设施设备维修等</w:t>
      </w:r>
      <w:r>
        <w:rPr>
          <w:rFonts w:ascii="仿宋_GB2312" w:hAnsi="仿宋_GB2312" w:cs="仿宋_GB2312" w:hint="eastAsia"/>
        </w:rPr>
        <w:t>费用支出。</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（三）任务期限</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任务执行期限</w:t>
      </w:r>
      <w:r>
        <w:t>为</w:t>
      </w:r>
      <w:r>
        <w:t>2026</w:t>
      </w:r>
      <w:r>
        <w:t>年</w:t>
      </w:r>
      <w:r>
        <w:t>3</w:t>
      </w:r>
      <w:r>
        <w:t>月</w:t>
      </w:r>
      <w:r>
        <w:t>31</w:t>
      </w:r>
      <w:r>
        <w:t>日至</w:t>
      </w:r>
      <w:r>
        <w:t>2027</w:t>
      </w:r>
      <w:r>
        <w:t>年</w:t>
      </w:r>
      <w:r>
        <w:t>3</w:t>
      </w:r>
      <w:r>
        <w:t>月</w:t>
      </w:r>
      <w:r>
        <w:t>30</w:t>
      </w:r>
      <w:r>
        <w:rPr>
          <w:rFonts w:ascii="仿宋_GB2312" w:hAnsi="仿宋_GB2312" w:cs="仿宋_GB2312" w:hint="eastAsia"/>
        </w:rPr>
        <w:t>日，期间，接受山东省畜牧兽医局指定机构的年度评估，年度评估结果作为下一年度经费安排的重要依据。</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第二条 经费支付</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（一）经费数额</w:t>
      </w:r>
    </w:p>
    <w:p w:rsidR="006F31FB" w:rsidRDefault="006F31FB" w:rsidP="006F31FB">
      <w:pPr>
        <w:pStyle w:val="a021"/>
        <w:adjustRightInd w:val="0"/>
        <w:spacing w:line="550" w:lineRule="exact"/>
        <w:ind w:leftChars="0" w:left="0"/>
      </w:pPr>
      <w:r>
        <w:t>保种任务总金额为人民币（大写）：</w:t>
      </w:r>
      <w:r>
        <w:rPr>
          <w:u w:val="single"/>
        </w:rPr>
        <w:t xml:space="preserve">        </w:t>
      </w:r>
      <w:r>
        <w:t>万元（小写：￥</w:t>
      </w:r>
      <w:r>
        <w:rPr>
          <w:u w:val="single"/>
        </w:rPr>
        <w:t xml:space="preserve">       </w:t>
      </w:r>
      <w:r>
        <w:t>元）。</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lastRenderedPageBreak/>
        <w:t>（二）收款账户</w:t>
      </w:r>
    </w:p>
    <w:p w:rsidR="006F31FB" w:rsidRDefault="006F31FB" w:rsidP="006F31FB">
      <w:pPr>
        <w:pStyle w:val="a021"/>
        <w:adjustRightInd w:val="0"/>
        <w:spacing w:line="550" w:lineRule="exact"/>
        <w:ind w:leftChars="0" w:left="0" w:firstLineChars="0" w:firstLine="0"/>
        <w:jc w:val="left"/>
        <w:rPr>
          <w:rFonts w:ascii="仿宋_GB2312" w:hAnsi="仿宋_GB2312" w:cs="仿宋_GB2312"/>
        </w:rPr>
      </w:pPr>
      <w:r>
        <w:rPr>
          <w:rFonts w:ascii="仿宋_GB2312" w:hAnsi="仿宋_GB2312" w:cs="仿宋_GB2312" w:hint="eastAsia"/>
        </w:rPr>
        <w:t>开户名称：</w:t>
      </w:r>
      <w:r>
        <w:rPr>
          <w:rFonts w:ascii="仿宋_GB2312" w:hAnsi="仿宋_GB2312" w:cs="仿宋_GB2312" w:hint="eastAsia"/>
          <w:u w:val="single"/>
        </w:rPr>
        <w:t xml:space="preserve">                              </w:t>
      </w:r>
      <w:r>
        <w:rPr>
          <w:rFonts w:ascii="仿宋_GB2312" w:hAnsi="仿宋_GB2312" w:cs="仿宋_GB2312" w:hint="eastAsia"/>
        </w:rPr>
        <w:t>；</w:t>
      </w:r>
    </w:p>
    <w:p w:rsidR="006F31FB" w:rsidRDefault="006F31FB" w:rsidP="006F31FB">
      <w:pPr>
        <w:pStyle w:val="a021"/>
        <w:adjustRightInd w:val="0"/>
        <w:spacing w:line="550" w:lineRule="exact"/>
        <w:ind w:leftChars="0" w:left="0" w:firstLineChars="0" w:firstLine="0"/>
        <w:rPr>
          <w:rFonts w:ascii="仿宋_GB2312" w:hAnsi="仿宋_GB2312" w:cs="仿宋_GB2312"/>
        </w:rPr>
      </w:pPr>
      <w:r>
        <w:rPr>
          <w:rFonts w:ascii="仿宋_GB2312" w:hAnsi="仿宋_GB2312" w:cs="仿宋_GB2312" w:hint="eastAsia"/>
        </w:rPr>
        <w:t>开户银行：</w:t>
      </w:r>
      <w:r>
        <w:rPr>
          <w:rFonts w:ascii="仿宋_GB2312" w:hAnsi="仿宋_GB2312" w:cs="仿宋_GB2312" w:hint="eastAsia"/>
          <w:u w:val="single"/>
        </w:rPr>
        <w:t xml:space="preserve">                              </w:t>
      </w:r>
      <w:r>
        <w:rPr>
          <w:rFonts w:ascii="仿宋_GB2312" w:hAnsi="仿宋_GB2312" w:cs="仿宋_GB2312" w:hint="eastAsia"/>
        </w:rPr>
        <w:t>；</w:t>
      </w:r>
    </w:p>
    <w:p w:rsidR="006F31FB" w:rsidRDefault="006F31FB" w:rsidP="006F31FB">
      <w:pPr>
        <w:pStyle w:val="a021"/>
        <w:adjustRightInd w:val="0"/>
        <w:spacing w:line="550" w:lineRule="exact"/>
        <w:ind w:leftChars="0" w:left="0" w:firstLineChars="0" w:firstLine="0"/>
        <w:rPr>
          <w:rFonts w:ascii="仿宋_GB2312" w:hAnsi="仿宋_GB2312" w:cs="仿宋_GB2312"/>
        </w:rPr>
      </w:pPr>
      <w:r>
        <w:rPr>
          <w:rFonts w:ascii="仿宋_GB2312" w:hAnsi="仿宋_GB2312" w:cs="仿宋_GB2312" w:hint="eastAsia"/>
        </w:rPr>
        <w:t>银行账号：</w:t>
      </w:r>
      <w:r>
        <w:rPr>
          <w:rFonts w:ascii="仿宋_GB2312" w:hAnsi="仿宋_GB2312" w:cs="仿宋_GB2312" w:hint="eastAsia"/>
          <w:u w:val="single"/>
        </w:rPr>
        <w:t xml:space="preserve">                              </w:t>
      </w:r>
      <w:r>
        <w:rPr>
          <w:rFonts w:ascii="仿宋_GB2312" w:hAnsi="仿宋_GB2312" w:cs="仿宋_GB2312" w:hint="eastAsia"/>
        </w:rPr>
        <w:t>。</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（三）付款方式</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甲方以</w:t>
      </w:r>
      <w:r>
        <w:rPr>
          <w:rFonts w:ascii="仿宋_GB2312" w:hAnsi="仿宋_GB2312" w:cs="仿宋_GB2312" w:hint="eastAsia"/>
          <w:u w:val="single"/>
        </w:rPr>
        <w:t xml:space="preserve">  资金账户转账  </w:t>
      </w:r>
      <w:r>
        <w:rPr>
          <w:rFonts w:ascii="仿宋_GB2312" w:hAnsi="仿宋_GB2312" w:cs="仿宋_GB2312" w:hint="eastAsia"/>
        </w:rPr>
        <w:t>支付方式付款，乙方向甲方提供税务部门正式税票。</w:t>
      </w:r>
    </w:p>
    <w:p w:rsidR="006F31FB" w:rsidRDefault="006F31FB" w:rsidP="006F31FB">
      <w:pPr>
        <w:pStyle w:val="a021"/>
        <w:adjustRightInd w:val="0"/>
        <w:spacing w:line="550" w:lineRule="exact"/>
        <w:ind w:leftChars="0" w:left="0"/>
        <w:rPr>
          <w:rFonts w:ascii="楷体_GB2312" w:eastAsia="楷体_GB2312" w:hAnsi="楷体_GB2312" w:cs="楷体_GB2312"/>
        </w:rPr>
      </w:pPr>
      <w:r>
        <w:rPr>
          <w:rFonts w:ascii="楷体_GB2312" w:eastAsia="楷体_GB2312" w:hAnsi="楷体_GB2312" w:cs="楷体_GB2312" w:hint="eastAsia"/>
        </w:rPr>
        <w:t>（四）付款时间</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甲方收到乙方任务书及正式税票后一周内，甲方</w:t>
      </w:r>
      <w:r>
        <w:rPr>
          <w:rFonts w:ascii="仿宋_GB2312" w:hAnsi="仿宋_GB2312" w:cs="仿宋_GB2312" w:hint="eastAsia"/>
          <w:u w:val="single"/>
        </w:rPr>
        <w:t>一次性</w:t>
      </w:r>
      <w:r>
        <w:rPr>
          <w:rFonts w:ascii="仿宋_GB2312" w:hAnsi="仿宋_GB2312" w:cs="仿宋_GB2312" w:hint="eastAsia"/>
        </w:rPr>
        <w:t>支付任务书约定全部费用。</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第三条 甲方职责</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（一）甲方有权督促乙方严格履行任务书的约定，有权随时向乙方了解约定任务的实施进度，并要求乙方提供相关资料。</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（二）甲方有权根据国家政策或者法律法规的变动对约定任务质量要求、标准规范和技术指标做出相应变动，有权在发现乙方任务执行过程中出现损害或者可能损害公共利益、公共安全情形时终止本次任务约定。</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（三）甲方应当根据乙方任务执行和开展工作的实际需要，积极协助乙方做好与相关政府部门、企事业单位及其他第三方的沟通、协调工作。</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（四）甲方应当依照本任务约定的金额、方式、时间、条件等及时向乙方拨付经费。</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第四条 乙方职责</w:t>
      </w:r>
    </w:p>
    <w:p w:rsidR="006F31FB" w:rsidRDefault="006F31FB" w:rsidP="006F31FB">
      <w:pPr>
        <w:pStyle w:val="a021"/>
        <w:adjustRightInd w:val="0"/>
        <w:spacing w:line="550" w:lineRule="exact"/>
        <w:ind w:leftChars="0" w:left="0"/>
      </w:pPr>
      <w:r>
        <w:t>（一）乙方有权依照本任务书约定的金额、方式、时间、</w:t>
      </w:r>
      <w:r>
        <w:lastRenderedPageBreak/>
        <w:t>条件等向甲方收取约定经费，在账户信息变更时有权要求甲方根据乙方出具的相关证明材料向变更后的账户付款。</w:t>
      </w:r>
    </w:p>
    <w:p w:rsidR="006F31FB" w:rsidRDefault="006F31FB" w:rsidP="006F31FB">
      <w:pPr>
        <w:pStyle w:val="a021"/>
        <w:adjustRightInd w:val="0"/>
        <w:spacing w:line="550" w:lineRule="exact"/>
        <w:ind w:leftChars="0" w:left="0"/>
      </w:pPr>
      <w:r>
        <w:t>（二）乙方应当按照《山东省省级畜禽遗传资源保种场、保护区和基因库管理办法》要求，开展所养殖畜禽遗传资源的规范管理与保护，包括：</w:t>
      </w:r>
    </w:p>
    <w:p w:rsidR="006F31FB" w:rsidRDefault="006F31FB" w:rsidP="006F31FB">
      <w:pPr>
        <w:pStyle w:val="a021"/>
        <w:adjustRightInd w:val="0"/>
        <w:spacing w:line="550" w:lineRule="exact"/>
        <w:ind w:leftChars="0" w:left="0"/>
      </w:pPr>
      <w:r>
        <w:t xml:space="preserve"> 1</w:t>
      </w:r>
      <w:r>
        <w:t>、基础母畜（雌禽）数量不低于</w:t>
      </w:r>
      <w:r>
        <w:rPr>
          <w:u w:val="single"/>
        </w:rPr>
        <w:t xml:space="preserve">    </w:t>
      </w:r>
      <w:r>
        <w:t>头（只）；</w:t>
      </w:r>
    </w:p>
    <w:p w:rsidR="006F31FB" w:rsidRDefault="006F31FB" w:rsidP="006F31FB">
      <w:pPr>
        <w:pStyle w:val="a021"/>
        <w:adjustRightInd w:val="0"/>
        <w:spacing w:line="550" w:lineRule="exact"/>
        <w:ind w:leftChars="0" w:left="0" w:firstLineChars="92" w:firstLine="294"/>
      </w:pPr>
      <w:r>
        <w:t>2</w:t>
      </w:r>
      <w:r>
        <w:t>、公畜（雄禽）数量不低于</w:t>
      </w:r>
      <w:r>
        <w:rPr>
          <w:u w:val="single"/>
        </w:rPr>
        <w:t xml:space="preserve">   </w:t>
      </w:r>
      <w:r>
        <w:t>头（只）；</w:t>
      </w:r>
    </w:p>
    <w:p w:rsidR="006F31FB" w:rsidRDefault="006F31FB" w:rsidP="006F31FB">
      <w:pPr>
        <w:pStyle w:val="a021"/>
        <w:adjustRightInd w:val="0"/>
        <w:spacing w:line="550" w:lineRule="exact"/>
        <w:ind w:leftChars="0" w:left="0" w:firstLineChars="92" w:firstLine="294"/>
      </w:pPr>
      <w:r>
        <w:t>3</w:t>
      </w:r>
      <w:r>
        <w:t>、家系数不低于</w:t>
      </w:r>
      <w:r>
        <w:t xml:space="preserve"> </w:t>
      </w:r>
      <w:r>
        <w:rPr>
          <w:u w:val="single"/>
        </w:rPr>
        <w:t xml:space="preserve">    </w:t>
      </w:r>
      <w:r>
        <w:t xml:space="preserve"> </w:t>
      </w:r>
      <w:r>
        <w:t>个；</w:t>
      </w:r>
    </w:p>
    <w:p w:rsidR="006F31FB" w:rsidRDefault="006F31FB" w:rsidP="006F31FB">
      <w:pPr>
        <w:pStyle w:val="a021"/>
        <w:adjustRightInd w:val="0"/>
        <w:spacing w:line="550" w:lineRule="exact"/>
        <w:ind w:leftChars="0" w:left="0" w:firstLineChars="92" w:firstLine="294"/>
      </w:pPr>
      <w:r>
        <w:t>4</w:t>
      </w:r>
      <w:r>
        <w:t>、种畜（禽）系谱、生产性能测定等相关数据及记录资料健全；</w:t>
      </w:r>
    </w:p>
    <w:p w:rsidR="006F31FB" w:rsidRDefault="006F31FB" w:rsidP="006F31FB">
      <w:pPr>
        <w:pStyle w:val="a021"/>
        <w:adjustRightInd w:val="0"/>
        <w:spacing w:line="550" w:lineRule="exact"/>
        <w:ind w:leftChars="0" w:left="0"/>
      </w:pPr>
      <w:r>
        <w:t xml:space="preserve"> 5</w:t>
      </w:r>
      <w:r>
        <w:t>、根据相关法规要求，配合国家基因库、省基因库完成好畜禽遗传资源遗传材料收集、性能测定等相关工作。</w:t>
      </w:r>
    </w:p>
    <w:p w:rsidR="006F31FB" w:rsidRDefault="006F31FB" w:rsidP="006F31FB">
      <w:pPr>
        <w:pStyle w:val="a021"/>
        <w:adjustRightInd w:val="0"/>
        <w:spacing w:line="550" w:lineRule="exact"/>
        <w:ind w:leftChars="0" w:left="0"/>
      </w:pPr>
      <w:r>
        <w:t>（三）乙方应当每年定期向省畜禽遗传资源平台提交种群监测数据，做好种群保护与实时监控，并于年底向甲方及省主管部门提供年度工作总结。</w:t>
      </w:r>
    </w:p>
    <w:p w:rsidR="006F31FB" w:rsidRDefault="006F31FB" w:rsidP="006F31FB">
      <w:pPr>
        <w:pStyle w:val="a021"/>
        <w:adjustRightInd w:val="0"/>
        <w:spacing w:line="550" w:lineRule="exact"/>
        <w:ind w:leftChars="0" w:left="0"/>
      </w:pPr>
      <w:r>
        <w:t>（四）乙方应当建立健全财务制度，严格遵守相关财政财务规定，财政补助资金须独立建账，规范支出使用，相应原始凭证、会计账簿等财务资料依照上款要求妥善保存。</w:t>
      </w:r>
    </w:p>
    <w:p w:rsidR="006F31FB" w:rsidRDefault="006F31FB" w:rsidP="006F31FB">
      <w:pPr>
        <w:pStyle w:val="a021"/>
        <w:adjustRightInd w:val="0"/>
        <w:spacing w:line="550" w:lineRule="exact"/>
        <w:ind w:leftChars="0" w:left="0"/>
      </w:pPr>
      <w:r>
        <w:t>（五）乙方有义务接受和配合甲方或者有关部门对本合同履行情况的监督和检查，按要求完整、准确、如实提供所需业务和财务资料，并对监督检查提出的问题及时做出合理解释或者加以整改。</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第五条 丙方、丁方职责</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（一）丙、丁方对乙方具有属地管理责任，应定期对乙方保种效果进行技术指导及检查，督促其达到约定的保种任</w:t>
      </w:r>
      <w:r>
        <w:rPr>
          <w:rFonts w:ascii="仿宋_GB2312" w:hAnsi="仿宋_GB2312" w:cs="仿宋_GB2312" w:hint="eastAsia"/>
        </w:rPr>
        <w:lastRenderedPageBreak/>
        <w:t>务目标。</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（二）丙、丁方定期指导乙方保种任务资金的使用与管理，并规范指导区域外机构对辖区遗传资源的采样与利用。</w:t>
      </w:r>
    </w:p>
    <w:p w:rsidR="006F31FB" w:rsidRDefault="006F31FB" w:rsidP="006F31FB">
      <w:pPr>
        <w:pStyle w:val="a021"/>
        <w:adjustRightInd w:val="0"/>
        <w:spacing w:line="550" w:lineRule="exact"/>
        <w:ind w:leftChars="0" w:left="0"/>
        <w:rPr>
          <w:rFonts w:ascii="仿宋" w:eastAsia="仿宋" w:hAnsi="仿宋"/>
        </w:rPr>
      </w:pPr>
      <w:r>
        <w:rPr>
          <w:rFonts w:ascii="仿宋_GB2312" w:hAnsi="仿宋_GB2312" w:cs="仿宋_GB2312" w:hint="eastAsia"/>
        </w:rPr>
        <w:t>（三）丙、丁方对乙方上报的遗传资源监测信息进行审核，并于年底前将乙方上报的年度工作总结汇总上报省畜牧主管部门。</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第六条 违约责任</w:t>
      </w:r>
    </w:p>
    <w:p w:rsidR="006F31FB" w:rsidRDefault="006F31FB" w:rsidP="006F31FB">
      <w:pPr>
        <w:pStyle w:val="a021"/>
        <w:adjustRightInd w:val="0"/>
        <w:spacing w:line="550" w:lineRule="exact"/>
        <w:ind w:leftChars="0" w:left="0"/>
      </w:pPr>
      <w:r>
        <w:t>（一）甲方无正当理由逾期付款的，乙方有权拒绝履行约定的任务。</w:t>
      </w:r>
    </w:p>
    <w:p w:rsidR="006F31FB" w:rsidRDefault="006F31FB" w:rsidP="006F31FB">
      <w:pPr>
        <w:pStyle w:val="a021"/>
        <w:adjustRightInd w:val="0"/>
        <w:spacing w:line="550" w:lineRule="exact"/>
        <w:ind w:leftChars="0" w:left="0"/>
      </w:pPr>
      <w:r>
        <w:t>（二）乙方约定任务完成情况不符合本约定或相关法律法规、部门规章、规范性文件之规定的，甲方有权向乙方追回部分或全部补助资金，追究相关人员责任，并建议主管部门取消或部分取消下一年度保种补助资金。</w:t>
      </w:r>
    </w:p>
    <w:p w:rsidR="006F31FB" w:rsidRDefault="006F31FB" w:rsidP="006F31FB">
      <w:pPr>
        <w:pStyle w:val="a021"/>
        <w:adjustRightInd w:val="0"/>
        <w:spacing w:line="550" w:lineRule="exact"/>
        <w:ind w:leftChars="0" w:left="0"/>
      </w:pPr>
      <w:r>
        <w:t>（三）乙方在履约期间，发生不可抗力因素造成的任务终止，乙方需</w:t>
      </w:r>
      <w:r>
        <w:t>3</w:t>
      </w:r>
      <w:r>
        <w:t>日内告知甲、丙、丁方，经甲方同意后终止合同，并视情况追回部分或全部补助资金。</w:t>
      </w:r>
    </w:p>
    <w:p w:rsidR="006F31FB" w:rsidRDefault="006F31FB" w:rsidP="006F31FB">
      <w:pPr>
        <w:pStyle w:val="a021"/>
        <w:adjustRightInd w:val="0"/>
        <w:spacing w:line="550" w:lineRule="exact"/>
        <w:ind w:leftChars="0" w:left="0"/>
      </w:pPr>
      <w:r>
        <w:t>（四）本任务书执行过程中发生的任何争议，由甲乙丙丁四方协商解决。协商未果的，四方均可通过甲方所在地有管辖权的人民法院提起诉讼处理。</w:t>
      </w:r>
    </w:p>
    <w:p w:rsidR="006F31FB" w:rsidRDefault="006F31FB" w:rsidP="006F31FB">
      <w:pPr>
        <w:pStyle w:val="a021"/>
        <w:adjustRightInd w:val="0"/>
        <w:spacing w:line="550" w:lineRule="exact"/>
        <w:ind w:leftChars="0" w:left="0"/>
        <w:rPr>
          <w:rFonts w:ascii="黑体" w:eastAsia="黑体" w:hAnsi="黑体" w:cs="黑体"/>
          <w:bCs/>
          <w:szCs w:val="32"/>
        </w:rPr>
      </w:pPr>
      <w:r>
        <w:rPr>
          <w:rFonts w:ascii="黑体" w:eastAsia="黑体" w:hAnsi="黑体" w:cs="黑体" w:hint="eastAsia"/>
          <w:bCs/>
          <w:szCs w:val="32"/>
        </w:rPr>
        <w:t>第七条 其它条款</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（一）本任务书自甲乙丙丁四方法定代表人或者任务负责人签字并加盖公章之日起生效。</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（二）本任务书一式肆份，甲乙丙丁四方各执一份，四方文本具有同等法律效力。</w:t>
      </w:r>
    </w:p>
    <w:p w:rsidR="006F31FB" w:rsidRDefault="006F31FB" w:rsidP="006F31FB">
      <w:pPr>
        <w:pStyle w:val="a021"/>
        <w:adjustRightInd w:val="0"/>
        <w:spacing w:line="550" w:lineRule="exact"/>
        <w:ind w:leftChars="0" w:left="0"/>
        <w:rPr>
          <w:rFonts w:ascii="仿宋_GB2312" w:hAnsi="仿宋_GB2312" w:cs="仿宋_GB2312"/>
        </w:rPr>
      </w:pPr>
      <w:r>
        <w:rPr>
          <w:rFonts w:ascii="仿宋_GB2312" w:hAnsi="仿宋_GB2312" w:cs="仿宋_GB2312" w:hint="eastAsia"/>
        </w:rPr>
        <w:t>（三）未尽事宜，协商解决。</w:t>
      </w:r>
    </w:p>
    <w:p w:rsidR="006F31FB" w:rsidRDefault="006F31FB" w:rsidP="006F31FB">
      <w:pPr>
        <w:pStyle w:val="NormalNormal9"/>
        <w:tabs>
          <w:tab w:val="left" w:pos="1101"/>
        </w:tabs>
        <w:spacing w:line="550" w:lineRule="exact"/>
        <w:ind w:firstLineChars="200" w:firstLine="640"/>
        <w:jc w:val="left"/>
        <w:rPr>
          <w:rFonts w:ascii="仿宋_GB2312" w:eastAsia="仿宋_GB2312" w:hAnsi="仿宋_GB2312" w:cs="仿宋_GB2312"/>
          <w:sz w:val="32"/>
          <w:szCs w:val="32"/>
        </w:rPr>
      </w:pPr>
    </w:p>
    <w:p w:rsidR="006F31FB" w:rsidRDefault="006F31FB" w:rsidP="006F31FB">
      <w:pPr>
        <w:pStyle w:val="NormalNormal9"/>
        <w:tabs>
          <w:tab w:val="left" w:pos="1101"/>
        </w:tabs>
        <w:spacing w:line="55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甲  方：</w:t>
      </w:r>
      <w:r>
        <w:rPr>
          <w:rFonts w:ascii="仿宋_GB2312" w:eastAsia="仿宋_GB2312" w:hAnsi="仿宋_GB2312" w:cs="仿宋_GB2312" w:hint="eastAsia"/>
          <w:b/>
          <w:bCs/>
          <w:sz w:val="32"/>
          <w:szCs w:val="32"/>
        </w:rPr>
        <w:t>山东省畜牧总站</w:t>
      </w:r>
      <w:r>
        <w:rPr>
          <w:rFonts w:ascii="仿宋_GB2312" w:eastAsia="仿宋_GB2312" w:hAnsi="仿宋_GB2312" w:cs="仿宋_GB2312" w:hint="eastAsia"/>
          <w:sz w:val="32"/>
          <w:szCs w:val="32"/>
        </w:rPr>
        <w:t xml:space="preserve">（盖章）                </w:t>
      </w:r>
    </w:p>
    <w:p w:rsidR="006F31FB" w:rsidRDefault="006F31FB" w:rsidP="006F31FB">
      <w:pPr>
        <w:pStyle w:val="NormalNormal9"/>
        <w:spacing w:line="55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负责人：（签字）              </w:t>
      </w:r>
    </w:p>
    <w:p w:rsidR="006F31FB" w:rsidRDefault="006F31FB" w:rsidP="006F31FB">
      <w:pPr>
        <w:pStyle w:val="NormalNormal9"/>
        <w:spacing w:line="550" w:lineRule="exact"/>
        <w:ind w:firstLine="351"/>
        <w:jc w:val="left"/>
        <w:rPr>
          <w:rFonts w:ascii="仿宋_GB2312" w:eastAsia="仿宋_GB2312" w:hAnsi="仿宋_GB2312" w:cs="仿宋_GB2312"/>
          <w:sz w:val="30"/>
          <w:szCs w:val="30"/>
        </w:rPr>
      </w:pPr>
    </w:p>
    <w:p w:rsidR="006F31FB" w:rsidRDefault="006F31FB" w:rsidP="006F31FB">
      <w:pPr>
        <w:pStyle w:val="NormalNormal9"/>
        <w:tabs>
          <w:tab w:val="left" w:pos="1101"/>
        </w:tabs>
        <w:spacing w:line="55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乙  方：</w:t>
      </w:r>
      <w:r>
        <w:rPr>
          <w:rFonts w:ascii="仿宋_GB2312" w:eastAsia="仿宋_GB2312" w:hAnsi="仿宋_GB2312" w:cs="仿宋_GB2312" w:hint="eastAsia"/>
          <w:b/>
          <w:bCs/>
          <w:sz w:val="30"/>
          <w:szCs w:val="30"/>
        </w:rPr>
        <w:t>保种单位</w:t>
      </w:r>
      <w:r>
        <w:rPr>
          <w:rFonts w:ascii="仿宋_GB2312" w:eastAsia="仿宋_GB2312" w:hAnsi="仿宋_GB2312" w:cs="仿宋_GB2312" w:hint="eastAsia"/>
          <w:sz w:val="32"/>
          <w:szCs w:val="32"/>
        </w:rPr>
        <w:t>（盖章）</w:t>
      </w:r>
    </w:p>
    <w:p w:rsidR="006F31FB" w:rsidRDefault="006F31FB" w:rsidP="006F31FB">
      <w:pPr>
        <w:pStyle w:val="NormalNormal9"/>
        <w:tabs>
          <w:tab w:val="left" w:pos="1101"/>
        </w:tabs>
        <w:spacing w:line="550" w:lineRule="exact"/>
        <w:ind w:firstLineChars="200" w:firstLine="640"/>
        <w:jc w:val="left"/>
        <w:rPr>
          <w:rFonts w:ascii="仿宋_GB2312" w:eastAsia="仿宋_GB2312" w:hAnsi="仿宋_GB2312" w:cs="仿宋_GB2312"/>
          <w:sz w:val="30"/>
          <w:szCs w:val="30"/>
        </w:rPr>
      </w:pPr>
      <w:r>
        <w:rPr>
          <w:rFonts w:ascii="仿宋_GB2312" w:eastAsia="仿宋_GB2312" w:hAnsi="仿宋_GB2312" w:cs="仿宋_GB2312" w:hint="eastAsia"/>
          <w:sz w:val="32"/>
          <w:szCs w:val="32"/>
        </w:rPr>
        <w:t>负责人：（签字）</w:t>
      </w:r>
    </w:p>
    <w:p w:rsidR="006F31FB" w:rsidRDefault="006F31FB" w:rsidP="006F31FB">
      <w:pPr>
        <w:pStyle w:val="NormalNormal9"/>
        <w:spacing w:line="550" w:lineRule="exact"/>
        <w:ind w:firstLine="351"/>
        <w:jc w:val="left"/>
        <w:rPr>
          <w:rFonts w:ascii="仿宋_GB2312" w:eastAsia="仿宋_GB2312" w:hAnsi="仿宋_GB2312" w:cs="仿宋_GB2312"/>
          <w:sz w:val="30"/>
          <w:szCs w:val="30"/>
        </w:rPr>
      </w:pPr>
    </w:p>
    <w:p w:rsidR="006F31FB" w:rsidRDefault="006F31FB" w:rsidP="006F31FB">
      <w:pPr>
        <w:pStyle w:val="NormalNormal9"/>
        <w:spacing w:line="550" w:lineRule="exact"/>
        <w:ind w:firstLine="351"/>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丙  方：</w:t>
      </w:r>
      <w:r>
        <w:rPr>
          <w:rFonts w:ascii="仿宋_GB2312" w:eastAsia="仿宋_GB2312" w:hAnsi="仿宋_GB2312" w:cs="仿宋_GB2312" w:hint="eastAsia"/>
          <w:b/>
          <w:bCs/>
          <w:sz w:val="32"/>
          <w:szCs w:val="32"/>
        </w:rPr>
        <w:t>市级主管部门</w:t>
      </w:r>
      <w:r>
        <w:rPr>
          <w:rFonts w:ascii="仿宋_GB2312" w:eastAsia="仿宋_GB2312" w:hAnsi="仿宋_GB2312" w:cs="仿宋_GB2312" w:hint="eastAsia"/>
          <w:sz w:val="30"/>
          <w:szCs w:val="30"/>
        </w:rPr>
        <w:t>（盖章）</w:t>
      </w:r>
    </w:p>
    <w:p w:rsidR="006F31FB" w:rsidRDefault="006F31FB" w:rsidP="006F31FB">
      <w:pPr>
        <w:pStyle w:val="NormalNormal9"/>
        <w:spacing w:line="550" w:lineRule="exact"/>
        <w:ind w:firstLineChars="213" w:firstLine="639"/>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负责人：（签字）</w:t>
      </w:r>
    </w:p>
    <w:p w:rsidR="006F31FB" w:rsidRDefault="006F31FB" w:rsidP="006F31FB">
      <w:pPr>
        <w:pStyle w:val="NormalNormal9"/>
        <w:spacing w:line="550" w:lineRule="exact"/>
        <w:rPr>
          <w:rFonts w:ascii="仿宋_GB2312" w:eastAsia="仿宋_GB2312" w:hAnsi="仿宋_GB2312" w:cs="仿宋_GB2312"/>
        </w:rPr>
      </w:pPr>
    </w:p>
    <w:p w:rsidR="006F31FB" w:rsidRDefault="006F31FB" w:rsidP="006F31FB">
      <w:pPr>
        <w:pStyle w:val="NormalNormal9"/>
        <w:spacing w:line="550" w:lineRule="exact"/>
        <w:ind w:firstLine="351"/>
        <w:jc w:val="left"/>
        <w:rPr>
          <w:rFonts w:ascii="仿宋_GB2312" w:eastAsia="仿宋_GB2312" w:hAnsi="仿宋_GB2312" w:cs="仿宋_GB2312"/>
          <w:sz w:val="30"/>
          <w:szCs w:val="30"/>
        </w:rPr>
      </w:pPr>
      <w:r>
        <w:rPr>
          <w:rFonts w:ascii="仿宋_GB2312" w:eastAsia="仿宋_GB2312" w:hAnsi="仿宋_GB2312" w:cs="仿宋_GB2312" w:hint="eastAsia"/>
        </w:rPr>
        <w:t xml:space="preserve">   </w:t>
      </w:r>
      <w:r>
        <w:rPr>
          <w:rFonts w:ascii="仿宋_GB2312" w:eastAsia="仿宋_GB2312" w:hAnsi="仿宋_GB2312" w:cs="仿宋_GB2312" w:hint="eastAsia"/>
          <w:sz w:val="30"/>
          <w:szCs w:val="30"/>
        </w:rPr>
        <w:t>丁  方：</w:t>
      </w:r>
      <w:r>
        <w:rPr>
          <w:rFonts w:ascii="仿宋_GB2312" w:eastAsia="仿宋_GB2312" w:hAnsi="仿宋_GB2312" w:cs="仿宋_GB2312" w:hint="eastAsia"/>
          <w:b/>
          <w:bCs/>
          <w:sz w:val="30"/>
          <w:szCs w:val="30"/>
        </w:rPr>
        <w:t>县级主管部门</w:t>
      </w:r>
      <w:r>
        <w:rPr>
          <w:rFonts w:ascii="仿宋_GB2312" w:eastAsia="仿宋_GB2312" w:hAnsi="仿宋_GB2312" w:cs="仿宋_GB2312" w:hint="eastAsia"/>
          <w:sz w:val="30"/>
          <w:szCs w:val="30"/>
        </w:rPr>
        <w:t>（盖章）</w:t>
      </w:r>
    </w:p>
    <w:p w:rsidR="006F31FB" w:rsidRDefault="006F31FB" w:rsidP="006F31FB">
      <w:pPr>
        <w:pStyle w:val="NormalNormal9"/>
        <w:spacing w:line="550" w:lineRule="exact"/>
        <w:ind w:firstLineChars="213" w:firstLine="639"/>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负责人：（签字）</w:t>
      </w:r>
    </w:p>
    <w:p w:rsidR="006F31FB" w:rsidRDefault="006F31FB" w:rsidP="006F31FB">
      <w:pPr>
        <w:pStyle w:val="NormalNormal9"/>
        <w:tabs>
          <w:tab w:val="left" w:pos="3101"/>
        </w:tabs>
        <w:spacing w:line="550" w:lineRule="exact"/>
        <w:ind w:firstLine="351"/>
        <w:jc w:val="left"/>
        <w:rPr>
          <w:rFonts w:ascii="仿宋_GB2312" w:eastAsia="仿宋_GB2312" w:hAnsi="仿宋_GB2312" w:cs="仿宋_GB2312"/>
          <w:sz w:val="32"/>
          <w:szCs w:val="32"/>
        </w:rPr>
      </w:pPr>
      <w:r>
        <w:rPr>
          <w:rFonts w:ascii="仿宋_GB2312" w:eastAsia="仿宋_GB2312" w:hAnsi="仿宋_GB2312" w:cs="仿宋_GB2312" w:hint="eastAsia"/>
          <w:sz w:val="30"/>
          <w:szCs w:val="30"/>
        </w:rPr>
        <w:tab/>
      </w:r>
      <w:r>
        <w:rPr>
          <w:rFonts w:ascii="仿宋_GB2312" w:eastAsia="仿宋_GB2312" w:hAnsi="仿宋_GB2312" w:cs="仿宋_GB2312" w:hint="eastAsia"/>
          <w:sz w:val="32"/>
          <w:szCs w:val="32"/>
        </w:rPr>
        <w:t xml:space="preserve">           </w:t>
      </w:r>
    </w:p>
    <w:p w:rsidR="006F31FB" w:rsidRDefault="006F31FB" w:rsidP="006F31FB">
      <w:pPr>
        <w:pStyle w:val="NormalNormal9"/>
        <w:tabs>
          <w:tab w:val="left" w:pos="3101"/>
        </w:tabs>
        <w:spacing w:line="550" w:lineRule="exact"/>
        <w:ind w:firstLine="351"/>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6F31FB" w:rsidRDefault="006F31FB" w:rsidP="006F31FB">
      <w:pPr>
        <w:pStyle w:val="NormalNormal9"/>
        <w:spacing w:line="55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年  月   日</w:t>
      </w:r>
    </w:p>
    <w:p w:rsidR="006F31FB" w:rsidRDefault="006F31FB" w:rsidP="006F31FB">
      <w:pPr>
        <w:pStyle w:val="NormalNormal9"/>
        <w:spacing w:line="600" w:lineRule="exact"/>
        <w:rPr>
          <w:rFonts w:ascii="黑体" w:eastAsia="黑体" w:hAnsi="黑体"/>
          <w:bCs/>
          <w:sz w:val="30"/>
          <w:szCs w:val="30"/>
        </w:rPr>
      </w:pPr>
      <w:r>
        <w:br w:type="page"/>
      </w:r>
      <w:r>
        <w:rPr>
          <w:rFonts w:ascii="黑体" w:eastAsia="黑体" w:hAnsi="黑体" w:hint="eastAsia"/>
          <w:bCs/>
          <w:sz w:val="32"/>
          <w:szCs w:val="32"/>
        </w:rPr>
        <w:lastRenderedPageBreak/>
        <w:t>附件3</w:t>
      </w:r>
    </w:p>
    <w:p w:rsidR="006F31FB" w:rsidRDefault="006F31FB" w:rsidP="006F31FB">
      <w:pPr>
        <w:pStyle w:val="BodyTextBodyText10"/>
        <w:spacing w:line="600" w:lineRule="exact"/>
      </w:pPr>
    </w:p>
    <w:p w:rsidR="006F31FB" w:rsidRDefault="006F31FB" w:rsidP="006F31FB">
      <w:pPr>
        <w:pStyle w:val="BodyTextBodyText10"/>
        <w:spacing w:line="600" w:lineRule="exact"/>
        <w:jc w:val="center"/>
        <w:rPr>
          <w:rFonts w:eastAsia="方正小标宋简体"/>
          <w:b w:val="0"/>
          <w:bCs w:val="0"/>
          <w:color w:val="auto"/>
          <w:spacing w:val="-17"/>
          <w:sz w:val="44"/>
          <w:szCs w:val="44"/>
        </w:rPr>
      </w:pPr>
      <w:r>
        <w:rPr>
          <w:rFonts w:eastAsia="方正小标宋简体"/>
          <w:b w:val="0"/>
          <w:bCs w:val="0"/>
          <w:color w:val="auto"/>
          <w:spacing w:val="-17"/>
          <w:sz w:val="44"/>
          <w:szCs w:val="44"/>
          <w:u w:val="single"/>
        </w:rPr>
        <w:t>****</w:t>
      </w:r>
      <w:r>
        <w:rPr>
          <w:rFonts w:eastAsia="方正小标宋简体"/>
          <w:b w:val="0"/>
          <w:bCs w:val="0"/>
          <w:color w:val="auto"/>
          <w:spacing w:val="-17"/>
          <w:sz w:val="44"/>
          <w:szCs w:val="44"/>
          <w:u w:val="single"/>
        </w:rPr>
        <w:t>保种场（基因库）</w:t>
      </w:r>
      <w:r>
        <w:rPr>
          <w:rFonts w:eastAsia="方正小标宋简体"/>
          <w:b w:val="0"/>
          <w:bCs w:val="0"/>
          <w:color w:val="auto"/>
          <w:spacing w:val="-17"/>
          <w:sz w:val="44"/>
          <w:szCs w:val="44"/>
        </w:rPr>
        <w:t>2026</w:t>
      </w:r>
      <w:r>
        <w:rPr>
          <w:rFonts w:eastAsia="方正小标宋简体"/>
          <w:b w:val="0"/>
          <w:bCs w:val="0"/>
          <w:color w:val="auto"/>
          <w:spacing w:val="-17"/>
          <w:sz w:val="44"/>
          <w:szCs w:val="44"/>
        </w:rPr>
        <w:t>年保种实施方案</w:t>
      </w:r>
    </w:p>
    <w:p w:rsidR="006F31FB" w:rsidRDefault="006F31FB" w:rsidP="006F31FB">
      <w:pPr>
        <w:pStyle w:val="BodyTextBodyText10"/>
        <w:spacing w:line="600" w:lineRule="exact"/>
        <w:jc w:val="center"/>
        <w:rPr>
          <w:rFonts w:eastAsia="方正小标宋简体"/>
          <w:sz w:val="44"/>
          <w:szCs w:val="44"/>
        </w:rPr>
      </w:pPr>
      <w:r>
        <w:rPr>
          <w:rFonts w:eastAsia="方正小标宋简体"/>
          <w:b w:val="0"/>
          <w:bCs w:val="0"/>
          <w:color w:val="auto"/>
          <w:sz w:val="44"/>
          <w:szCs w:val="44"/>
        </w:rPr>
        <w:t>（格式）</w:t>
      </w:r>
    </w:p>
    <w:p w:rsidR="006F31FB" w:rsidRDefault="006F31FB" w:rsidP="006F31FB">
      <w:pPr>
        <w:pStyle w:val="NormalNormal9"/>
        <w:spacing w:line="560" w:lineRule="exact"/>
      </w:pPr>
    </w:p>
    <w:p w:rsidR="006F31FB" w:rsidRDefault="006F31FB" w:rsidP="006F31FB">
      <w:pPr>
        <w:pStyle w:val="a021"/>
        <w:adjustRightInd w:val="0"/>
        <w:spacing w:line="560" w:lineRule="exact"/>
        <w:ind w:leftChars="0" w:left="0"/>
        <w:rPr>
          <w:rFonts w:ascii="黑体" w:eastAsia="黑体" w:hAnsi="黑体"/>
        </w:rPr>
      </w:pPr>
      <w:r>
        <w:rPr>
          <w:rFonts w:ascii="黑体" w:eastAsia="黑体" w:hAnsi="黑体" w:hint="eastAsia"/>
        </w:rPr>
        <w:t>一、基本情况</w:t>
      </w:r>
    </w:p>
    <w:p w:rsidR="006F31FB" w:rsidRDefault="006F31FB" w:rsidP="006F31FB">
      <w:pPr>
        <w:pStyle w:val="a021"/>
        <w:adjustRightInd w:val="0"/>
        <w:spacing w:line="560" w:lineRule="exact"/>
        <w:ind w:leftChars="0" w:left="0"/>
        <w:rPr>
          <w:rFonts w:ascii="仿宋_GB2312" w:hAnsi="仿宋"/>
        </w:rPr>
      </w:pPr>
      <w:r>
        <w:rPr>
          <w:rFonts w:ascii="仿宋_GB2312" w:hAnsi="仿宋" w:hint="eastAsia"/>
        </w:rPr>
        <w:t>资源分布情况、品种特征特性等。</w:t>
      </w:r>
    </w:p>
    <w:p w:rsidR="006F31FB" w:rsidRDefault="006F31FB" w:rsidP="006F31FB">
      <w:pPr>
        <w:pStyle w:val="a021"/>
        <w:adjustRightInd w:val="0"/>
        <w:spacing w:line="560" w:lineRule="exact"/>
        <w:ind w:leftChars="0" w:left="0"/>
        <w:rPr>
          <w:rFonts w:ascii="黑体" w:eastAsia="黑体" w:hAnsi="黑体"/>
        </w:rPr>
      </w:pPr>
      <w:r>
        <w:rPr>
          <w:rFonts w:ascii="黑体" w:eastAsia="黑体" w:hAnsi="黑体" w:hint="eastAsia"/>
        </w:rPr>
        <w:t>二、工作基础</w:t>
      </w:r>
    </w:p>
    <w:p w:rsidR="006F31FB" w:rsidRDefault="006F31FB" w:rsidP="006F31FB">
      <w:pPr>
        <w:pStyle w:val="a021"/>
        <w:adjustRightInd w:val="0"/>
        <w:spacing w:line="560" w:lineRule="exact"/>
        <w:ind w:leftChars="0" w:left="0"/>
        <w:rPr>
          <w:rFonts w:ascii="仿宋_GB2312" w:hAnsi="仿宋"/>
        </w:rPr>
      </w:pPr>
      <w:r>
        <w:rPr>
          <w:rFonts w:ascii="仿宋_GB2312" w:hAnsi="仿宋" w:hint="eastAsia"/>
        </w:rPr>
        <w:t>近年来保种成效及主要工作。</w:t>
      </w:r>
    </w:p>
    <w:p w:rsidR="006F31FB" w:rsidRDefault="006F31FB" w:rsidP="006F31FB">
      <w:pPr>
        <w:pStyle w:val="a021"/>
        <w:adjustRightInd w:val="0"/>
        <w:spacing w:line="560" w:lineRule="exact"/>
        <w:ind w:leftChars="0" w:left="0"/>
        <w:rPr>
          <w:rFonts w:ascii="黑体" w:eastAsia="黑体" w:hAnsi="黑体"/>
        </w:rPr>
      </w:pPr>
      <w:r>
        <w:rPr>
          <w:rFonts w:ascii="黑体" w:eastAsia="黑体" w:hAnsi="黑体" w:hint="eastAsia"/>
        </w:rPr>
        <w:t>三、保种目标</w:t>
      </w:r>
    </w:p>
    <w:p w:rsidR="006F31FB" w:rsidRDefault="006F31FB" w:rsidP="006F31FB">
      <w:pPr>
        <w:pStyle w:val="a021"/>
        <w:adjustRightInd w:val="0"/>
        <w:spacing w:line="560" w:lineRule="exact"/>
        <w:ind w:leftChars="0" w:left="0"/>
      </w:pPr>
      <w:r>
        <w:t>2026</w:t>
      </w:r>
      <w:r>
        <w:t>年能实现的保种目标或任务。</w:t>
      </w:r>
    </w:p>
    <w:p w:rsidR="006F31FB" w:rsidRDefault="006F31FB" w:rsidP="006F31FB">
      <w:pPr>
        <w:pStyle w:val="a021"/>
        <w:adjustRightInd w:val="0"/>
        <w:spacing w:line="560" w:lineRule="exact"/>
        <w:ind w:leftChars="0" w:left="0"/>
        <w:rPr>
          <w:rFonts w:eastAsia="黑体"/>
        </w:rPr>
      </w:pPr>
      <w:r>
        <w:rPr>
          <w:rFonts w:eastAsia="黑体"/>
        </w:rPr>
        <w:t>四、保种方式方法</w:t>
      </w:r>
    </w:p>
    <w:p w:rsidR="006F31FB" w:rsidRDefault="006F31FB" w:rsidP="006F31FB">
      <w:pPr>
        <w:pStyle w:val="a021"/>
        <w:adjustRightInd w:val="0"/>
        <w:spacing w:line="560" w:lineRule="exact"/>
        <w:ind w:leftChars="0" w:left="0"/>
      </w:pPr>
      <w:r>
        <w:t>所采取的主要保种方法及方式。</w:t>
      </w:r>
    </w:p>
    <w:p w:rsidR="006F31FB" w:rsidRDefault="006F31FB" w:rsidP="006F31FB">
      <w:pPr>
        <w:pStyle w:val="a021"/>
        <w:adjustRightInd w:val="0"/>
        <w:spacing w:line="560" w:lineRule="exact"/>
        <w:ind w:leftChars="0" w:left="0"/>
        <w:rPr>
          <w:rFonts w:eastAsia="黑体"/>
        </w:rPr>
      </w:pPr>
      <w:r>
        <w:rPr>
          <w:rFonts w:eastAsia="黑体"/>
        </w:rPr>
        <w:t>五、工作进度安排</w:t>
      </w:r>
    </w:p>
    <w:p w:rsidR="006F31FB" w:rsidRDefault="006F31FB" w:rsidP="006F31FB">
      <w:pPr>
        <w:pStyle w:val="a021"/>
        <w:adjustRightInd w:val="0"/>
        <w:spacing w:line="560" w:lineRule="exact"/>
        <w:ind w:leftChars="0" w:left="0"/>
      </w:pPr>
      <w:r>
        <w:t>对</w:t>
      </w:r>
      <w:r>
        <w:t>2026</w:t>
      </w:r>
      <w:r>
        <w:t>年工作进度分阶段做出安排。</w:t>
      </w:r>
    </w:p>
    <w:p w:rsidR="006F31FB" w:rsidRDefault="006F31FB" w:rsidP="006F31FB">
      <w:pPr>
        <w:pStyle w:val="a021"/>
        <w:adjustRightInd w:val="0"/>
        <w:spacing w:line="560" w:lineRule="exact"/>
        <w:ind w:leftChars="0" w:left="0"/>
        <w:rPr>
          <w:rFonts w:eastAsia="黑体"/>
        </w:rPr>
      </w:pPr>
      <w:r>
        <w:rPr>
          <w:rFonts w:eastAsia="黑体"/>
        </w:rPr>
        <w:t>六、重点任务</w:t>
      </w:r>
    </w:p>
    <w:p w:rsidR="006F31FB" w:rsidRDefault="006F31FB" w:rsidP="006F31FB">
      <w:pPr>
        <w:pStyle w:val="a021"/>
        <w:adjustRightInd w:val="0"/>
        <w:spacing w:line="560" w:lineRule="exact"/>
        <w:ind w:leftChars="0" w:left="0"/>
        <w:rPr>
          <w:rFonts w:ascii="仿宋_GB2312" w:hAnsi="仿宋"/>
        </w:rPr>
      </w:pPr>
      <w:r>
        <w:t>2026</w:t>
      </w:r>
      <w:r>
        <w:t>年围绕资源保护重点工作进</w:t>
      </w:r>
      <w:r>
        <w:rPr>
          <w:rFonts w:ascii="仿宋_GB2312" w:hAnsi="仿宋" w:hint="eastAsia"/>
        </w:rPr>
        <w:t>行阐述。</w:t>
      </w:r>
    </w:p>
    <w:p w:rsidR="006F31FB" w:rsidRDefault="006F31FB" w:rsidP="006F31FB">
      <w:pPr>
        <w:pStyle w:val="a021"/>
        <w:adjustRightInd w:val="0"/>
        <w:spacing w:line="560" w:lineRule="exact"/>
        <w:ind w:leftChars="0" w:left="0"/>
        <w:rPr>
          <w:rFonts w:ascii="黑体" w:eastAsia="黑体" w:hAnsi="黑体"/>
        </w:rPr>
      </w:pPr>
      <w:r>
        <w:rPr>
          <w:rFonts w:ascii="黑体" w:eastAsia="黑体" w:hAnsi="黑体" w:hint="eastAsia"/>
        </w:rPr>
        <w:t>七、保障措施</w:t>
      </w:r>
    </w:p>
    <w:p w:rsidR="006F31FB" w:rsidRDefault="006F31FB" w:rsidP="006F31FB">
      <w:pPr>
        <w:pStyle w:val="a021"/>
        <w:adjustRightInd w:val="0"/>
        <w:spacing w:line="560" w:lineRule="exact"/>
        <w:ind w:leftChars="0" w:left="0"/>
        <w:rPr>
          <w:rFonts w:ascii="仿宋_GB2312" w:hAnsi="仿宋"/>
        </w:rPr>
      </w:pPr>
      <w:r>
        <w:rPr>
          <w:rFonts w:ascii="仿宋_GB2312" w:hAnsi="仿宋" w:hint="eastAsia"/>
        </w:rPr>
        <w:t>机制、物质、人员、技术等方面保障。</w:t>
      </w:r>
    </w:p>
    <w:p w:rsidR="00B83B92" w:rsidRPr="006F31FB" w:rsidRDefault="00B83B92"/>
    <w:sectPr w:rsidR="00B83B92" w:rsidRPr="006F31FB" w:rsidSect="00B83B9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F31FB"/>
    <w:rsid w:val="006F31FB"/>
    <w:rsid w:val="00B83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B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rmal9">
    <w:name w:val="NormalNormal9"/>
    <w:next w:val="BodyTextBodyText10"/>
    <w:qFormat/>
    <w:rsid w:val="006F31FB"/>
    <w:pPr>
      <w:widowControl w:val="0"/>
      <w:jc w:val="both"/>
    </w:pPr>
    <w:rPr>
      <w:rFonts w:ascii="Times New Roman" w:eastAsia="宋体" w:hAnsi="Times New Roman" w:cs="Times New Roman"/>
      <w:szCs w:val="24"/>
    </w:rPr>
  </w:style>
  <w:style w:type="paragraph" w:customStyle="1" w:styleId="BodyTextBodyText10">
    <w:name w:val="Body TextBodyText10"/>
    <w:basedOn w:val="NormalNormal9"/>
    <w:next w:val="NormalNormal9"/>
    <w:uiPriority w:val="99"/>
    <w:qFormat/>
    <w:rsid w:val="006F31FB"/>
    <w:rPr>
      <w:b/>
      <w:bCs/>
      <w:color w:val="FF0000"/>
      <w:sz w:val="52"/>
    </w:rPr>
  </w:style>
  <w:style w:type="paragraph" w:customStyle="1" w:styleId="a19">
    <w:name w:val="合同制发a19"/>
    <w:basedOn w:val="NormalNormal9"/>
    <w:qFormat/>
    <w:rsid w:val="006F31FB"/>
    <w:pPr>
      <w:spacing w:line="480" w:lineRule="auto"/>
      <w:jc w:val="center"/>
    </w:pPr>
    <w:rPr>
      <w:b/>
      <w:sz w:val="30"/>
    </w:rPr>
  </w:style>
  <w:style w:type="paragraph" w:customStyle="1" w:styleId="a021">
    <w:name w:val="公文正文a021"/>
    <w:basedOn w:val="NormalNormal9"/>
    <w:qFormat/>
    <w:rsid w:val="006F31FB"/>
    <w:pPr>
      <w:spacing w:line="300" w:lineRule="auto"/>
      <w:ind w:leftChars="100" w:left="240" w:firstLineChars="200" w:firstLine="640"/>
    </w:pPr>
    <w:rPr>
      <w:rFonts w:eastAsia="仿宋_GB231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吴蕾</dc:creator>
  <cp:lastModifiedBy>吴蕾</cp:lastModifiedBy>
  <cp:revision>1</cp:revision>
  <dcterms:created xsi:type="dcterms:W3CDTF">2026-06-11T02:41:00Z</dcterms:created>
  <dcterms:modified xsi:type="dcterms:W3CDTF">2026-06-11T02:41:00Z</dcterms:modified>
</cp:coreProperties>
</file>