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D3" w:rsidRPr="004C6F78" w:rsidRDefault="00205ED3" w:rsidP="00205ED3">
      <w:pPr>
        <w:jc w:val="left"/>
        <w:rPr>
          <w:rFonts w:ascii="黑体" w:eastAsia="黑体" w:hAnsi="黑体" w:hint="eastAsia"/>
          <w:sz w:val="32"/>
          <w:szCs w:val="32"/>
        </w:rPr>
      </w:pPr>
      <w:r w:rsidRPr="004C6F78">
        <w:rPr>
          <w:rFonts w:ascii="黑体" w:eastAsia="黑体" w:hAnsi="黑体" w:hint="eastAsia"/>
          <w:sz w:val="32"/>
          <w:szCs w:val="32"/>
        </w:rPr>
        <w:t>附件</w:t>
      </w:r>
      <w:r w:rsidRPr="004C6F78">
        <w:rPr>
          <w:rFonts w:ascii="黑体" w:eastAsia="黑体" w:hAnsi="黑体"/>
          <w:sz w:val="32"/>
          <w:szCs w:val="32"/>
        </w:rPr>
        <w:t xml:space="preserve">1 </w:t>
      </w:r>
    </w:p>
    <w:p w:rsidR="00205ED3" w:rsidRDefault="00205ED3" w:rsidP="00205ED3">
      <w:pPr>
        <w:spacing w:line="620" w:lineRule="exact"/>
        <w:jc w:val="left"/>
        <w:rPr>
          <w:rFonts w:ascii="黑体" w:eastAsia="黑体" w:hAnsi="黑体"/>
          <w:sz w:val="30"/>
          <w:szCs w:val="30"/>
        </w:rPr>
      </w:pPr>
      <w:r>
        <w:rPr>
          <w:rFonts w:ascii="黑体" w:eastAsia="黑体" w:hAnsi="黑体"/>
          <w:sz w:val="30"/>
          <w:szCs w:val="30"/>
        </w:rPr>
        <w:t xml:space="preserve"> </w:t>
      </w:r>
    </w:p>
    <w:p w:rsidR="00205ED3" w:rsidRPr="004C6F78" w:rsidDel="000F760D" w:rsidRDefault="00205ED3" w:rsidP="00205ED3">
      <w:pPr>
        <w:spacing w:line="620" w:lineRule="exact"/>
        <w:jc w:val="center"/>
        <w:rPr>
          <w:rFonts w:ascii="方正小标宋简体" w:eastAsia="方正小标宋简体" w:hAnsi="黑体"/>
          <w:sz w:val="44"/>
          <w:szCs w:val="44"/>
        </w:rPr>
      </w:pPr>
      <w:r w:rsidRPr="004C6F78">
        <w:rPr>
          <w:rFonts w:ascii="方正小标宋简体" w:eastAsia="方正小标宋简体" w:hAnsi="黑体" w:hint="eastAsia"/>
          <w:sz w:val="44"/>
          <w:szCs w:val="44"/>
        </w:rPr>
        <w:t>山东省2020年兽药质量监督抽检</w:t>
      </w:r>
    </w:p>
    <w:p w:rsidR="00205ED3" w:rsidRDefault="00205ED3" w:rsidP="00205ED3">
      <w:pPr>
        <w:spacing w:line="620" w:lineRule="exact"/>
        <w:jc w:val="center"/>
        <w:rPr>
          <w:rFonts w:ascii="方正小标宋简体" w:eastAsia="方正小标宋简体" w:hAnsi="黑体" w:hint="eastAsia"/>
          <w:sz w:val="44"/>
          <w:szCs w:val="44"/>
        </w:rPr>
      </w:pPr>
      <w:r w:rsidRPr="004C6F78">
        <w:rPr>
          <w:rFonts w:ascii="方正小标宋简体" w:eastAsia="方正小标宋简体" w:hAnsi="黑体" w:hint="eastAsia"/>
          <w:sz w:val="44"/>
          <w:szCs w:val="44"/>
        </w:rPr>
        <w:t>任务分配表</w:t>
      </w:r>
    </w:p>
    <w:p w:rsidR="00205ED3" w:rsidRPr="004C6F78" w:rsidRDefault="00205ED3" w:rsidP="00205ED3">
      <w:pPr>
        <w:spacing w:line="620" w:lineRule="exact"/>
        <w:jc w:val="center"/>
        <w:rPr>
          <w:rFonts w:ascii="方正小标宋简体" w:eastAsia="方正小标宋简体" w:hAnsi="黑体" w:hint="eastAsia"/>
          <w:sz w:val="44"/>
          <w:szCs w:val="44"/>
        </w:rPr>
      </w:pPr>
    </w:p>
    <w:tbl>
      <w:tblPr>
        <w:tblW w:w="9262" w:type="dxa"/>
        <w:tblInd w:w="3" w:type="dxa"/>
        <w:tblLook w:val="04A0"/>
      </w:tblPr>
      <w:tblGrid>
        <w:gridCol w:w="1263"/>
        <w:gridCol w:w="2109"/>
        <w:gridCol w:w="2206"/>
        <w:gridCol w:w="2105"/>
        <w:gridCol w:w="1579"/>
      </w:tblGrid>
      <w:tr w:rsidR="00205ED3" w:rsidRPr="00011036" w:rsidTr="007373FB">
        <w:trPr>
          <w:trHeight w:val="681"/>
        </w:trPr>
        <w:tc>
          <w:tcPr>
            <w:tcW w:w="126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05ED3" w:rsidRPr="00011036" w:rsidRDefault="00205ED3" w:rsidP="007373FB">
            <w:pPr>
              <w:widowControl/>
              <w:spacing w:line="440" w:lineRule="exact"/>
              <w:jc w:val="center"/>
              <w:rPr>
                <w:rFonts w:ascii="宋体" w:hAnsi="宋体" w:cs="宋体"/>
                <w:b/>
                <w:bCs/>
                <w:color w:val="000000"/>
                <w:kern w:val="0"/>
                <w:sz w:val="30"/>
                <w:szCs w:val="30"/>
              </w:rPr>
            </w:pPr>
            <w:r w:rsidRPr="00011036">
              <w:rPr>
                <w:rFonts w:ascii="仿宋_GB2312" w:eastAsia="仿宋_GB2312" w:hAnsi="宋体" w:cs="宋体" w:hint="eastAsia"/>
                <w:b/>
                <w:bCs/>
                <w:color w:val="000000"/>
                <w:kern w:val="0"/>
                <w:sz w:val="30"/>
                <w:szCs w:val="30"/>
              </w:rPr>
              <w:t>抽</w:t>
            </w:r>
            <w:r w:rsidRPr="00011036">
              <w:rPr>
                <w:rFonts w:ascii="宋体" w:hAnsi="宋体" w:cs="宋体" w:hint="eastAsia"/>
                <w:b/>
                <w:bCs/>
                <w:color w:val="000000"/>
                <w:kern w:val="0"/>
                <w:sz w:val="30"/>
                <w:szCs w:val="30"/>
              </w:rPr>
              <w:t>检</w:t>
            </w:r>
          </w:p>
          <w:p w:rsidR="00205ED3" w:rsidRPr="00011036" w:rsidRDefault="00205ED3" w:rsidP="007373FB">
            <w:pPr>
              <w:widowControl/>
              <w:spacing w:line="440" w:lineRule="exact"/>
              <w:jc w:val="center"/>
              <w:rPr>
                <w:rFonts w:ascii="仿宋_GB2312" w:eastAsia="仿宋_GB2312" w:hAnsi="宋体" w:cs="宋体"/>
                <w:b/>
                <w:bCs/>
                <w:color w:val="000000"/>
                <w:kern w:val="0"/>
                <w:sz w:val="30"/>
                <w:szCs w:val="30"/>
              </w:rPr>
            </w:pPr>
            <w:r w:rsidRPr="00011036">
              <w:rPr>
                <w:rFonts w:ascii="宋体" w:hAnsi="宋体" w:cs="宋体" w:hint="eastAsia"/>
                <w:b/>
                <w:bCs/>
                <w:color w:val="000000"/>
                <w:kern w:val="0"/>
                <w:sz w:val="30"/>
                <w:szCs w:val="30"/>
              </w:rPr>
              <w:t>区域</w:t>
            </w:r>
          </w:p>
        </w:tc>
        <w:tc>
          <w:tcPr>
            <w:tcW w:w="21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5ED3" w:rsidRPr="00011036" w:rsidRDefault="00205ED3" w:rsidP="007373FB">
            <w:pPr>
              <w:widowControl/>
              <w:spacing w:line="440" w:lineRule="exact"/>
              <w:jc w:val="center"/>
              <w:rPr>
                <w:rFonts w:ascii="仿宋_GB2312" w:eastAsia="仿宋_GB2312" w:hAnsi="宋体" w:cs="宋体"/>
                <w:b/>
                <w:bCs/>
                <w:color w:val="000000"/>
                <w:kern w:val="0"/>
                <w:sz w:val="30"/>
                <w:szCs w:val="30"/>
              </w:rPr>
            </w:pPr>
            <w:r w:rsidRPr="00011036">
              <w:rPr>
                <w:rFonts w:ascii="仿宋_GB2312" w:eastAsia="仿宋_GB2312" w:hAnsi="宋体" w:cs="宋体" w:hint="eastAsia"/>
                <w:b/>
                <w:bCs/>
                <w:color w:val="000000"/>
                <w:kern w:val="0"/>
                <w:sz w:val="30"/>
                <w:szCs w:val="30"/>
              </w:rPr>
              <w:t>生</w:t>
            </w:r>
            <w:r w:rsidRPr="00011036">
              <w:rPr>
                <w:rFonts w:ascii="宋体" w:hAnsi="宋体" w:cs="宋体" w:hint="eastAsia"/>
                <w:b/>
                <w:bCs/>
                <w:color w:val="000000"/>
                <w:kern w:val="0"/>
                <w:sz w:val="30"/>
                <w:szCs w:val="30"/>
              </w:rPr>
              <w:t>产环节</w:t>
            </w:r>
            <w:r w:rsidRPr="00011036">
              <w:rPr>
                <w:rFonts w:ascii="仿宋_GB2312" w:eastAsia="仿宋_GB2312" w:hAnsi="宋体" w:cs="宋体" w:hint="eastAsia"/>
                <w:b/>
                <w:bCs/>
                <w:color w:val="000000"/>
                <w:kern w:val="0"/>
                <w:sz w:val="30"/>
                <w:szCs w:val="30"/>
              </w:rPr>
              <w:t>(批)</w:t>
            </w:r>
          </w:p>
        </w:tc>
        <w:tc>
          <w:tcPr>
            <w:tcW w:w="22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5ED3" w:rsidRPr="00011036" w:rsidRDefault="00205ED3" w:rsidP="007373FB">
            <w:pPr>
              <w:widowControl/>
              <w:spacing w:line="440" w:lineRule="exact"/>
              <w:jc w:val="center"/>
              <w:rPr>
                <w:rFonts w:ascii="仿宋_GB2312" w:eastAsia="仿宋_GB2312" w:hAnsi="宋体" w:cs="宋体"/>
                <w:b/>
                <w:bCs/>
                <w:color w:val="000000"/>
                <w:kern w:val="0"/>
                <w:sz w:val="30"/>
                <w:szCs w:val="30"/>
              </w:rPr>
            </w:pPr>
            <w:r w:rsidRPr="00011036">
              <w:rPr>
                <w:rFonts w:ascii="宋体" w:hAnsi="宋体" w:cs="宋体" w:hint="eastAsia"/>
                <w:b/>
                <w:bCs/>
                <w:color w:val="000000"/>
                <w:kern w:val="0"/>
                <w:sz w:val="30"/>
                <w:szCs w:val="30"/>
              </w:rPr>
              <w:t>经营环节</w:t>
            </w:r>
            <w:r w:rsidRPr="00011036">
              <w:rPr>
                <w:rFonts w:ascii="仿宋_GB2312" w:eastAsia="仿宋_GB2312" w:hAnsi="宋体" w:cs="宋体" w:hint="eastAsia"/>
                <w:b/>
                <w:bCs/>
                <w:color w:val="000000"/>
                <w:kern w:val="0"/>
                <w:sz w:val="30"/>
                <w:szCs w:val="30"/>
              </w:rPr>
              <w:t>(批)</w:t>
            </w:r>
          </w:p>
        </w:tc>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5ED3" w:rsidRPr="00011036" w:rsidRDefault="00205ED3" w:rsidP="007373FB">
            <w:pPr>
              <w:widowControl/>
              <w:spacing w:line="440" w:lineRule="exact"/>
              <w:jc w:val="center"/>
              <w:rPr>
                <w:rFonts w:ascii="仿宋_GB2312" w:eastAsia="仿宋_GB2312" w:hAnsi="宋体" w:cs="宋体"/>
                <w:b/>
                <w:bCs/>
                <w:color w:val="000000"/>
                <w:kern w:val="0"/>
                <w:sz w:val="30"/>
                <w:szCs w:val="30"/>
              </w:rPr>
            </w:pPr>
            <w:r w:rsidRPr="00011036">
              <w:rPr>
                <w:rFonts w:ascii="仿宋_GB2312" w:eastAsia="仿宋_GB2312" w:hAnsi="宋体" w:cs="宋体" w:hint="eastAsia"/>
                <w:b/>
                <w:bCs/>
                <w:color w:val="000000"/>
                <w:kern w:val="0"/>
                <w:sz w:val="30"/>
                <w:szCs w:val="30"/>
              </w:rPr>
              <w:t>使用环节(批)</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5ED3" w:rsidRPr="00011036" w:rsidRDefault="00205ED3" w:rsidP="007373FB">
            <w:pPr>
              <w:widowControl/>
              <w:spacing w:line="440" w:lineRule="exact"/>
              <w:jc w:val="center"/>
              <w:rPr>
                <w:rFonts w:ascii="仿宋_GB2312" w:eastAsia="仿宋_GB2312" w:hAnsi="宋体" w:cs="宋体"/>
                <w:b/>
                <w:bCs/>
                <w:color w:val="000000"/>
                <w:kern w:val="0"/>
                <w:sz w:val="30"/>
                <w:szCs w:val="30"/>
              </w:rPr>
            </w:pPr>
            <w:r w:rsidRPr="00011036">
              <w:rPr>
                <w:rFonts w:ascii="仿宋_GB2312" w:eastAsia="仿宋_GB2312" w:hAnsi="宋体" w:cs="宋体" w:hint="eastAsia"/>
                <w:b/>
                <w:bCs/>
                <w:color w:val="000000"/>
                <w:kern w:val="0"/>
                <w:sz w:val="30"/>
                <w:szCs w:val="30"/>
              </w:rPr>
              <w:t>数量(批)</w:t>
            </w:r>
          </w:p>
        </w:tc>
      </w:tr>
      <w:tr w:rsidR="00205ED3" w:rsidRPr="00011036" w:rsidTr="007373FB">
        <w:trPr>
          <w:trHeight w:val="681"/>
        </w:trPr>
        <w:tc>
          <w:tcPr>
            <w:tcW w:w="1263" w:type="dxa"/>
            <w:vMerge/>
            <w:tcBorders>
              <w:top w:val="single" w:sz="4" w:space="0" w:color="auto"/>
              <w:left w:val="single" w:sz="4" w:space="0" w:color="auto"/>
              <w:bottom w:val="single" w:sz="4" w:space="0" w:color="000000"/>
              <w:right w:val="single" w:sz="4" w:space="0" w:color="auto"/>
            </w:tcBorders>
            <w:vAlign w:val="center"/>
          </w:tcPr>
          <w:p w:rsidR="00205ED3" w:rsidRPr="00011036" w:rsidRDefault="00205ED3" w:rsidP="007373FB">
            <w:pPr>
              <w:widowControl/>
              <w:spacing w:line="440" w:lineRule="exact"/>
              <w:jc w:val="left"/>
              <w:rPr>
                <w:rFonts w:ascii="仿宋_GB2312" w:eastAsia="仿宋_GB2312" w:hAnsi="宋体" w:cs="宋体"/>
                <w:b/>
                <w:bCs/>
                <w:color w:val="000000"/>
                <w:kern w:val="0"/>
                <w:sz w:val="30"/>
                <w:szCs w:val="30"/>
              </w:rPr>
            </w:pPr>
          </w:p>
        </w:tc>
        <w:tc>
          <w:tcPr>
            <w:tcW w:w="2109" w:type="dxa"/>
            <w:vMerge/>
            <w:tcBorders>
              <w:top w:val="single" w:sz="4" w:space="0" w:color="auto"/>
              <w:left w:val="single" w:sz="4" w:space="0" w:color="auto"/>
              <w:bottom w:val="single" w:sz="4" w:space="0" w:color="auto"/>
              <w:right w:val="single" w:sz="4" w:space="0" w:color="auto"/>
            </w:tcBorders>
            <w:vAlign w:val="center"/>
          </w:tcPr>
          <w:p w:rsidR="00205ED3" w:rsidRPr="00011036" w:rsidRDefault="00205ED3" w:rsidP="007373FB">
            <w:pPr>
              <w:widowControl/>
              <w:spacing w:line="440" w:lineRule="exact"/>
              <w:jc w:val="left"/>
              <w:rPr>
                <w:rFonts w:ascii="仿宋_GB2312" w:eastAsia="仿宋_GB2312" w:hAnsi="宋体" w:cs="宋体"/>
                <w:b/>
                <w:bCs/>
                <w:color w:val="000000"/>
                <w:kern w:val="0"/>
                <w:sz w:val="30"/>
                <w:szCs w:val="30"/>
              </w:rPr>
            </w:pPr>
          </w:p>
        </w:tc>
        <w:tc>
          <w:tcPr>
            <w:tcW w:w="2206" w:type="dxa"/>
            <w:vMerge/>
            <w:tcBorders>
              <w:top w:val="single" w:sz="4" w:space="0" w:color="auto"/>
              <w:left w:val="single" w:sz="4" w:space="0" w:color="auto"/>
              <w:bottom w:val="single" w:sz="4" w:space="0" w:color="auto"/>
              <w:right w:val="single" w:sz="4" w:space="0" w:color="auto"/>
            </w:tcBorders>
            <w:vAlign w:val="center"/>
          </w:tcPr>
          <w:p w:rsidR="00205ED3" w:rsidRPr="00011036" w:rsidRDefault="00205ED3" w:rsidP="007373FB">
            <w:pPr>
              <w:widowControl/>
              <w:spacing w:line="440" w:lineRule="exact"/>
              <w:jc w:val="left"/>
              <w:rPr>
                <w:rFonts w:ascii="仿宋_GB2312" w:eastAsia="仿宋_GB2312" w:hAnsi="宋体" w:cs="宋体"/>
                <w:b/>
                <w:bCs/>
                <w:color w:val="000000"/>
                <w:kern w:val="0"/>
                <w:sz w:val="30"/>
                <w:szCs w:val="30"/>
              </w:rPr>
            </w:pPr>
          </w:p>
        </w:tc>
        <w:tc>
          <w:tcPr>
            <w:tcW w:w="2105" w:type="dxa"/>
            <w:vMerge/>
            <w:tcBorders>
              <w:top w:val="single" w:sz="4" w:space="0" w:color="auto"/>
              <w:left w:val="single" w:sz="4" w:space="0" w:color="auto"/>
              <w:bottom w:val="single" w:sz="4" w:space="0" w:color="auto"/>
              <w:right w:val="single" w:sz="4" w:space="0" w:color="auto"/>
            </w:tcBorders>
            <w:vAlign w:val="center"/>
          </w:tcPr>
          <w:p w:rsidR="00205ED3" w:rsidRPr="00011036" w:rsidRDefault="00205ED3" w:rsidP="007373FB">
            <w:pPr>
              <w:widowControl/>
              <w:spacing w:line="440" w:lineRule="exact"/>
              <w:jc w:val="left"/>
              <w:rPr>
                <w:rFonts w:ascii="仿宋_GB2312" w:eastAsia="仿宋_GB2312" w:hAnsi="宋体" w:cs="宋体"/>
                <w:b/>
                <w:bCs/>
                <w:color w:val="000000"/>
                <w:kern w:val="0"/>
                <w:sz w:val="30"/>
                <w:szCs w:val="30"/>
              </w:rPr>
            </w:pPr>
          </w:p>
        </w:tc>
        <w:tc>
          <w:tcPr>
            <w:tcW w:w="1579" w:type="dxa"/>
            <w:vMerge/>
            <w:tcBorders>
              <w:top w:val="single" w:sz="4" w:space="0" w:color="auto"/>
              <w:left w:val="single" w:sz="4" w:space="0" w:color="auto"/>
              <w:bottom w:val="single" w:sz="4" w:space="0" w:color="auto"/>
              <w:right w:val="single" w:sz="4" w:space="0" w:color="auto"/>
            </w:tcBorders>
            <w:vAlign w:val="center"/>
          </w:tcPr>
          <w:p w:rsidR="00205ED3" w:rsidRPr="00011036" w:rsidRDefault="00205ED3" w:rsidP="007373FB">
            <w:pPr>
              <w:widowControl/>
              <w:spacing w:line="440" w:lineRule="exact"/>
              <w:jc w:val="left"/>
              <w:rPr>
                <w:rFonts w:ascii="仿宋_GB2312" w:eastAsia="仿宋_GB2312" w:hAnsi="宋体" w:cs="宋体"/>
                <w:b/>
                <w:bCs/>
                <w:color w:val="000000"/>
                <w:kern w:val="0"/>
                <w:sz w:val="30"/>
                <w:szCs w:val="30"/>
              </w:rPr>
            </w:pPr>
          </w:p>
        </w:tc>
      </w:tr>
      <w:tr w:rsidR="00205ED3" w:rsidRPr="00011036" w:rsidTr="007373FB">
        <w:trPr>
          <w:trHeight w:val="458"/>
        </w:trPr>
        <w:tc>
          <w:tcPr>
            <w:tcW w:w="1263" w:type="dxa"/>
            <w:tcBorders>
              <w:top w:val="nil"/>
              <w:left w:val="single" w:sz="4" w:space="0" w:color="auto"/>
              <w:bottom w:val="single" w:sz="4" w:space="0" w:color="auto"/>
              <w:right w:val="single" w:sz="4" w:space="0" w:color="auto"/>
            </w:tcBorders>
            <w:shd w:val="clear" w:color="auto" w:fill="auto"/>
          </w:tcPr>
          <w:p w:rsidR="00205ED3" w:rsidRPr="00011036" w:rsidRDefault="00205ED3" w:rsidP="007373FB">
            <w:pPr>
              <w:widowControl/>
              <w:spacing w:line="440" w:lineRule="exact"/>
              <w:jc w:val="center"/>
              <w:rPr>
                <w:rFonts w:ascii="仿宋_GB2312" w:eastAsia="仿宋_GB2312" w:hAnsi="宋体" w:cs="宋体"/>
                <w:color w:val="000000"/>
                <w:kern w:val="0"/>
                <w:sz w:val="30"/>
                <w:szCs w:val="30"/>
              </w:rPr>
            </w:pPr>
            <w:r w:rsidRPr="00011036">
              <w:rPr>
                <w:rFonts w:ascii="仿宋_GB2312" w:eastAsia="仿宋_GB2312" w:hAnsi="宋体" w:cs="宋体" w:hint="eastAsia"/>
                <w:color w:val="000000"/>
                <w:kern w:val="0"/>
                <w:sz w:val="30"/>
                <w:szCs w:val="30"/>
              </w:rPr>
              <w:t>济南</w:t>
            </w:r>
          </w:p>
        </w:tc>
        <w:tc>
          <w:tcPr>
            <w:tcW w:w="210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20 </w:t>
            </w:r>
          </w:p>
        </w:tc>
        <w:tc>
          <w:tcPr>
            <w:tcW w:w="2206"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24 </w:t>
            </w:r>
          </w:p>
        </w:tc>
        <w:tc>
          <w:tcPr>
            <w:tcW w:w="2105"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17 </w:t>
            </w:r>
          </w:p>
        </w:tc>
        <w:tc>
          <w:tcPr>
            <w:tcW w:w="157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61 </w:t>
            </w:r>
          </w:p>
        </w:tc>
      </w:tr>
      <w:tr w:rsidR="00205ED3" w:rsidRPr="00011036" w:rsidTr="007373FB">
        <w:trPr>
          <w:trHeight w:val="458"/>
        </w:trPr>
        <w:tc>
          <w:tcPr>
            <w:tcW w:w="1263" w:type="dxa"/>
            <w:tcBorders>
              <w:top w:val="nil"/>
              <w:left w:val="single" w:sz="4" w:space="0" w:color="auto"/>
              <w:bottom w:val="single" w:sz="4" w:space="0" w:color="auto"/>
              <w:right w:val="single" w:sz="4" w:space="0" w:color="auto"/>
            </w:tcBorders>
            <w:shd w:val="clear" w:color="auto" w:fill="auto"/>
          </w:tcPr>
          <w:p w:rsidR="00205ED3" w:rsidRPr="00011036" w:rsidRDefault="00205ED3" w:rsidP="007373FB">
            <w:pPr>
              <w:widowControl/>
              <w:spacing w:line="440" w:lineRule="exact"/>
              <w:jc w:val="center"/>
              <w:rPr>
                <w:rFonts w:ascii="仿宋_GB2312" w:eastAsia="仿宋_GB2312" w:hAnsi="宋体" w:cs="宋体"/>
                <w:color w:val="000000"/>
                <w:kern w:val="0"/>
                <w:sz w:val="30"/>
                <w:szCs w:val="30"/>
              </w:rPr>
            </w:pPr>
            <w:r w:rsidRPr="00011036">
              <w:rPr>
                <w:rFonts w:ascii="仿宋_GB2312" w:eastAsia="仿宋_GB2312" w:hAnsi="宋体" w:cs="宋体" w:hint="eastAsia"/>
                <w:color w:val="000000"/>
                <w:kern w:val="0"/>
                <w:sz w:val="30"/>
                <w:szCs w:val="30"/>
              </w:rPr>
              <w:t>青岛</w:t>
            </w:r>
          </w:p>
        </w:tc>
        <w:tc>
          <w:tcPr>
            <w:tcW w:w="210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22 </w:t>
            </w:r>
          </w:p>
        </w:tc>
        <w:tc>
          <w:tcPr>
            <w:tcW w:w="2206"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22 </w:t>
            </w:r>
          </w:p>
        </w:tc>
        <w:tc>
          <w:tcPr>
            <w:tcW w:w="2105"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22 </w:t>
            </w:r>
          </w:p>
        </w:tc>
        <w:tc>
          <w:tcPr>
            <w:tcW w:w="157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66 </w:t>
            </w:r>
          </w:p>
        </w:tc>
      </w:tr>
      <w:tr w:rsidR="00205ED3" w:rsidRPr="00011036" w:rsidTr="007373FB">
        <w:trPr>
          <w:trHeight w:val="458"/>
        </w:trPr>
        <w:tc>
          <w:tcPr>
            <w:tcW w:w="1263" w:type="dxa"/>
            <w:tcBorders>
              <w:top w:val="nil"/>
              <w:left w:val="single" w:sz="4" w:space="0" w:color="auto"/>
              <w:bottom w:val="single" w:sz="4" w:space="0" w:color="auto"/>
              <w:right w:val="single" w:sz="4" w:space="0" w:color="auto"/>
            </w:tcBorders>
            <w:shd w:val="clear" w:color="auto" w:fill="auto"/>
          </w:tcPr>
          <w:p w:rsidR="00205ED3" w:rsidRPr="00011036" w:rsidRDefault="00205ED3" w:rsidP="007373FB">
            <w:pPr>
              <w:widowControl/>
              <w:spacing w:line="440" w:lineRule="exact"/>
              <w:jc w:val="center"/>
              <w:rPr>
                <w:rFonts w:ascii="仿宋_GB2312" w:eastAsia="仿宋_GB2312" w:hAnsi="宋体" w:cs="宋体"/>
                <w:color w:val="000000"/>
                <w:kern w:val="0"/>
                <w:sz w:val="30"/>
                <w:szCs w:val="30"/>
              </w:rPr>
            </w:pPr>
            <w:r w:rsidRPr="00011036">
              <w:rPr>
                <w:rFonts w:ascii="仿宋_GB2312" w:eastAsia="仿宋_GB2312" w:hAnsi="宋体" w:cs="宋体" w:hint="eastAsia"/>
                <w:color w:val="000000"/>
                <w:kern w:val="0"/>
                <w:sz w:val="30"/>
                <w:szCs w:val="30"/>
              </w:rPr>
              <w:t>淄博</w:t>
            </w:r>
          </w:p>
        </w:tc>
        <w:tc>
          <w:tcPr>
            <w:tcW w:w="210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3 </w:t>
            </w:r>
          </w:p>
        </w:tc>
        <w:tc>
          <w:tcPr>
            <w:tcW w:w="2206"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4 </w:t>
            </w:r>
          </w:p>
        </w:tc>
        <w:tc>
          <w:tcPr>
            <w:tcW w:w="2105"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3 </w:t>
            </w:r>
          </w:p>
        </w:tc>
        <w:tc>
          <w:tcPr>
            <w:tcW w:w="157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10 </w:t>
            </w:r>
          </w:p>
        </w:tc>
      </w:tr>
      <w:tr w:rsidR="00205ED3" w:rsidRPr="00011036" w:rsidTr="007373FB">
        <w:trPr>
          <w:trHeight w:val="458"/>
        </w:trPr>
        <w:tc>
          <w:tcPr>
            <w:tcW w:w="1263" w:type="dxa"/>
            <w:tcBorders>
              <w:top w:val="nil"/>
              <w:left w:val="single" w:sz="4" w:space="0" w:color="auto"/>
              <w:bottom w:val="single" w:sz="4" w:space="0" w:color="auto"/>
              <w:right w:val="single" w:sz="4" w:space="0" w:color="auto"/>
            </w:tcBorders>
            <w:shd w:val="clear" w:color="auto" w:fill="auto"/>
          </w:tcPr>
          <w:p w:rsidR="00205ED3" w:rsidRPr="00011036" w:rsidRDefault="00205ED3" w:rsidP="007373FB">
            <w:pPr>
              <w:widowControl/>
              <w:spacing w:line="440" w:lineRule="exact"/>
              <w:jc w:val="center"/>
              <w:rPr>
                <w:rFonts w:ascii="仿宋_GB2312" w:eastAsia="仿宋_GB2312" w:hAnsi="宋体" w:cs="宋体"/>
                <w:color w:val="000000"/>
                <w:kern w:val="0"/>
                <w:sz w:val="30"/>
                <w:szCs w:val="30"/>
              </w:rPr>
            </w:pPr>
            <w:r w:rsidRPr="00011036">
              <w:rPr>
                <w:rFonts w:ascii="仿宋_GB2312" w:eastAsia="仿宋_GB2312" w:hAnsi="宋体" w:cs="宋体" w:hint="eastAsia"/>
                <w:color w:val="000000"/>
                <w:kern w:val="0"/>
                <w:sz w:val="30"/>
                <w:szCs w:val="30"/>
              </w:rPr>
              <w:t>枣庄</w:t>
            </w:r>
          </w:p>
        </w:tc>
        <w:tc>
          <w:tcPr>
            <w:tcW w:w="210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2 </w:t>
            </w:r>
          </w:p>
        </w:tc>
        <w:tc>
          <w:tcPr>
            <w:tcW w:w="2206"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7 </w:t>
            </w:r>
          </w:p>
        </w:tc>
        <w:tc>
          <w:tcPr>
            <w:tcW w:w="2105"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4 </w:t>
            </w:r>
          </w:p>
        </w:tc>
        <w:tc>
          <w:tcPr>
            <w:tcW w:w="157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13 </w:t>
            </w:r>
          </w:p>
        </w:tc>
      </w:tr>
      <w:tr w:rsidR="00205ED3" w:rsidRPr="00011036" w:rsidTr="007373FB">
        <w:trPr>
          <w:trHeight w:val="458"/>
        </w:trPr>
        <w:tc>
          <w:tcPr>
            <w:tcW w:w="1263" w:type="dxa"/>
            <w:tcBorders>
              <w:top w:val="nil"/>
              <w:left w:val="single" w:sz="4" w:space="0" w:color="auto"/>
              <w:bottom w:val="single" w:sz="4" w:space="0" w:color="auto"/>
              <w:right w:val="single" w:sz="4" w:space="0" w:color="auto"/>
            </w:tcBorders>
            <w:shd w:val="clear" w:color="auto" w:fill="auto"/>
          </w:tcPr>
          <w:p w:rsidR="00205ED3" w:rsidRPr="00011036" w:rsidRDefault="00205ED3" w:rsidP="007373FB">
            <w:pPr>
              <w:widowControl/>
              <w:spacing w:line="440" w:lineRule="exact"/>
              <w:jc w:val="center"/>
              <w:rPr>
                <w:rFonts w:ascii="仿宋_GB2312" w:eastAsia="仿宋_GB2312" w:hAnsi="宋体" w:cs="宋体"/>
                <w:color w:val="000000"/>
                <w:kern w:val="0"/>
                <w:sz w:val="30"/>
                <w:szCs w:val="30"/>
              </w:rPr>
            </w:pPr>
            <w:r w:rsidRPr="00011036">
              <w:rPr>
                <w:rFonts w:ascii="仿宋_GB2312" w:eastAsia="仿宋_GB2312" w:hAnsi="宋体" w:cs="宋体" w:hint="eastAsia"/>
                <w:color w:val="000000"/>
                <w:kern w:val="0"/>
                <w:sz w:val="30"/>
                <w:szCs w:val="30"/>
              </w:rPr>
              <w:t>东营</w:t>
            </w:r>
          </w:p>
        </w:tc>
        <w:tc>
          <w:tcPr>
            <w:tcW w:w="210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7 </w:t>
            </w:r>
          </w:p>
        </w:tc>
        <w:tc>
          <w:tcPr>
            <w:tcW w:w="2206"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6 </w:t>
            </w:r>
          </w:p>
        </w:tc>
        <w:tc>
          <w:tcPr>
            <w:tcW w:w="2105"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4 </w:t>
            </w:r>
          </w:p>
        </w:tc>
        <w:tc>
          <w:tcPr>
            <w:tcW w:w="157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17 </w:t>
            </w:r>
          </w:p>
        </w:tc>
      </w:tr>
      <w:tr w:rsidR="00205ED3" w:rsidRPr="00011036" w:rsidTr="007373FB">
        <w:trPr>
          <w:trHeight w:val="458"/>
        </w:trPr>
        <w:tc>
          <w:tcPr>
            <w:tcW w:w="1263" w:type="dxa"/>
            <w:tcBorders>
              <w:top w:val="nil"/>
              <w:left w:val="single" w:sz="4" w:space="0" w:color="auto"/>
              <w:bottom w:val="single" w:sz="4" w:space="0" w:color="auto"/>
              <w:right w:val="single" w:sz="4" w:space="0" w:color="auto"/>
            </w:tcBorders>
            <w:shd w:val="clear" w:color="auto" w:fill="auto"/>
          </w:tcPr>
          <w:p w:rsidR="00205ED3" w:rsidRPr="00011036" w:rsidRDefault="00205ED3" w:rsidP="007373FB">
            <w:pPr>
              <w:widowControl/>
              <w:spacing w:line="440" w:lineRule="exact"/>
              <w:jc w:val="center"/>
              <w:rPr>
                <w:rFonts w:ascii="仿宋_GB2312" w:eastAsia="仿宋_GB2312" w:hAnsi="宋体" w:cs="宋体"/>
                <w:color w:val="000000"/>
                <w:kern w:val="0"/>
                <w:sz w:val="30"/>
                <w:szCs w:val="30"/>
              </w:rPr>
            </w:pPr>
            <w:r w:rsidRPr="00011036">
              <w:rPr>
                <w:rFonts w:ascii="仿宋_GB2312" w:eastAsia="仿宋_GB2312" w:hAnsi="宋体" w:cs="宋体" w:hint="eastAsia"/>
                <w:color w:val="000000"/>
                <w:kern w:val="0"/>
                <w:sz w:val="30"/>
                <w:szCs w:val="30"/>
              </w:rPr>
              <w:t>烟台</w:t>
            </w:r>
          </w:p>
        </w:tc>
        <w:tc>
          <w:tcPr>
            <w:tcW w:w="210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9 </w:t>
            </w:r>
          </w:p>
        </w:tc>
        <w:tc>
          <w:tcPr>
            <w:tcW w:w="2206"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17 </w:t>
            </w:r>
          </w:p>
        </w:tc>
        <w:tc>
          <w:tcPr>
            <w:tcW w:w="2105"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18 </w:t>
            </w:r>
          </w:p>
        </w:tc>
        <w:tc>
          <w:tcPr>
            <w:tcW w:w="157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44 </w:t>
            </w:r>
          </w:p>
        </w:tc>
      </w:tr>
      <w:tr w:rsidR="00205ED3" w:rsidRPr="00011036" w:rsidTr="007373FB">
        <w:trPr>
          <w:trHeight w:val="458"/>
        </w:trPr>
        <w:tc>
          <w:tcPr>
            <w:tcW w:w="1263" w:type="dxa"/>
            <w:tcBorders>
              <w:top w:val="nil"/>
              <w:left w:val="single" w:sz="4" w:space="0" w:color="auto"/>
              <w:bottom w:val="single" w:sz="4" w:space="0" w:color="auto"/>
              <w:right w:val="single" w:sz="4" w:space="0" w:color="auto"/>
            </w:tcBorders>
            <w:shd w:val="clear" w:color="auto" w:fill="auto"/>
          </w:tcPr>
          <w:p w:rsidR="00205ED3" w:rsidRPr="00011036" w:rsidRDefault="00205ED3" w:rsidP="007373FB">
            <w:pPr>
              <w:widowControl/>
              <w:spacing w:line="440" w:lineRule="exact"/>
              <w:jc w:val="center"/>
              <w:rPr>
                <w:rFonts w:ascii="仿宋_GB2312" w:eastAsia="仿宋_GB2312" w:hAnsi="宋体" w:cs="宋体"/>
                <w:color w:val="000000"/>
                <w:kern w:val="0"/>
                <w:sz w:val="30"/>
                <w:szCs w:val="30"/>
              </w:rPr>
            </w:pPr>
            <w:r w:rsidRPr="00011036">
              <w:rPr>
                <w:rFonts w:ascii="仿宋_GB2312" w:eastAsia="仿宋_GB2312" w:hAnsi="宋体" w:cs="宋体" w:hint="eastAsia"/>
                <w:color w:val="000000"/>
                <w:kern w:val="0"/>
                <w:sz w:val="30"/>
                <w:szCs w:val="30"/>
              </w:rPr>
              <w:t>潍坊</w:t>
            </w:r>
          </w:p>
        </w:tc>
        <w:tc>
          <w:tcPr>
            <w:tcW w:w="210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55 </w:t>
            </w:r>
          </w:p>
        </w:tc>
        <w:tc>
          <w:tcPr>
            <w:tcW w:w="2206"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19 </w:t>
            </w:r>
          </w:p>
        </w:tc>
        <w:tc>
          <w:tcPr>
            <w:tcW w:w="2105"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12 </w:t>
            </w:r>
          </w:p>
        </w:tc>
        <w:tc>
          <w:tcPr>
            <w:tcW w:w="157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86 </w:t>
            </w:r>
          </w:p>
        </w:tc>
      </w:tr>
      <w:tr w:rsidR="00205ED3" w:rsidRPr="00011036" w:rsidTr="007373FB">
        <w:trPr>
          <w:trHeight w:val="458"/>
        </w:trPr>
        <w:tc>
          <w:tcPr>
            <w:tcW w:w="1263" w:type="dxa"/>
            <w:tcBorders>
              <w:top w:val="nil"/>
              <w:left w:val="single" w:sz="4" w:space="0" w:color="auto"/>
              <w:bottom w:val="single" w:sz="4" w:space="0" w:color="auto"/>
              <w:right w:val="single" w:sz="4" w:space="0" w:color="auto"/>
            </w:tcBorders>
            <w:shd w:val="clear" w:color="auto" w:fill="auto"/>
          </w:tcPr>
          <w:p w:rsidR="00205ED3" w:rsidRPr="00011036" w:rsidRDefault="00205ED3" w:rsidP="007373FB">
            <w:pPr>
              <w:widowControl/>
              <w:spacing w:line="440" w:lineRule="exact"/>
              <w:jc w:val="center"/>
              <w:rPr>
                <w:rFonts w:ascii="仿宋_GB2312" w:eastAsia="仿宋_GB2312" w:hAnsi="宋体" w:cs="宋体"/>
                <w:color w:val="000000"/>
                <w:kern w:val="0"/>
                <w:sz w:val="30"/>
                <w:szCs w:val="30"/>
              </w:rPr>
            </w:pPr>
            <w:r w:rsidRPr="00011036">
              <w:rPr>
                <w:rFonts w:ascii="仿宋_GB2312" w:eastAsia="仿宋_GB2312" w:hAnsi="宋体" w:cs="宋体" w:hint="eastAsia"/>
                <w:color w:val="000000"/>
                <w:kern w:val="0"/>
                <w:sz w:val="30"/>
                <w:szCs w:val="30"/>
              </w:rPr>
              <w:t>济宁</w:t>
            </w:r>
          </w:p>
        </w:tc>
        <w:tc>
          <w:tcPr>
            <w:tcW w:w="210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15 </w:t>
            </w:r>
          </w:p>
        </w:tc>
        <w:tc>
          <w:tcPr>
            <w:tcW w:w="2206"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11 </w:t>
            </w:r>
          </w:p>
        </w:tc>
        <w:tc>
          <w:tcPr>
            <w:tcW w:w="2105"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6 </w:t>
            </w:r>
          </w:p>
        </w:tc>
        <w:tc>
          <w:tcPr>
            <w:tcW w:w="157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32 </w:t>
            </w:r>
          </w:p>
        </w:tc>
      </w:tr>
      <w:tr w:rsidR="00205ED3" w:rsidRPr="00011036" w:rsidTr="007373FB">
        <w:trPr>
          <w:trHeight w:val="458"/>
        </w:trPr>
        <w:tc>
          <w:tcPr>
            <w:tcW w:w="1263" w:type="dxa"/>
            <w:tcBorders>
              <w:top w:val="nil"/>
              <w:left w:val="single" w:sz="4" w:space="0" w:color="auto"/>
              <w:bottom w:val="single" w:sz="4" w:space="0" w:color="auto"/>
              <w:right w:val="single" w:sz="4" w:space="0" w:color="auto"/>
            </w:tcBorders>
            <w:shd w:val="clear" w:color="auto" w:fill="auto"/>
          </w:tcPr>
          <w:p w:rsidR="00205ED3" w:rsidRPr="00011036" w:rsidRDefault="00205ED3" w:rsidP="007373FB">
            <w:pPr>
              <w:widowControl/>
              <w:spacing w:line="440" w:lineRule="exact"/>
              <w:jc w:val="center"/>
              <w:rPr>
                <w:rFonts w:ascii="仿宋_GB2312" w:eastAsia="仿宋_GB2312" w:hAnsi="宋体" w:cs="宋体"/>
                <w:color w:val="000000"/>
                <w:kern w:val="0"/>
                <w:sz w:val="30"/>
                <w:szCs w:val="30"/>
              </w:rPr>
            </w:pPr>
            <w:r w:rsidRPr="00011036">
              <w:rPr>
                <w:rFonts w:ascii="仿宋_GB2312" w:eastAsia="仿宋_GB2312" w:hAnsi="宋体" w:cs="宋体" w:hint="eastAsia"/>
                <w:color w:val="000000"/>
                <w:kern w:val="0"/>
                <w:sz w:val="30"/>
                <w:szCs w:val="30"/>
              </w:rPr>
              <w:t>泰安</w:t>
            </w:r>
          </w:p>
        </w:tc>
        <w:tc>
          <w:tcPr>
            <w:tcW w:w="210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13 </w:t>
            </w:r>
          </w:p>
        </w:tc>
        <w:tc>
          <w:tcPr>
            <w:tcW w:w="2206"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9 </w:t>
            </w:r>
          </w:p>
        </w:tc>
        <w:tc>
          <w:tcPr>
            <w:tcW w:w="2105"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5 </w:t>
            </w:r>
          </w:p>
        </w:tc>
        <w:tc>
          <w:tcPr>
            <w:tcW w:w="157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27 </w:t>
            </w:r>
          </w:p>
        </w:tc>
      </w:tr>
      <w:tr w:rsidR="00205ED3" w:rsidRPr="00011036" w:rsidTr="007373FB">
        <w:trPr>
          <w:trHeight w:val="458"/>
        </w:trPr>
        <w:tc>
          <w:tcPr>
            <w:tcW w:w="1263" w:type="dxa"/>
            <w:tcBorders>
              <w:top w:val="nil"/>
              <w:left w:val="single" w:sz="4" w:space="0" w:color="auto"/>
              <w:bottom w:val="single" w:sz="4" w:space="0" w:color="auto"/>
              <w:right w:val="single" w:sz="4" w:space="0" w:color="auto"/>
            </w:tcBorders>
            <w:shd w:val="clear" w:color="auto" w:fill="auto"/>
          </w:tcPr>
          <w:p w:rsidR="00205ED3" w:rsidRPr="00011036" w:rsidRDefault="00205ED3" w:rsidP="007373FB">
            <w:pPr>
              <w:widowControl/>
              <w:spacing w:line="440" w:lineRule="exact"/>
              <w:jc w:val="center"/>
              <w:rPr>
                <w:rFonts w:ascii="仿宋_GB2312" w:eastAsia="仿宋_GB2312" w:hAnsi="宋体" w:cs="宋体"/>
                <w:color w:val="000000"/>
                <w:kern w:val="0"/>
                <w:sz w:val="30"/>
                <w:szCs w:val="30"/>
              </w:rPr>
            </w:pPr>
            <w:r w:rsidRPr="00011036">
              <w:rPr>
                <w:rFonts w:ascii="仿宋_GB2312" w:eastAsia="仿宋_GB2312" w:hAnsi="宋体" w:cs="宋体" w:hint="eastAsia"/>
                <w:color w:val="000000"/>
                <w:kern w:val="0"/>
                <w:sz w:val="30"/>
                <w:szCs w:val="30"/>
              </w:rPr>
              <w:t>威海</w:t>
            </w:r>
          </w:p>
        </w:tc>
        <w:tc>
          <w:tcPr>
            <w:tcW w:w="210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3 </w:t>
            </w:r>
          </w:p>
        </w:tc>
        <w:tc>
          <w:tcPr>
            <w:tcW w:w="2206"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6 </w:t>
            </w:r>
          </w:p>
        </w:tc>
        <w:tc>
          <w:tcPr>
            <w:tcW w:w="2105"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7 </w:t>
            </w:r>
          </w:p>
        </w:tc>
        <w:tc>
          <w:tcPr>
            <w:tcW w:w="157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16 </w:t>
            </w:r>
          </w:p>
        </w:tc>
      </w:tr>
      <w:tr w:rsidR="00205ED3" w:rsidRPr="00011036" w:rsidTr="007373FB">
        <w:trPr>
          <w:trHeight w:val="458"/>
        </w:trPr>
        <w:tc>
          <w:tcPr>
            <w:tcW w:w="1263" w:type="dxa"/>
            <w:tcBorders>
              <w:top w:val="nil"/>
              <w:left w:val="single" w:sz="4" w:space="0" w:color="auto"/>
              <w:bottom w:val="single" w:sz="4" w:space="0" w:color="auto"/>
              <w:right w:val="single" w:sz="4" w:space="0" w:color="auto"/>
            </w:tcBorders>
            <w:shd w:val="clear" w:color="auto" w:fill="auto"/>
            <w:vAlign w:val="center"/>
          </w:tcPr>
          <w:p w:rsidR="00205ED3" w:rsidRPr="00011036" w:rsidRDefault="00205ED3" w:rsidP="007373FB">
            <w:pPr>
              <w:widowControl/>
              <w:spacing w:line="440" w:lineRule="exact"/>
              <w:jc w:val="center"/>
              <w:rPr>
                <w:rFonts w:ascii="仿宋_GB2312" w:eastAsia="仿宋_GB2312" w:hAnsi="宋体" w:cs="宋体"/>
                <w:color w:val="000000"/>
                <w:kern w:val="0"/>
                <w:sz w:val="30"/>
                <w:szCs w:val="30"/>
              </w:rPr>
            </w:pPr>
            <w:r w:rsidRPr="00011036">
              <w:rPr>
                <w:rFonts w:ascii="仿宋_GB2312" w:eastAsia="仿宋_GB2312" w:hAnsi="宋体" w:cs="宋体" w:hint="eastAsia"/>
                <w:color w:val="000000"/>
                <w:kern w:val="0"/>
                <w:sz w:val="30"/>
                <w:szCs w:val="30"/>
              </w:rPr>
              <w:t>日照</w:t>
            </w:r>
          </w:p>
        </w:tc>
        <w:tc>
          <w:tcPr>
            <w:tcW w:w="210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7 </w:t>
            </w:r>
          </w:p>
        </w:tc>
        <w:tc>
          <w:tcPr>
            <w:tcW w:w="2206"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6 </w:t>
            </w:r>
          </w:p>
        </w:tc>
        <w:tc>
          <w:tcPr>
            <w:tcW w:w="2105"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4 </w:t>
            </w:r>
          </w:p>
        </w:tc>
        <w:tc>
          <w:tcPr>
            <w:tcW w:w="157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17 </w:t>
            </w:r>
          </w:p>
        </w:tc>
      </w:tr>
      <w:tr w:rsidR="00205ED3" w:rsidRPr="00011036" w:rsidTr="007373FB">
        <w:trPr>
          <w:trHeight w:val="458"/>
        </w:trPr>
        <w:tc>
          <w:tcPr>
            <w:tcW w:w="1263" w:type="dxa"/>
            <w:tcBorders>
              <w:top w:val="nil"/>
              <w:left w:val="single" w:sz="4" w:space="0" w:color="auto"/>
              <w:bottom w:val="single" w:sz="4" w:space="0" w:color="auto"/>
              <w:right w:val="single" w:sz="4" w:space="0" w:color="auto"/>
            </w:tcBorders>
            <w:shd w:val="clear" w:color="auto" w:fill="auto"/>
          </w:tcPr>
          <w:p w:rsidR="00205ED3" w:rsidRPr="00011036" w:rsidRDefault="00205ED3" w:rsidP="007373FB">
            <w:pPr>
              <w:widowControl/>
              <w:spacing w:line="440" w:lineRule="exact"/>
              <w:jc w:val="center"/>
              <w:rPr>
                <w:rFonts w:ascii="仿宋_GB2312" w:eastAsia="仿宋_GB2312" w:hAnsi="宋体" w:cs="宋体"/>
                <w:color w:val="000000"/>
                <w:kern w:val="0"/>
                <w:sz w:val="30"/>
                <w:szCs w:val="30"/>
              </w:rPr>
            </w:pPr>
            <w:r w:rsidRPr="00011036">
              <w:rPr>
                <w:rFonts w:ascii="仿宋_GB2312" w:eastAsia="仿宋_GB2312" w:hAnsi="宋体" w:cs="宋体" w:hint="eastAsia"/>
                <w:color w:val="000000"/>
                <w:kern w:val="0"/>
                <w:sz w:val="30"/>
                <w:szCs w:val="30"/>
              </w:rPr>
              <w:t>临沂</w:t>
            </w:r>
          </w:p>
        </w:tc>
        <w:tc>
          <w:tcPr>
            <w:tcW w:w="210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11 </w:t>
            </w:r>
          </w:p>
        </w:tc>
        <w:tc>
          <w:tcPr>
            <w:tcW w:w="2206"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17 </w:t>
            </w:r>
          </w:p>
        </w:tc>
        <w:tc>
          <w:tcPr>
            <w:tcW w:w="2105"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11 </w:t>
            </w:r>
          </w:p>
        </w:tc>
        <w:tc>
          <w:tcPr>
            <w:tcW w:w="157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39 </w:t>
            </w:r>
          </w:p>
        </w:tc>
      </w:tr>
      <w:tr w:rsidR="00205ED3" w:rsidRPr="00011036" w:rsidTr="007373FB">
        <w:trPr>
          <w:trHeight w:val="458"/>
        </w:trPr>
        <w:tc>
          <w:tcPr>
            <w:tcW w:w="1263" w:type="dxa"/>
            <w:tcBorders>
              <w:top w:val="nil"/>
              <w:left w:val="single" w:sz="4" w:space="0" w:color="auto"/>
              <w:bottom w:val="single" w:sz="4" w:space="0" w:color="auto"/>
              <w:right w:val="single" w:sz="4" w:space="0" w:color="auto"/>
            </w:tcBorders>
            <w:shd w:val="clear" w:color="auto" w:fill="auto"/>
          </w:tcPr>
          <w:p w:rsidR="00205ED3" w:rsidRPr="00011036" w:rsidRDefault="00205ED3" w:rsidP="007373FB">
            <w:pPr>
              <w:widowControl/>
              <w:spacing w:line="440" w:lineRule="exact"/>
              <w:jc w:val="center"/>
              <w:rPr>
                <w:rFonts w:ascii="仿宋_GB2312" w:eastAsia="仿宋_GB2312" w:hAnsi="宋体" w:cs="宋体"/>
                <w:color w:val="000000"/>
                <w:kern w:val="0"/>
                <w:sz w:val="30"/>
                <w:szCs w:val="30"/>
              </w:rPr>
            </w:pPr>
            <w:r w:rsidRPr="00011036">
              <w:rPr>
                <w:rFonts w:ascii="仿宋_GB2312" w:eastAsia="仿宋_GB2312" w:hAnsi="宋体" w:cs="宋体" w:hint="eastAsia"/>
                <w:color w:val="000000"/>
                <w:kern w:val="0"/>
                <w:sz w:val="30"/>
                <w:szCs w:val="30"/>
              </w:rPr>
              <w:t>德州</w:t>
            </w:r>
          </w:p>
        </w:tc>
        <w:tc>
          <w:tcPr>
            <w:tcW w:w="210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15 </w:t>
            </w:r>
          </w:p>
        </w:tc>
        <w:tc>
          <w:tcPr>
            <w:tcW w:w="2206"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14 </w:t>
            </w:r>
          </w:p>
        </w:tc>
        <w:tc>
          <w:tcPr>
            <w:tcW w:w="2105"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11 </w:t>
            </w:r>
          </w:p>
        </w:tc>
        <w:tc>
          <w:tcPr>
            <w:tcW w:w="157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40 </w:t>
            </w:r>
          </w:p>
        </w:tc>
      </w:tr>
      <w:tr w:rsidR="00205ED3" w:rsidRPr="00011036" w:rsidTr="007373FB">
        <w:trPr>
          <w:trHeight w:val="458"/>
        </w:trPr>
        <w:tc>
          <w:tcPr>
            <w:tcW w:w="1263" w:type="dxa"/>
            <w:tcBorders>
              <w:top w:val="nil"/>
              <w:left w:val="single" w:sz="4" w:space="0" w:color="auto"/>
              <w:bottom w:val="single" w:sz="4" w:space="0" w:color="auto"/>
              <w:right w:val="single" w:sz="4" w:space="0" w:color="auto"/>
            </w:tcBorders>
            <w:shd w:val="clear" w:color="auto" w:fill="auto"/>
          </w:tcPr>
          <w:p w:rsidR="00205ED3" w:rsidRPr="00011036" w:rsidRDefault="00205ED3" w:rsidP="007373FB">
            <w:pPr>
              <w:widowControl/>
              <w:spacing w:line="440" w:lineRule="exact"/>
              <w:jc w:val="center"/>
              <w:rPr>
                <w:rFonts w:ascii="仿宋_GB2312" w:eastAsia="仿宋_GB2312" w:hAnsi="宋体" w:cs="宋体"/>
                <w:color w:val="000000"/>
                <w:kern w:val="0"/>
                <w:sz w:val="30"/>
                <w:szCs w:val="30"/>
              </w:rPr>
            </w:pPr>
            <w:r w:rsidRPr="00011036">
              <w:rPr>
                <w:rFonts w:ascii="仿宋_GB2312" w:eastAsia="仿宋_GB2312" w:hAnsi="宋体" w:cs="宋体" w:hint="eastAsia"/>
                <w:color w:val="000000"/>
                <w:kern w:val="0"/>
                <w:sz w:val="30"/>
                <w:szCs w:val="30"/>
              </w:rPr>
              <w:t>聊城</w:t>
            </w:r>
          </w:p>
        </w:tc>
        <w:tc>
          <w:tcPr>
            <w:tcW w:w="210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4 </w:t>
            </w:r>
          </w:p>
        </w:tc>
        <w:tc>
          <w:tcPr>
            <w:tcW w:w="2206"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11 </w:t>
            </w:r>
          </w:p>
        </w:tc>
        <w:tc>
          <w:tcPr>
            <w:tcW w:w="2105"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10 </w:t>
            </w:r>
          </w:p>
        </w:tc>
        <w:tc>
          <w:tcPr>
            <w:tcW w:w="157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25 </w:t>
            </w:r>
          </w:p>
        </w:tc>
      </w:tr>
      <w:tr w:rsidR="00205ED3" w:rsidRPr="00011036" w:rsidTr="007373FB">
        <w:trPr>
          <w:trHeight w:val="458"/>
        </w:trPr>
        <w:tc>
          <w:tcPr>
            <w:tcW w:w="1263" w:type="dxa"/>
            <w:tcBorders>
              <w:top w:val="nil"/>
              <w:left w:val="single" w:sz="4" w:space="0" w:color="auto"/>
              <w:bottom w:val="single" w:sz="4" w:space="0" w:color="auto"/>
              <w:right w:val="single" w:sz="4" w:space="0" w:color="auto"/>
            </w:tcBorders>
            <w:shd w:val="clear" w:color="auto" w:fill="auto"/>
          </w:tcPr>
          <w:p w:rsidR="00205ED3" w:rsidRPr="00011036" w:rsidRDefault="00205ED3" w:rsidP="007373FB">
            <w:pPr>
              <w:widowControl/>
              <w:spacing w:line="440" w:lineRule="exact"/>
              <w:jc w:val="center"/>
              <w:rPr>
                <w:rFonts w:ascii="仿宋_GB2312" w:eastAsia="仿宋_GB2312" w:hAnsi="宋体" w:cs="宋体"/>
                <w:color w:val="000000"/>
                <w:kern w:val="0"/>
                <w:sz w:val="30"/>
                <w:szCs w:val="30"/>
              </w:rPr>
            </w:pPr>
            <w:r w:rsidRPr="00011036">
              <w:rPr>
                <w:rFonts w:ascii="仿宋_GB2312" w:eastAsia="仿宋_GB2312" w:hAnsi="宋体" w:cs="宋体" w:hint="eastAsia"/>
                <w:color w:val="000000"/>
                <w:kern w:val="0"/>
                <w:sz w:val="30"/>
                <w:szCs w:val="30"/>
              </w:rPr>
              <w:t>滨州</w:t>
            </w:r>
          </w:p>
        </w:tc>
        <w:tc>
          <w:tcPr>
            <w:tcW w:w="210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12 </w:t>
            </w:r>
          </w:p>
        </w:tc>
        <w:tc>
          <w:tcPr>
            <w:tcW w:w="2206"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9 </w:t>
            </w:r>
          </w:p>
        </w:tc>
        <w:tc>
          <w:tcPr>
            <w:tcW w:w="2105"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8 </w:t>
            </w:r>
          </w:p>
        </w:tc>
        <w:tc>
          <w:tcPr>
            <w:tcW w:w="157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29 </w:t>
            </w:r>
          </w:p>
        </w:tc>
      </w:tr>
      <w:tr w:rsidR="00205ED3" w:rsidRPr="00011036" w:rsidTr="007373FB">
        <w:trPr>
          <w:trHeight w:val="458"/>
        </w:trPr>
        <w:tc>
          <w:tcPr>
            <w:tcW w:w="1263" w:type="dxa"/>
            <w:tcBorders>
              <w:top w:val="nil"/>
              <w:left w:val="single" w:sz="4" w:space="0" w:color="auto"/>
              <w:bottom w:val="single" w:sz="4" w:space="0" w:color="auto"/>
              <w:right w:val="single" w:sz="4" w:space="0" w:color="auto"/>
            </w:tcBorders>
            <w:shd w:val="clear" w:color="auto" w:fill="auto"/>
          </w:tcPr>
          <w:p w:rsidR="00205ED3" w:rsidRPr="00011036" w:rsidRDefault="00205ED3" w:rsidP="007373FB">
            <w:pPr>
              <w:widowControl/>
              <w:spacing w:line="440" w:lineRule="exact"/>
              <w:jc w:val="center"/>
              <w:rPr>
                <w:rFonts w:ascii="仿宋_GB2312" w:eastAsia="仿宋_GB2312" w:hAnsi="宋体" w:cs="宋体"/>
                <w:color w:val="000000"/>
                <w:kern w:val="0"/>
                <w:sz w:val="30"/>
                <w:szCs w:val="30"/>
              </w:rPr>
            </w:pPr>
            <w:r w:rsidRPr="00011036">
              <w:rPr>
                <w:rFonts w:ascii="仿宋_GB2312" w:eastAsia="仿宋_GB2312" w:hAnsi="宋体" w:cs="宋体" w:hint="eastAsia"/>
                <w:color w:val="000000"/>
                <w:kern w:val="0"/>
                <w:sz w:val="30"/>
                <w:szCs w:val="30"/>
              </w:rPr>
              <w:t>菏泽</w:t>
            </w:r>
          </w:p>
        </w:tc>
        <w:tc>
          <w:tcPr>
            <w:tcW w:w="210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17 </w:t>
            </w:r>
          </w:p>
        </w:tc>
        <w:tc>
          <w:tcPr>
            <w:tcW w:w="2206"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7 </w:t>
            </w:r>
          </w:p>
        </w:tc>
        <w:tc>
          <w:tcPr>
            <w:tcW w:w="2105"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4 </w:t>
            </w:r>
          </w:p>
        </w:tc>
        <w:tc>
          <w:tcPr>
            <w:tcW w:w="157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color w:val="000000"/>
                <w:kern w:val="0"/>
                <w:sz w:val="22"/>
                <w:szCs w:val="22"/>
              </w:rPr>
            </w:pPr>
            <w:r w:rsidRPr="00011036">
              <w:rPr>
                <w:rFonts w:ascii="宋体" w:hAnsi="宋体" w:cs="宋体" w:hint="eastAsia"/>
                <w:color w:val="000000"/>
                <w:kern w:val="0"/>
                <w:sz w:val="22"/>
                <w:szCs w:val="22"/>
              </w:rPr>
              <w:t xml:space="preserve">28 </w:t>
            </w:r>
          </w:p>
        </w:tc>
      </w:tr>
      <w:tr w:rsidR="00205ED3" w:rsidRPr="00011036" w:rsidTr="007373FB">
        <w:trPr>
          <w:trHeight w:val="900"/>
        </w:trPr>
        <w:tc>
          <w:tcPr>
            <w:tcW w:w="1263" w:type="dxa"/>
            <w:tcBorders>
              <w:top w:val="nil"/>
              <w:left w:val="single" w:sz="4" w:space="0" w:color="auto"/>
              <w:bottom w:val="single" w:sz="4" w:space="0" w:color="auto"/>
              <w:right w:val="single" w:sz="4" w:space="0" w:color="auto"/>
            </w:tcBorders>
            <w:shd w:val="clear" w:color="auto" w:fill="auto"/>
            <w:vAlign w:val="center"/>
          </w:tcPr>
          <w:p w:rsidR="00205ED3" w:rsidRPr="00011036" w:rsidRDefault="00205ED3" w:rsidP="007373FB">
            <w:pPr>
              <w:widowControl/>
              <w:spacing w:line="440" w:lineRule="exact"/>
              <w:jc w:val="center"/>
              <w:rPr>
                <w:rFonts w:ascii="仿宋_GB2312" w:eastAsia="仿宋_GB2312" w:hAnsi="宋体" w:cs="宋体"/>
                <w:b/>
                <w:color w:val="000000"/>
                <w:kern w:val="0"/>
                <w:sz w:val="30"/>
                <w:szCs w:val="30"/>
              </w:rPr>
            </w:pPr>
            <w:r w:rsidRPr="00011036">
              <w:rPr>
                <w:rFonts w:ascii="仿宋_GB2312" w:eastAsia="仿宋_GB2312" w:hAnsi="宋体" w:cs="宋体" w:hint="eastAsia"/>
                <w:b/>
                <w:color w:val="000000"/>
                <w:kern w:val="0"/>
                <w:sz w:val="30"/>
                <w:szCs w:val="30"/>
              </w:rPr>
              <w:t>合计(批)</w:t>
            </w:r>
          </w:p>
        </w:tc>
        <w:tc>
          <w:tcPr>
            <w:tcW w:w="210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b/>
                <w:color w:val="000000"/>
                <w:kern w:val="0"/>
                <w:sz w:val="22"/>
                <w:szCs w:val="22"/>
              </w:rPr>
            </w:pPr>
            <w:r w:rsidRPr="00011036">
              <w:rPr>
                <w:rFonts w:ascii="宋体" w:hAnsi="宋体" w:cs="宋体" w:hint="eastAsia"/>
                <w:b/>
                <w:color w:val="000000"/>
                <w:kern w:val="0"/>
                <w:sz w:val="22"/>
                <w:szCs w:val="22"/>
              </w:rPr>
              <w:t xml:space="preserve">215 </w:t>
            </w:r>
          </w:p>
        </w:tc>
        <w:tc>
          <w:tcPr>
            <w:tcW w:w="2206"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b/>
                <w:color w:val="000000"/>
                <w:kern w:val="0"/>
                <w:sz w:val="22"/>
                <w:szCs w:val="22"/>
              </w:rPr>
            </w:pPr>
            <w:r w:rsidRPr="00011036">
              <w:rPr>
                <w:rFonts w:ascii="宋体" w:hAnsi="宋体" w:cs="宋体" w:hint="eastAsia"/>
                <w:b/>
                <w:color w:val="000000"/>
                <w:kern w:val="0"/>
                <w:sz w:val="22"/>
                <w:szCs w:val="22"/>
              </w:rPr>
              <w:t xml:space="preserve">189 </w:t>
            </w:r>
          </w:p>
        </w:tc>
        <w:tc>
          <w:tcPr>
            <w:tcW w:w="2105"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b/>
                <w:color w:val="000000"/>
                <w:kern w:val="0"/>
                <w:sz w:val="22"/>
                <w:szCs w:val="22"/>
              </w:rPr>
            </w:pPr>
            <w:r w:rsidRPr="00011036">
              <w:rPr>
                <w:rFonts w:ascii="宋体" w:hAnsi="宋体" w:cs="宋体" w:hint="eastAsia"/>
                <w:b/>
                <w:color w:val="000000"/>
                <w:kern w:val="0"/>
                <w:sz w:val="22"/>
                <w:szCs w:val="22"/>
              </w:rPr>
              <w:t xml:space="preserve">146 </w:t>
            </w:r>
          </w:p>
        </w:tc>
        <w:tc>
          <w:tcPr>
            <w:tcW w:w="1579" w:type="dxa"/>
            <w:tcBorders>
              <w:top w:val="nil"/>
              <w:left w:val="nil"/>
              <w:bottom w:val="single" w:sz="4" w:space="0" w:color="auto"/>
              <w:right w:val="single" w:sz="4" w:space="0" w:color="auto"/>
            </w:tcBorders>
            <w:shd w:val="clear" w:color="auto" w:fill="auto"/>
            <w:noWrap/>
            <w:vAlign w:val="center"/>
          </w:tcPr>
          <w:p w:rsidR="00205ED3" w:rsidRPr="00011036" w:rsidRDefault="00205ED3" w:rsidP="007373FB">
            <w:pPr>
              <w:widowControl/>
              <w:spacing w:line="440" w:lineRule="exact"/>
              <w:jc w:val="center"/>
              <w:rPr>
                <w:rFonts w:ascii="宋体" w:hAnsi="宋体" w:cs="宋体"/>
                <w:b/>
                <w:color w:val="000000"/>
                <w:kern w:val="0"/>
                <w:sz w:val="22"/>
                <w:szCs w:val="22"/>
              </w:rPr>
            </w:pPr>
            <w:r w:rsidRPr="00011036">
              <w:rPr>
                <w:rFonts w:ascii="宋体" w:hAnsi="宋体" w:cs="宋体" w:hint="eastAsia"/>
                <w:b/>
                <w:color w:val="000000"/>
                <w:kern w:val="0"/>
                <w:sz w:val="22"/>
                <w:szCs w:val="22"/>
              </w:rPr>
              <w:t xml:space="preserve">550 </w:t>
            </w:r>
          </w:p>
        </w:tc>
      </w:tr>
    </w:tbl>
    <w:p w:rsidR="00205ED3" w:rsidRDefault="00205ED3" w:rsidP="00205ED3">
      <w:pPr>
        <w:jc w:val="left"/>
        <w:rPr>
          <w:rFonts w:ascii="黑体" w:eastAsia="黑体" w:hAnsi="黑体" w:hint="eastAsia"/>
          <w:sz w:val="30"/>
          <w:szCs w:val="30"/>
        </w:rPr>
      </w:pPr>
    </w:p>
    <w:p w:rsidR="00205ED3" w:rsidRPr="004C6F78" w:rsidRDefault="00205ED3" w:rsidP="00205ED3">
      <w:pPr>
        <w:jc w:val="left"/>
        <w:rPr>
          <w:rFonts w:ascii="黑体" w:eastAsia="黑体" w:hAnsi="黑体"/>
          <w:sz w:val="32"/>
          <w:szCs w:val="32"/>
        </w:rPr>
      </w:pPr>
      <w:r w:rsidRPr="004C6F78">
        <w:rPr>
          <w:rFonts w:ascii="黑体" w:eastAsia="黑体" w:hAnsi="黑体" w:hint="eastAsia"/>
          <w:sz w:val="32"/>
          <w:szCs w:val="32"/>
        </w:rPr>
        <w:lastRenderedPageBreak/>
        <w:t>附件</w:t>
      </w:r>
      <w:r w:rsidRPr="004C6F78">
        <w:rPr>
          <w:rFonts w:ascii="黑体" w:eastAsia="黑体" w:hAnsi="黑体"/>
          <w:sz w:val="32"/>
          <w:szCs w:val="32"/>
        </w:rPr>
        <w:t xml:space="preserve">2  </w:t>
      </w:r>
    </w:p>
    <w:p w:rsidR="00205ED3" w:rsidRPr="004C6F78" w:rsidRDefault="00205ED3" w:rsidP="00205ED3">
      <w:pPr>
        <w:spacing w:afterLines="50"/>
        <w:jc w:val="center"/>
        <w:rPr>
          <w:rFonts w:ascii="方正小标宋简体" w:eastAsia="方正小标宋简体" w:hAnsi="黑体" w:hint="eastAsia"/>
          <w:sz w:val="44"/>
          <w:szCs w:val="44"/>
        </w:rPr>
      </w:pPr>
      <w:r w:rsidRPr="004C6F78">
        <w:rPr>
          <w:rFonts w:ascii="方正小标宋简体" w:eastAsia="方正小标宋简体" w:hAnsi="黑体" w:hint="eastAsia"/>
          <w:sz w:val="44"/>
          <w:szCs w:val="44"/>
        </w:rPr>
        <w:t>2020年兽药监督抽检指定兽药产品品种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7"/>
        <w:gridCol w:w="6412"/>
      </w:tblGrid>
      <w:tr w:rsidR="00205ED3" w:rsidRPr="00EE43B8" w:rsidTr="007373FB">
        <w:trPr>
          <w:trHeight w:val="401"/>
          <w:jc w:val="center"/>
        </w:trPr>
        <w:tc>
          <w:tcPr>
            <w:tcW w:w="1797" w:type="dxa"/>
            <w:shd w:val="clear" w:color="auto" w:fill="auto"/>
          </w:tcPr>
          <w:p w:rsidR="00205ED3" w:rsidRPr="00EE43B8" w:rsidRDefault="00205ED3" w:rsidP="007373FB">
            <w:pPr>
              <w:spacing w:line="460" w:lineRule="exact"/>
              <w:jc w:val="center"/>
              <w:rPr>
                <w:b/>
                <w:color w:val="000000"/>
                <w:sz w:val="28"/>
                <w:szCs w:val="28"/>
              </w:rPr>
            </w:pPr>
            <w:r w:rsidRPr="00EE43B8">
              <w:rPr>
                <w:rFonts w:hAnsi="宋体"/>
                <w:b/>
                <w:color w:val="000000"/>
                <w:sz w:val="28"/>
                <w:szCs w:val="28"/>
              </w:rPr>
              <w:t>序号</w:t>
            </w:r>
          </w:p>
        </w:tc>
        <w:tc>
          <w:tcPr>
            <w:tcW w:w="6412" w:type="dxa"/>
            <w:shd w:val="clear" w:color="auto" w:fill="auto"/>
          </w:tcPr>
          <w:p w:rsidR="00205ED3" w:rsidRPr="00EE43B8" w:rsidRDefault="00205ED3" w:rsidP="007373FB">
            <w:pPr>
              <w:spacing w:line="460" w:lineRule="exact"/>
              <w:jc w:val="center"/>
              <w:rPr>
                <w:b/>
                <w:color w:val="000000"/>
                <w:sz w:val="28"/>
                <w:szCs w:val="28"/>
              </w:rPr>
            </w:pPr>
            <w:r w:rsidRPr="00006773">
              <w:rPr>
                <w:rFonts w:eastAsia="仿宋_GB2312"/>
                <w:b/>
                <w:sz w:val="30"/>
                <w:szCs w:val="30"/>
              </w:rPr>
              <w:t>产品名称</w:t>
            </w:r>
          </w:p>
        </w:tc>
      </w:tr>
      <w:tr w:rsidR="00205ED3" w:rsidRPr="00EE43B8" w:rsidTr="007373FB">
        <w:trPr>
          <w:trHeight w:val="478"/>
          <w:jc w:val="center"/>
        </w:trPr>
        <w:tc>
          <w:tcPr>
            <w:tcW w:w="1797" w:type="dxa"/>
            <w:shd w:val="clear" w:color="auto" w:fill="auto"/>
          </w:tcPr>
          <w:p w:rsidR="00205ED3" w:rsidRPr="00EE43B8" w:rsidRDefault="00205ED3" w:rsidP="007373FB">
            <w:pPr>
              <w:spacing w:line="460" w:lineRule="exact"/>
              <w:jc w:val="center"/>
              <w:rPr>
                <w:rFonts w:eastAsia="仿宋"/>
                <w:color w:val="000000"/>
                <w:sz w:val="28"/>
                <w:szCs w:val="28"/>
              </w:rPr>
            </w:pPr>
            <w:r w:rsidRPr="00EE43B8">
              <w:rPr>
                <w:rFonts w:eastAsia="仿宋"/>
                <w:color w:val="000000"/>
                <w:sz w:val="28"/>
                <w:szCs w:val="28"/>
              </w:rPr>
              <w:t>1</w:t>
            </w:r>
          </w:p>
        </w:tc>
        <w:tc>
          <w:tcPr>
            <w:tcW w:w="6412" w:type="dxa"/>
            <w:shd w:val="clear" w:color="auto" w:fill="auto"/>
          </w:tcPr>
          <w:p w:rsidR="00205ED3" w:rsidRPr="00006773" w:rsidRDefault="00205ED3" w:rsidP="007373FB">
            <w:pPr>
              <w:spacing w:line="460" w:lineRule="exact"/>
              <w:jc w:val="center"/>
              <w:rPr>
                <w:rFonts w:eastAsia="仿宋_GB2312"/>
                <w:sz w:val="30"/>
                <w:szCs w:val="30"/>
              </w:rPr>
            </w:pPr>
            <w:r w:rsidRPr="00006773">
              <w:rPr>
                <w:rFonts w:eastAsia="仿宋_GB2312"/>
                <w:sz w:val="30"/>
                <w:szCs w:val="30"/>
              </w:rPr>
              <w:t>阿莫西林可溶性粉</w:t>
            </w:r>
          </w:p>
        </w:tc>
      </w:tr>
      <w:tr w:rsidR="00205ED3" w:rsidRPr="00EE43B8" w:rsidTr="007373FB">
        <w:trPr>
          <w:trHeight w:val="519"/>
          <w:jc w:val="center"/>
        </w:trPr>
        <w:tc>
          <w:tcPr>
            <w:tcW w:w="1797" w:type="dxa"/>
            <w:shd w:val="clear" w:color="auto" w:fill="auto"/>
          </w:tcPr>
          <w:p w:rsidR="00205ED3" w:rsidRPr="00EE43B8" w:rsidRDefault="00205ED3" w:rsidP="007373FB">
            <w:pPr>
              <w:spacing w:line="460" w:lineRule="exact"/>
              <w:jc w:val="center"/>
              <w:rPr>
                <w:rFonts w:eastAsia="仿宋"/>
                <w:color w:val="000000"/>
                <w:sz w:val="28"/>
                <w:szCs w:val="28"/>
              </w:rPr>
            </w:pPr>
            <w:r w:rsidRPr="00EE43B8">
              <w:rPr>
                <w:rFonts w:eastAsia="仿宋"/>
                <w:color w:val="000000"/>
                <w:sz w:val="28"/>
                <w:szCs w:val="28"/>
              </w:rPr>
              <w:t>2</w:t>
            </w:r>
          </w:p>
        </w:tc>
        <w:tc>
          <w:tcPr>
            <w:tcW w:w="6412" w:type="dxa"/>
            <w:shd w:val="clear" w:color="auto" w:fill="auto"/>
          </w:tcPr>
          <w:p w:rsidR="00205ED3" w:rsidRPr="00006773" w:rsidRDefault="00205ED3" w:rsidP="007373FB">
            <w:pPr>
              <w:spacing w:line="460" w:lineRule="exact"/>
              <w:jc w:val="center"/>
              <w:rPr>
                <w:rFonts w:eastAsia="仿宋_GB2312"/>
                <w:sz w:val="30"/>
                <w:szCs w:val="30"/>
              </w:rPr>
            </w:pPr>
            <w:r w:rsidRPr="00006773">
              <w:rPr>
                <w:rFonts w:eastAsia="仿宋_GB2312"/>
                <w:sz w:val="30"/>
                <w:szCs w:val="30"/>
              </w:rPr>
              <w:t>白头翁散</w:t>
            </w:r>
          </w:p>
        </w:tc>
      </w:tr>
      <w:tr w:rsidR="00205ED3" w:rsidRPr="00EE43B8" w:rsidTr="007373FB">
        <w:trPr>
          <w:trHeight w:val="536"/>
          <w:jc w:val="center"/>
        </w:trPr>
        <w:tc>
          <w:tcPr>
            <w:tcW w:w="1797" w:type="dxa"/>
            <w:shd w:val="clear" w:color="auto" w:fill="auto"/>
          </w:tcPr>
          <w:p w:rsidR="00205ED3" w:rsidRPr="00EE43B8" w:rsidRDefault="00205ED3" w:rsidP="007373FB">
            <w:pPr>
              <w:spacing w:line="460" w:lineRule="exact"/>
              <w:jc w:val="center"/>
              <w:rPr>
                <w:rFonts w:eastAsia="仿宋"/>
                <w:color w:val="000000"/>
                <w:sz w:val="28"/>
                <w:szCs w:val="28"/>
              </w:rPr>
            </w:pPr>
            <w:r w:rsidRPr="00EE43B8">
              <w:rPr>
                <w:rFonts w:eastAsia="仿宋"/>
                <w:color w:val="000000"/>
                <w:sz w:val="28"/>
                <w:szCs w:val="28"/>
              </w:rPr>
              <w:t>3</w:t>
            </w:r>
          </w:p>
        </w:tc>
        <w:tc>
          <w:tcPr>
            <w:tcW w:w="6412" w:type="dxa"/>
            <w:shd w:val="clear" w:color="auto" w:fill="auto"/>
          </w:tcPr>
          <w:p w:rsidR="00205ED3" w:rsidRPr="00006773" w:rsidRDefault="00205ED3" w:rsidP="007373FB">
            <w:pPr>
              <w:spacing w:line="460" w:lineRule="exact"/>
              <w:jc w:val="center"/>
              <w:rPr>
                <w:rFonts w:eastAsia="仿宋_GB2312"/>
                <w:sz w:val="30"/>
                <w:szCs w:val="30"/>
              </w:rPr>
            </w:pPr>
            <w:r w:rsidRPr="00006773">
              <w:rPr>
                <w:rFonts w:eastAsia="仿宋_GB2312"/>
                <w:sz w:val="30"/>
                <w:szCs w:val="30"/>
              </w:rPr>
              <w:t>板青颗粒</w:t>
            </w:r>
          </w:p>
        </w:tc>
      </w:tr>
      <w:tr w:rsidR="00205ED3" w:rsidRPr="00EE43B8" w:rsidTr="007373FB">
        <w:trPr>
          <w:trHeight w:val="519"/>
          <w:jc w:val="center"/>
        </w:trPr>
        <w:tc>
          <w:tcPr>
            <w:tcW w:w="1797" w:type="dxa"/>
            <w:shd w:val="clear" w:color="auto" w:fill="auto"/>
          </w:tcPr>
          <w:p w:rsidR="00205ED3" w:rsidRPr="00EE43B8" w:rsidRDefault="00205ED3" w:rsidP="007373FB">
            <w:pPr>
              <w:spacing w:line="460" w:lineRule="exact"/>
              <w:jc w:val="center"/>
              <w:rPr>
                <w:rFonts w:eastAsia="仿宋"/>
                <w:color w:val="000000"/>
                <w:sz w:val="28"/>
                <w:szCs w:val="28"/>
              </w:rPr>
            </w:pPr>
            <w:r w:rsidRPr="00EE43B8">
              <w:rPr>
                <w:rFonts w:eastAsia="仿宋"/>
                <w:color w:val="000000"/>
                <w:sz w:val="28"/>
                <w:szCs w:val="28"/>
              </w:rPr>
              <w:t>4</w:t>
            </w:r>
          </w:p>
        </w:tc>
        <w:tc>
          <w:tcPr>
            <w:tcW w:w="6412" w:type="dxa"/>
            <w:shd w:val="clear" w:color="auto" w:fill="auto"/>
          </w:tcPr>
          <w:p w:rsidR="00205ED3" w:rsidRPr="00006773" w:rsidRDefault="00205ED3" w:rsidP="007373FB">
            <w:pPr>
              <w:spacing w:line="460" w:lineRule="exact"/>
              <w:jc w:val="center"/>
              <w:rPr>
                <w:rFonts w:eastAsia="仿宋_GB2312"/>
                <w:sz w:val="30"/>
                <w:szCs w:val="30"/>
              </w:rPr>
            </w:pPr>
            <w:r w:rsidRPr="00006773">
              <w:rPr>
                <w:rFonts w:eastAsia="仿宋_GB2312"/>
                <w:sz w:val="30"/>
                <w:szCs w:val="30"/>
              </w:rPr>
              <w:t>板蓝根注射液</w:t>
            </w:r>
          </w:p>
        </w:tc>
      </w:tr>
      <w:tr w:rsidR="00205ED3" w:rsidRPr="00EE43B8" w:rsidTr="007373FB">
        <w:trPr>
          <w:trHeight w:val="519"/>
          <w:jc w:val="center"/>
        </w:trPr>
        <w:tc>
          <w:tcPr>
            <w:tcW w:w="1797" w:type="dxa"/>
            <w:shd w:val="clear" w:color="auto" w:fill="auto"/>
          </w:tcPr>
          <w:p w:rsidR="00205ED3" w:rsidRPr="00EE43B8" w:rsidRDefault="00205ED3" w:rsidP="007373FB">
            <w:pPr>
              <w:spacing w:line="460" w:lineRule="exact"/>
              <w:jc w:val="center"/>
              <w:rPr>
                <w:rFonts w:eastAsia="仿宋"/>
                <w:color w:val="000000"/>
                <w:sz w:val="28"/>
                <w:szCs w:val="28"/>
              </w:rPr>
            </w:pPr>
            <w:r w:rsidRPr="00EE43B8">
              <w:rPr>
                <w:rFonts w:eastAsia="仿宋"/>
                <w:color w:val="000000"/>
                <w:sz w:val="28"/>
                <w:szCs w:val="28"/>
              </w:rPr>
              <w:t>5</w:t>
            </w:r>
          </w:p>
        </w:tc>
        <w:tc>
          <w:tcPr>
            <w:tcW w:w="6412" w:type="dxa"/>
            <w:shd w:val="clear" w:color="auto" w:fill="auto"/>
          </w:tcPr>
          <w:p w:rsidR="00205ED3" w:rsidRPr="00006773" w:rsidRDefault="00205ED3" w:rsidP="007373FB">
            <w:pPr>
              <w:spacing w:line="460" w:lineRule="exact"/>
              <w:jc w:val="center"/>
              <w:rPr>
                <w:rFonts w:eastAsia="仿宋_GB2312"/>
                <w:sz w:val="30"/>
                <w:szCs w:val="30"/>
              </w:rPr>
            </w:pPr>
            <w:r w:rsidRPr="00006773">
              <w:rPr>
                <w:rFonts w:eastAsia="仿宋_GB2312"/>
                <w:sz w:val="30"/>
                <w:szCs w:val="30"/>
              </w:rPr>
              <w:t>柴胡注射液</w:t>
            </w:r>
          </w:p>
        </w:tc>
      </w:tr>
      <w:tr w:rsidR="00205ED3" w:rsidRPr="00EE43B8" w:rsidTr="007373FB">
        <w:trPr>
          <w:trHeight w:val="536"/>
          <w:jc w:val="center"/>
        </w:trPr>
        <w:tc>
          <w:tcPr>
            <w:tcW w:w="1797" w:type="dxa"/>
            <w:shd w:val="clear" w:color="auto" w:fill="auto"/>
          </w:tcPr>
          <w:p w:rsidR="00205ED3" w:rsidRPr="00EE43B8" w:rsidRDefault="00205ED3" w:rsidP="007373FB">
            <w:pPr>
              <w:spacing w:line="460" w:lineRule="exact"/>
              <w:jc w:val="center"/>
              <w:rPr>
                <w:rFonts w:eastAsia="仿宋"/>
                <w:color w:val="000000"/>
                <w:sz w:val="28"/>
                <w:szCs w:val="28"/>
              </w:rPr>
            </w:pPr>
            <w:r w:rsidRPr="00EE43B8">
              <w:rPr>
                <w:rFonts w:eastAsia="仿宋"/>
                <w:color w:val="000000"/>
                <w:sz w:val="28"/>
                <w:szCs w:val="28"/>
              </w:rPr>
              <w:t>6</w:t>
            </w:r>
          </w:p>
        </w:tc>
        <w:tc>
          <w:tcPr>
            <w:tcW w:w="6412" w:type="dxa"/>
            <w:shd w:val="clear" w:color="auto" w:fill="auto"/>
          </w:tcPr>
          <w:p w:rsidR="00205ED3" w:rsidRPr="00006773" w:rsidRDefault="00205ED3" w:rsidP="007373FB">
            <w:pPr>
              <w:spacing w:line="460" w:lineRule="exact"/>
              <w:jc w:val="center"/>
              <w:rPr>
                <w:rFonts w:eastAsia="仿宋_GB2312"/>
                <w:sz w:val="30"/>
                <w:szCs w:val="30"/>
              </w:rPr>
            </w:pPr>
            <w:r w:rsidRPr="00006773">
              <w:rPr>
                <w:rFonts w:eastAsia="仿宋_GB2312"/>
                <w:sz w:val="30"/>
                <w:szCs w:val="30"/>
              </w:rPr>
              <w:t>阿苯达唑伊维菌素预混剂</w:t>
            </w:r>
          </w:p>
        </w:tc>
      </w:tr>
      <w:tr w:rsidR="00205ED3" w:rsidRPr="00EE43B8" w:rsidTr="007373FB">
        <w:trPr>
          <w:trHeight w:val="519"/>
          <w:jc w:val="center"/>
        </w:trPr>
        <w:tc>
          <w:tcPr>
            <w:tcW w:w="1797" w:type="dxa"/>
            <w:shd w:val="clear" w:color="auto" w:fill="auto"/>
          </w:tcPr>
          <w:p w:rsidR="00205ED3" w:rsidRPr="00EE43B8" w:rsidRDefault="00205ED3" w:rsidP="007373FB">
            <w:pPr>
              <w:spacing w:line="460" w:lineRule="exact"/>
              <w:jc w:val="center"/>
              <w:rPr>
                <w:rFonts w:eastAsia="仿宋"/>
                <w:color w:val="000000"/>
                <w:sz w:val="28"/>
                <w:szCs w:val="28"/>
              </w:rPr>
            </w:pPr>
            <w:r w:rsidRPr="00EE43B8">
              <w:rPr>
                <w:rFonts w:eastAsia="仿宋"/>
                <w:color w:val="000000"/>
                <w:sz w:val="28"/>
                <w:szCs w:val="28"/>
              </w:rPr>
              <w:t>7</w:t>
            </w:r>
          </w:p>
        </w:tc>
        <w:tc>
          <w:tcPr>
            <w:tcW w:w="6412" w:type="dxa"/>
            <w:shd w:val="clear" w:color="auto" w:fill="auto"/>
          </w:tcPr>
          <w:p w:rsidR="00205ED3" w:rsidRPr="00006773" w:rsidRDefault="00205ED3" w:rsidP="007373FB">
            <w:pPr>
              <w:spacing w:line="460" w:lineRule="exact"/>
              <w:jc w:val="center"/>
              <w:rPr>
                <w:rFonts w:eastAsia="仿宋_GB2312"/>
                <w:sz w:val="30"/>
                <w:szCs w:val="30"/>
              </w:rPr>
            </w:pPr>
            <w:r w:rsidRPr="00006773">
              <w:rPr>
                <w:rFonts w:eastAsia="仿宋_GB2312"/>
                <w:sz w:val="30"/>
                <w:szCs w:val="30"/>
              </w:rPr>
              <w:t>阿苯达唑伊维菌素粉</w:t>
            </w:r>
          </w:p>
        </w:tc>
      </w:tr>
      <w:tr w:rsidR="00205ED3" w:rsidRPr="00EE43B8" w:rsidTr="007373FB">
        <w:trPr>
          <w:trHeight w:val="536"/>
          <w:jc w:val="center"/>
        </w:trPr>
        <w:tc>
          <w:tcPr>
            <w:tcW w:w="1797" w:type="dxa"/>
            <w:shd w:val="clear" w:color="auto" w:fill="auto"/>
          </w:tcPr>
          <w:p w:rsidR="00205ED3" w:rsidRPr="00EE43B8" w:rsidRDefault="00205ED3" w:rsidP="007373FB">
            <w:pPr>
              <w:spacing w:line="460" w:lineRule="exact"/>
              <w:jc w:val="center"/>
              <w:rPr>
                <w:rFonts w:eastAsia="仿宋"/>
                <w:color w:val="000000"/>
                <w:sz w:val="28"/>
                <w:szCs w:val="28"/>
              </w:rPr>
            </w:pPr>
            <w:r w:rsidRPr="00EE43B8">
              <w:rPr>
                <w:rFonts w:eastAsia="仿宋"/>
                <w:color w:val="000000"/>
                <w:sz w:val="28"/>
                <w:szCs w:val="28"/>
              </w:rPr>
              <w:t>8</w:t>
            </w:r>
          </w:p>
        </w:tc>
        <w:tc>
          <w:tcPr>
            <w:tcW w:w="6412" w:type="dxa"/>
            <w:shd w:val="clear" w:color="auto" w:fill="auto"/>
          </w:tcPr>
          <w:p w:rsidR="00205ED3" w:rsidRPr="00006773" w:rsidRDefault="00205ED3" w:rsidP="007373FB">
            <w:pPr>
              <w:spacing w:line="460" w:lineRule="exact"/>
              <w:jc w:val="center"/>
              <w:rPr>
                <w:rFonts w:eastAsia="仿宋_GB2312"/>
                <w:sz w:val="30"/>
                <w:szCs w:val="30"/>
              </w:rPr>
            </w:pPr>
            <w:r w:rsidRPr="00006773">
              <w:rPr>
                <w:rFonts w:eastAsia="仿宋_GB2312"/>
                <w:sz w:val="30"/>
                <w:szCs w:val="30"/>
              </w:rPr>
              <w:t>阿苯达唑片</w:t>
            </w:r>
          </w:p>
        </w:tc>
      </w:tr>
      <w:tr w:rsidR="00205ED3" w:rsidRPr="00EE43B8" w:rsidTr="007373FB">
        <w:trPr>
          <w:trHeight w:val="519"/>
          <w:jc w:val="center"/>
        </w:trPr>
        <w:tc>
          <w:tcPr>
            <w:tcW w:w="1797" w:type="dxa"/>
            <w:shd w:val="clear" w:color="auto" w:fill="auto"/>
          </w:tcPr>
          <w:p w:rsidR="00205ED3" w:rsidRPr="00EE43B8" w:rsidRDefault="00205ED3" w:rsidP="007373FB">
            <w:pPr>
              <w:spacing w:line="460" w:lineRule="exact"/>
              <w:jc w:val="center"/>
              <w:rPr>
                <w:rFonts w:eastAsia="仿宋"/>
                <w:color w:val="000000"/>
                <w:sz w:val="28"/>
                <w:szCs w:val="28"/>
              </w:rPr>
            </w:pPr>
            <w:r w:rsidRPr="00EE43B8">
              <w:rPr>
                <w:rFonts w:eastAsia="仿宋"/>
                <w:color w:val="000000"/>
                <w:sz w:val="28"/>
                <w:szCs w:val="28"/>
              </w:rPr>
              <w:t>9</w:t>
            </w:r>
          </w:p>
        </w:tc>
        <w:tc>
          <w:tcPr>
            <w:tcW w:w="6412" w:type="dxa"/>
            <w:shd w:val="clear" w:color="auto" w:fill="auto"/>
          </w:tcPr>
          <w:p w:rsidR="00205ED3" w:rsidRPr="00006773" w:rsidRDefault="00205ED3" w:rsidP="007373FB">
            <w:pPr>
              <w:spacing w:line="460" w:lineRule="exact"/>
              <w:jc w:val="center"/>
              <w:rPr>
                <w:rFonts w:eastAsia="仿宋_GB2312"/>
                <w:sz w:val="30"/>
                <w:szCs w:val="30"/>
              </w:rPr>
            </w:pPr>
            <w:r w:rsidRPr="00006773">
              <w:rPr>
                <w:rFonts w:eastAsia="仿宋_GB2312"/>
                <w:sz w:val="30"/>
                <w:szCs w:val="30"/>
              </w:rPr>
              <w:t>扶正解毒散</w:t>
            </w:r>
          </w:p>
        </w:tc>
      </w:tr>
      <w:tr w:rsidR="00205ED3" w:rsidRPr="00EE43B8" w:rsidTr="007373FB">
        <w:trPr>
          <w:trHeight w:val="536"/>
          <w:jc w:val="center"/>
        </w:trPr>
        <w:tc>
          <w:tcPr>
            <w:tcW w:w="1797" w:type="dxa"/>
            <w:shd w:val="clear" w:color="auto" w:fill="auto"/>
          </w:tcPr>
          <w:p w:rsidR="00205ED3" w:rsidRPr="00EE43B8" w:rsidRDefault="00205ED3" w:rsidP="007373FB">
            <w:pPr>
              <w:spacing w:line="460" w:lineRule="exact"/>
              <w:jc w:val="center"/>
              <w:rPr>
                <w:rFonts w:eastAsia="仿宋"/>
                <w:color w:val="000000"/>
                <w:sz w:val="28"/>
                <w:szCs w:val="28"/>
              </w:rPr>
            </w:pPr>
            <w:r w:rsidRPr="00EE43B8">
              <w:rPr>
                <w:rFonts w:eastAsia="仿宋"/>
                <w:color w:val="000000"/>
                <w:sz w:val="28"/>
                <w:szCs w:val="28"/>
              </w:rPr>
              <w:t>10</w:t>
            </w:r>
          </w:p>
        </w:tc>
        <w:tc>
          <w:tcPr>
            <w:tcW w:w="6412" w:type="dxa"/>
            <w:shd w:val="clear" w:color="auto" w:fill="auto"/>
          </w:tcPr>
          <w:p w:rsidR="00205ED3" w:rsidRPr="00006773" w:rsidRDefault="00205ED3" w:rsidP="007373FB">
            <w:pPr>
              <w:spacing w:line="460" w:lineRule="exact"/>
              <w:jc w:val="center"/>
              <w:rPr>
                <w:rFonts w:eastAsia="仿宋_GB2312"/>
                <w:sz w:val="30"/>
                <w:szCs w:val="30"/>
              </w:rPr>
            </w:pPr>
            <w:r w:rsidRPr="00006773">
              <w:rPr>
                <w:rFonts w:eastAsia="仿宋_GB2312"/>
                <w:sz w:val="30"/>
                <w:szCs w:val="30"/>
              </w:rPr>
              <w:t>氟苯尼考注射液</w:t>
            </w:r>
          </w:p>
        </w:tc>
      </w:tr>
      <w:tr w:rsidR="00205ED3" w:rsidRPr="00EE43B8" w:rsidTr="007373FB">
        <w:trPr>
          <w:trHeight w:val="519"/>
          <w:jc w:val="center"/>
        </w:trPr>
        <w:tc>
          <w:tcPr>
            <w:tcW w:w="1797" w:type="dxa"/>
            <w:shd w:val="clear" w:color="auto" w:fill="auto"/>
          </w:tcPr>
          <w:p w:rsidR="00205ED3" w:rsidRPr="00EE43B8" w:rsidRDefault="00205ED3" w:rsidP="007373FB">
            <w:pPr>
              <w:spacing w:line="460" w:lineRule="exact"/>
              <w:jc w:val="center"/>
              <w:rPr>
                <w:rFonts w:eastAsia="仿宋"/>
                <w:color w:val="000000"/>
                <w:sz w:val="28"/>
                <w:szCs w:val="28"/>
              </w:rPr>
            </w:pPr>
            <w:r w:rsidRPr="00EE43B8">
              <w:rPr>
                <w:rFonts w:eastAsia="仿宋"/>
                <w:color w:val="000000"/>
                <w:sz w:val="28"/>
                <w:szCs w:val="28"/>
              </w:rPr>
              <w:t>11</w:t>
            </w:r>
          </w:p>
        </w:tc>
        <w:tc>
          <w:tcPr>
            <w:tcW w:w="6412" w:type="dxa"/>
            <w:shd w:val="clear" w:color="auto" w:fill="auto"/>
          </w:tcPr>
          <w:p w:rsidR="00205ED3" w:rsidRPr="00006773" w:rsidRDefault="00205ED3" w:rsidP="007373FB">
            <w:pPr>
              <w:spacing w:line="460" w:lineRule="exact"/>
              <w:jc w:val="center"/>
              <w:rPr>
                <w:rFonts w:eastAsia="仿宋_GB2312"/>
                <w:sz w:val="30"/>
                <w:szCs w:val="30"/>
              </w:rPr>
            </w:pPr>
            <w:r w:rsidRPr="00006773">
              <w:rPr>
                <w:rFonts w:eastAsia="仿宋_GB2312"/>
                <w:sz w:val="30"/>
                <w:szCs w:val="30"/>
              </w:rPr>
              <w:t>氟苯尼考粉</w:t>
            </w:r>
          </w:p>
        </w:tc>
      </w:tr>
      <w:tr w:rsidR="00205ED3" w:rsidRPr="00EE43B8" w:rsidTr="007373FB">
        <w:trPr>
          <w:trHeight w:val="536"/>
          <w:jc w:val="center"/>
        </w:trPr>
        <w:tc>
          <w:tcPr>
            <w:tcW w:w="1797" w:type="dxa"/>
            <w:shd w:val="clear" w:color="auto" w:fill="auto"/>
          </w:tcPr>
          <w:p w:rsidR="00205ED3" w:rsidRPr="00EE43B8" w:rsidRDefault="00205ED3" w:rsidP="007373FB">
            <w:pPr>
              <w:spacing w:line="460" w:lineRule="exact"/>
              <w:jc w:val="center"/>
              <w:rPr>
                <w:rFonts w:eastAsia="仿宋"/>
                <w:color w:val="000000"/>
                <w:sz w:val="28"/>
                <w:szCs w:val="28"/>
              </w:rPr>
            </w:pPr>
            <w:r w:rsidRPr="00EE43B8">
              <w:rPr>
                <w:rFonts w:eastAsia="仿宋"/>
                <w:color w:val="000000"/>
                <w:sz w:val="28"/>
                <w:szCs w:val="28"/>
              </w:rPr>
              <w:t>12</w:t>
            </w:r>
          </w:p>
        </w:tc>
        <w:tc>
          <w:tcPr>
            <w:tcW w:w="6412" w:type="dxa"/>
            <w:shd w:val="clear" w:color="auto" w:fill="auto"/>
          </w:tcPr>
          <w:p w:rsidR="00205ED3" w:rsidRPr="00006773" w:rsidRDefault="00205ED3" w:rsidP="007373FB">
            <w:pPr>
              <w:spacing w:line="460" w:lineRule="exact"/>
              <w:jc w:val="center"/>
              <w:rPr>
                <w:rFonts w:eastAsia="仿宋_GB2312"/>
                <w:sz w:val="30"/>
                <w:szCs w:val="30"/>
              </w:rPr>
            </w:pPr>
            <w:r w:rsidRPr="00006773">
              <w:rPr>
                <w:rFonts w:eastAsia="仿宋_GB2312"/>
                <w:sz w:val="30"/>
                <w:szCs w:val="30"/>
              </w:rPr>
              <w:t>安痛定注射液</w:t>
            </w:r>
          </w:p>
        </w:tc>
      </w:tr>
      <w:tr w:rsidR="00205ED3" w:rsidRPr="00EE43B8" w:rsidTr="007373FB">
        <w:trPr>
          <w:trHeight w:val="519"/>
          <w:jc w:val="center"/>
        </w:trPr>
        <w:tc>
          <w:tcPr>
            <w:tcW w:w="1797" w:type="dxa"/>
            <w:shd w:val="clear" w:color="auto" w:fill="auto"/>
          </w:tcPr>
          <w:p w:rsidR="00205ED3" w:rsidRPr="00EE43B8" w:rsidRDefault="00205ED3" w:rsidP="007373FB">
            <w:pPr>
              <w:spacing w:line="460" w:lineRule="exact"/>
              <w:jc w:val="center"/>
              <w:rPr>
                <w:rFonts w:eastAsia="仿宋"/>
                <w:color w:val="000000"/>
                <w:sz w:val="28"/>
                <w:szCs w:val="28"/>
              </w:rPr>
            </w:pPr>
            <w:r w:rsidRPr="00EE43B8">
              <w:rPr>
                <w:rFonts w:eastAsia="仿宋"/>
                <w:color w:val="000000"/>
                <w:sz w:val="28"/>
                <w:szCs w:val="28"/>
              </w:rPr>
              <w:t>13</w:t>
            </w:r>
          </w:p>
        </w:tc>
        <w:tc>
          <w:tcPr>
            <w:tcW w:w="6412" w:type="dxa"/>
            <w:shd w:val="clear" w:color="auto" w:fill="auto"/>
          </w:tcPr>
          <w:p w:rsidR="00205ED3" w:rsidRPr="00006773" w:rsidRDefault="00205ED3" w:rsidP="007373FB">
            <w:pPr>
              <w:spacing w:line="460" w:lineRule="exact"/>
              <w:jc w:val="center"/>
              <w:rPr>
                <w:rFonts w:eastAsia="仿宋_GB2312"/>
                <w:sz w:val="30"/>
                <w:szCs w:val="30"/>
              </w:rPr>
            </w:pPr>
            <w:r w:rsidRPr="00006773">
              <w:rPr>
                <w:rFonts w:eastAsia="仿宋_GB2312"/>
                <w:sz w:val="30"/>
                <w:szCs w:val="30"/>
              </w:rPr>
              <w:t>安乃近注射液</w:t>
            </w:r>
          </w:p>
        </w:tc>
      </w:tr>
      <w:tr w:rsidR="00205ED3" w:rsidRPr="00EE43B8" w:rsidTr="007373FB">
        <w:trPr>
          <w:trHeight w:val="536"/>
          <w:jc w:val="center"/>
        </w:trPr>
        <w:tc>
          <w:tcPr>
            <w:tcW w:w="1797" w:type="dxa"/>
            <w:shd w:val="clear" w:color="auto" w:fill="auto"/>
          </w:tcPr>
          <w:p w:rsidR="00205ED3" w:rsidRPr="00EE43B8" w:rsidRDefault="00205ED3" w:rsidP="007373FB">
            <w:pPr>
              <w:spacing w:line="460" w:lineRule="exact"/>
              <w:jc w:val="center"/>
              <w:rPr>
                <w:rFonts w:eastAsia="仿宋"/>
                <w:color w:val="000000"/>
                <w:sz w:val="28"/>
                <w:szCs w:val="28"/>
              </w:rPr>
            </w:pPr>
            <w:r w:rsidRPr="00EE43B8">
              <w:rPr>
                <w:rFonts w:eastAsia="仿宋"/>
                <w:color w:val="000000"/>
                <w:sz w:val="28"/>
                <w:szCs w:val="28"/>
              </w:rPr>
              <w:t>14</w:t>
            </w:r>
          </w:p>
        </w:tc>
        <w:tc>
          <w:tcPr>
            <w:tcW w:w="6412" w:type="dxa"/>
            <w:shd w:val="clear" w:color="auto" w:fill="auto"/>
          </w:tcPr>
          <w:p w:rsidR="00205ED3" w:rsidRPr="00006773" w:rsidRDefault="00205ED3" w:rsidP="007373FB">
            <w:pPr>
              <w:spacing w:line="460" w:lineRule="exact"/>
              <w:jc w:val="center"/>
              <w:rPr>
                <w:rFonts w:eastAsia="仿宋_GB2312"/>
                <w:sz w:val="30"/>
                <w:szCs w:val="30"/>
              </w:rPr>
            </w:pPr>
            <w:r w:rsidRPr="00006773">
              <w:rPr>
                <w:rFonts w:eastAsia="仿宋_GB2312"/>
                <w:sz w:val="30"/>
                <w:szCs w:val="30"/>
              </w:rPr>
              <w:t>白头翁口服液</w:t>
            </w:r>
          </w:p>
        </w:tc>
      </w:tr>
      <w:tr w:rsidR="00205ED3" w:rsidRPr="00EE43B8" w:rsidTr="007373FB">
        <w:trPr>
          <w:trHeight w:val="519"/>
          <w:jc w:val="center"/>
        </w:trPr>
        <w:tc>
          <w:tcPr>
            <w:tcW w:w="1797" w:type="dxa"/>
            <w:shd w:val="clear" w:color="auto" w:fill="auto"/>
          </w:tcPr>
          <w:p w:rsidR="00205ED3" w:rsidRPr="00EE43B8" w:rsidRDefault="00205ED3" w:rsidP="007373FB">
            <w:pPr>
              <w:spacing w:line="460" w:lineRule="exact"/>
              <w:jc w:val="center"/>
              <w:rPr>
                <w:rFonts w:eastAsia="仿宋"/>
                <w:color w:val="000000"/>
                <w:sz w:val="28"/>
                <w:szCs w:val="28"/>
              </w:rPr>
            </w:pPr>
            <w:r w:rsidRPr="00EE43B8">
              <w:rPr>
                <w:rFonts w:eastAsia="仿宋"/>
                <w:color w:val="000000"/>
                <w:sz w:val="28"/>
                <w:szCs w:val="28"/>
              </w:rPr>
              <w:t>15</w:t>
            </w:r>
          </w:p>
        </w:tc>
        <w:tc>
          <w:tcPr>
            <w:tcW w:w="6412" w:type="dxa"/>
            <w:shd w:val="clear" w:color="auto" w:fill="auto"/>
          </w:tcPr>
          <w:p w:rsidR="00205ED3" w:rsidRPr="00006773" w:rsidRDefault="00205ED3" w:rsidP="007373FB">
            <w:pPr>
              <w:spacing w:line="460" w:lineRule="exact"/>
              <w:jc w:val="center"/>
              <w:rPr>
                <w:rFonts w:eastAsia="仿宋_GB2312"/>
                <w:sz w:val="30"/>
                <w:szCs w:val="30"/>
              </w:rPr>
            </w:pPr>
            <w:r w:rsidRPr="00006773">
              <w:rPr>
                <w:rFonts w:eastAsia="仿宋_GB2312"/>
                <w:sz w:val="30"/>
                <w:szCs w:val="30"/>
              </w:rPr>
              <w:t>博落回注射液</w:t>
            </w:r>
          </w:p>
        </w:tc>
      </w:tr>
      <w:tr w:rsidR="00205ED3" w:rsidRPr="00EE43B8" w:rsidTr="007373FB">
        <w:trPr>
          <w:trHeight w:val="536"/>
          <w:jc w:val="center"/>
        </w:trPr>
        <w:tc>
          <w:tcPr>
            <w:tcW w:w="1797" w:type="dxa"/>
            <w:shd w:val="clear" w:color="auto" w:fill="auto"/>
          </w:tcPr>
          <w:p w:rsidR="00205ED3" w:rsidRPr="00EE43B8" w:rsidRDefault="00205ED3" w:rsidP="007373FB">
            <w:pPr>
              <w:spacing w:line="460" w:lineRule="exact"/>
              <w:jc w:val="center"/>
              <w:rPr>
                <w:rFonts w:eastAsia="仿宋"/>
                <w:color w:val="000000"/>
                <w:sz w:val="28"/>
                <w:szCs w:val="28"/>
              </w:rPr>
            </w:pPr>
            <w:r w:rsidRPr="00EE43B8">
              <w:rPr>
                <w:rFonts w:eastAsia="仿宋"/>
                <w:color w:val="000000"/>
                <w:sz w:val="28"/>
                <w:szCs w:val="28"/>
              </w:rPr>
              <w:t>16</w:t>
            </w:r>
          </w:p>
        </w:tc>
        <w:tc>
          <w:tcPr>
            <w:tcW w:w="6412" w:type="dxa"/>
            <w:shd w:val="clear" w:color="auto" w:fill="auto"/>
          </w:tcPr>
          <w:p w:rsidR="00205ED3" w:rsidRPr="00006773" w:rsidRDefault="00205ED3" w:rsidP="007373FB">
            <w:pPr>
              <w:spacing w:line="460" w:lineRule="exact"/>
              <w:jc w:val="center"/>
              <w:rPr>
                <w:rFonts w:eastAsia="仿宋_GB2312"/>
                <w:sz w:val="30"/>
                <w:szCs w:val="30"/>
              </w:rPr>
            </w:pPr>
            <w:r w:rsidRPr="00006773">
              <w:rPr>
                <w:rFonts w:eastAsia="仿宋_GB2312"/>
                <w:sz w:val="30"/>
                <w:szCs w:val="30"/>
              </w:rPr>
              <w:t>柴辛注射液</w:t>
            </w:r>
          </w:p>
        </w:tc>
      </w:tr>
      <w:tr w:rsidR="00205ED3" w:rsidRPr="00EE43B8" w:rsidTr="007373FB">
        <w:trPr>
          <w:trHeight w:val="519"/>
          <w:jc w:val="center"/>
        </w:trPr>
        <w:tc>
          <w:tcPr>
            <w:tcW w:w="1797" w:type="dxa"/>
            <w:shd w:val="clear" w:color="auto" w:fill="auto"/>
          </w:tcPr>
          <w:p w:rsidR="00205ED3" w:rsidRPr="00EE43B8" w:rsidRDefault="00205ED3" w:rsidP="007373FB">
            <w:pPr>
              <w:spacing w:line="460" w:lineRule="exact"/>
              <w:jc w:val="center"/>
              <w:rPr>
                <w:rFonts w:eastAsia="仿宋"/>
                <w:color w:val="000000"/>
                <w:sz w:val="28"/>
                <w:szCs w:val="28"/>
              </w:rPr>
            </w:pPr>
            <w:r w:rsidRPr="00EE43B8">
              <w:rPr>
                <w:rFonts w:eastAsia="仿宋"/>
                <w:color w:val="000000"/>
                <w:sz w:val="28"/>
                <w:szCs w:val="28"/>
              </w:rPr>
              <w:t>17</w:t>
            </w:r>
          </w:p>
        </w:tc>
        <w:tc>
          <w:tcPr>
            <w:tcW w:w="6412" w:type="dxa"/>
            <w:shd w:val="clear" w:color="auto" w:fill="auto"/>
          </w:tcPr>
          <w:p w:rsidR="00205ED3" w:rsidRPr="00006773" w:rsidRDefault="00205ED3" w:rsidP="007373FB">
            <w:pPr>
              <w:spacing w:line="460" w:lineRule="exact"/>
              <w:jc w:val="center"/>
              <w:rPr>
                <w:rFonts w:eastAsia="仿宋_GB2312"/>
                <w:sz w:val="30"/>
                <w:szCs w:val="30"/>
              </w:rPr>
            </w:pPr>
            <w:r w:rsidRPr="00006773">
              <w:rPr>
                <w:rFonts w:eastAsia="仿宋_GB2312"/>
                <w:sz w:val="30"/>
                <w:szCs w:val="30"/>
              </w:rPr>
              <w:t>磺胺间甲氧嘧啶钠注射液</w:t>
            </w:r>
          </w:p>
        </w:tc>
      </w:tr>
      <w:tr w:rsidR="00205ED3" w:rsidRPr="00EE43B8" w:rsidTr="007373FB">
        <w:trPr>
          <w:trHeight w:val="519"/>
          <w:jc w:val="center"/>
        </w:trPr>
        <w:tc>
          <w:tcPr>
            <w:tcW w:w="1797" w:type="dxa"/>
            <w:shd w:val="clear" w:color="auto" w:fill="auto"/>
          </w:tcPr>
          <w:p w:rsidR="00205ED3" w:rsidRPr="00EE43B8" w:rsidRDefault="00205ED3" w:rsidP="007373FB">
            <w:pPr>
              <w:spacing w:line="460" w:lineRule="exact"/>
              <w:jc w:val="center"/>
              <w:rPr>
                <w:rFonts w:eastAsia="仿宋"/>
                <w:color w:val="000000"/>
                <w:sz w:val="28"/>
                <w:szCs w:val="28"/>
              </w:rPr>
            </w:pPr>
            <w:r w:rsidRPr="00EE43B8">
              <w:rPr>
                <w:rFonts w:eastAsia="仿宋"/>
                <w:color w:val="000000"/>
                <w:sz w:val="28"/>
                <w:szCs w:val="28"/>
              </w:rPr>
              <w:t>18</w:t>
            </w:r>
          </w:p>
        </w:tc>
        <w:tc>
          <w:tcPr>
            <w:tcW w:w="6412" w:type="dxa"/>
            <w:shd w:val="clear" w:color="auto" w:fill="auto"/>
            <w:vAlign w:val="center"/>
          </w:tcPr>
          <w:p w:rsidR="00205ED3" w:rsidRPr="00006773" w:rsidRDefault="00205ED3" w:rsidP="007373FB">
            <w:pPr>
              <w:spacing w:line="460" w:lineRule="exact"/>
              <w:jc w:val="center"/>
              <w:rPr>
                <w:rFonts w:eastAsia="仿宋_GB2312"/>
                <w:sz w:val="30"/>
                <w:szCs w:val="30"/>
              </w:rPr>
            </w:pPr>
            <w:r w:rsidRPr="00006773">
              <w:rPr>
                <w:rFonts w:eastAsia="仿宋_GB2312"/>
                <w:sz w:val="30"/>
                <w:szCs w:val="30"/>
              </w:rPr>
              <w:t>恩诺沙星片</w:t>
            </w:r>
          </w:p>
        </w:tc>
      </w:tr>
      <w:tr w:rsidR="00205ED3" w:rsidRPr="00EE43B8" w:rsidTr="007373FB">
        <w:trPr>
          <w:trHeight w:val="536"/>
          <w:jc w:val="center"/>
        </w:trPr>
        <w:tc>
          <w:tcPr>
            <w:tcW w:w="1797" w:type="dxa"/>
            <w:shd w:val="clear" w:color="auto" w:fill="auto"/>
          </w:tcPr>
          <w:p w:rsidR="00205ED3" w:rsidRPr="00EE43B8" w:rsidRDefault="00205ED3" w:rsidP="007373FB">
            <w:pPr>
              <w:spacing w:line="460" w:lineRule="exact"/>
              <w:jc w:val="center"/>
              <w:rPr>
                <w:rFonts w:eastAsia="仿宋"/>
                <w:color w:val="000000"/>
                <w:sz w:val="28"/>
                <w:szCs w:val="28"/>
              </w:rPr>
            </w:pPr>
            <w:r w:rsidRPr="00EE43B8">
              <w:rPr>
                <w:rFonts w:eastAsia="仿宋"/>
                <w:color w:val="000000"/>
                <w:sz w:val="28"/>
                <w:szCs w:val="28"/>
              </w:rPr>
              <w:t>19</w:t>
            </w:r>
          </w:p>
        </w:tc>
        <w:tc>
          <w:tcPr>
            <w:tcW w:w="6412" w:type="dxa"/>
            <w:shd w:val="clear" w:color="auto" w:fill="auto"/>
            <w:vAlign w:val="center"/>
          </w:tcPr>
          <w:p w:rsidR="00205ED3" w:rsidRPr="00006773" w:rsidRDefault="00205ED3" w:rsidP="007373FB">
            <w:pPr>
              <w:spacing w:line="460" w:lineRule="exact"/>
              <w:jc w:val="center"/>
              <w:rPr>
                <w:rFonts w:eastAsia="仿宋_GB2312"/>
                <w:sz w:val="30"/>
                <w:szCs w:val="30"/>
              </w:rPr>
            </w:pPr>
            <w:r w:rsidRPr="00006773">
              <w:rPr>
                <w:rFonts w:eastAsia="仿宋_GB2312"/>
                <w:sz w:val="30"/>
                <w:szCs w:val="30"/>
              </w:rPr>
              <w:t>鸡痢灵散</w:t>
            </w:r>
          </w:p>
        </w:tc>
      </w:tr>
      <w:tr w:rsidR="00205ED3" w:rsidRPr="00EE43B8" w:rsidTr="007373FB">
        <w:trPr>
          <w:trHeight w:val="536"/>
          <w:jc w:val="center"/>
        </w:trPr>
        <w:tc>
          <w:tcPr>
            <w:tcW w:w="1797" w:type="dxa"/>
            <w:shd w:val="clear" w:color="auto" w:fill="auto"/>
          </w:tcPr>
          <w:p w:rsidR="00205ED3" w:rsidRPr="00EE43B8" w:rsidRDefault="00205ED3" w:rsidP="007373FB">
            <w:pPr>
              <w:spacing w:line="460" w:lineRule="exact"/>
              <w:jc w:val="center"/>
              <w:rPr>
                <w:color w:val="000000"/>
                <w:sz w:val="28"/>
                <w:szCs w:val="28"/>
              </w:rPr>
            </w:pPr>
            <w:r w:rsidRPr="00EE43B8">
              <w:rPr>
                <w:color w:val="000000"/>
                <w:sz w:val="28"/>
                <w:szCs w:val="28"/>
              </w:rPr>
              <w:t>20</w:t>
            </w:r>
          </w:p>
        </w:tc>
        <w:tc>
          <w:tcPr>
            <w:tcW w:w="6412" w:type="dxa"/>
            <w:shd w:val="clear" w:color="auto" w:fill="auto"/>
            <w:vAlign w:val="center"/>
          </w:tcPr>
          <w:p w:rsidR="00205ED3" w:rsidRPr="00006773" w:rsidRDefault="00205ED3" w:rsidP="007373FB">
            <w:pPr>
              <w:spacing w:line="460" w:lineRule="exact"/>
              <w:jc w:val="center"/>
              <w:rPr>
                <w:rFonts w:eastAsia="仿宋_GB2312"/>
                <w:sz w:val="30"/>
                <w:szCs w:val="30"/>
              </w:rPr>
            </w:pPr>
            <w:r w:rsidRPr="00006773">
              <w:rPr>
                <w:rFonts w:eastAsia="仿宋_GB2312"/>
                <w:sz w:val="30"/>
                <w:szCs w:val="30"/>
              </w:rPr>
              <w:t>苯扎溴铵溶液</w:t>
            </w:r>
          </w:p>
        </w:tc>
      </w:tr>
    </w:tbl>
    <w:p w:rsidR="00205ED3" w:rsidRDefault="00205ED3" w:rsidP="00205ED3">
      <w:pPr>
        <w:jc w:val="left"/>
        <w:rPr>
          <w:rFonts w:ascii="黑体" w:eastAsia="黑体"/>
          <w:sz w:val="32"/>
          <w:szCs w:val="32"/>
        </w:rPr>
      </w:pPr>
    </w:p>
    <w:p w:rsidR="00205ED3" w:rsidRDefault="00205ED3" w:rsidP="00205ED3">
      <w:pPr>
        <w:jc w:val="left"/>
        <w:rPr>
          <w:rFonts w:ascii="黑体" w:eastAsia="黑体"/>
          <w:sz w:val="32"/>
          <w:szCs w:val="32"/>
        </w:rPr>
        <w:sectPr w:rsidR="00205ED3" w:rsidSect="004C6F78">
          <w:footerReference w:type="even" r:id="rId4"/>
          <w:footerReference w:type="default" r:id="rId5"/>
          <w:pgSz w:w="11906" w:h="16838"/>
          <w:pgMar w:top="1440" w:right="1797" w:bottom="1440" w:left="1230" w:header="851" w:footer="992" w:gutter="0"/>
          <w:pgNumType w:fmt="numberInDash"/>
          <w:cols w:space="425"/>
          <w:docGrid w:type="linesAndChars" w:linePitch="312"/>
        </w:sectPr>
      </w:pPr>
    </w:p>
    <w:p w:rsidR="00205ED3" w:rsidRDefault="00205ED3" w:rsidP="00205ED3">
      <w:pPr>
        <w:jc w:val="left"/>
        <w:rPr>
          <w:rFonts w:ascii="黑体" w:eastAsia="黑体"/>
          <w:sz w:val="32"/>
          <w:szCs w:val="32"/>
        </w:rPr>
      </w:pPr>
      <w:r>
        <w:rPr>
          <w:rFonts w:ascii="黑体" w:eastAsia="黑体" w:hint="eastAsia"/>
          <w:sz w:val="32"/>
          <w:szCs w:val="32"/>
        </w:rPr>
        <w:lastRenderedPageBreak/>
        <w:t>附件3</w:t>
      </w:r>
    </w:p>
    <w:p w:rsidR="00205ED3" w:rsidRPr="004C6F78" w:rsidRDefault="00205ED3" w:rsidP="00205ED3">
      <w:pPr>
        <w:jc w:val="center"/>
        <w:rPr>
          <w:rFonts w:ascii="方正小标宋简体" w:eastAsia="方正小标宋简体" w:hint="eastAsia"/>
          <w:bCs/>
          <w:color w:val="000000"/>
          <w:sz w:val="44"/>
          <w:szCs w:val="44"/>
        </w:rPr>
      </w:pPr>
      <w:r w:rsidRPr="004C6F78">
        <w:rPr>
          <w:rFonts w:ascii="方正小标宋简体" w:eastAsia="方正小标宋简体" w:hint="eastAsia"/>
          <w:bCs/>
          <w:color w:val="000000"/>
          <w:sz w:val="44"/>
          <w:szCs w:val="44"/>
        </w:rPr>
        <w:t>2020</w:t>
      </w:r>
      <w:r w:rsidRPr="004C6F78">
        <w:rPr>
          <w:rFonts w:ascii="方正小标宋简体" w:eastAsia="方正小标宋简体" w:hAnsi="华文中宋" w:hint="eastAsia"/>
          <w:bCs/>
          <w:color w:val="000000"/>
          <w:sz w:val="44"/>
          <w:szCs w:val="44"/>
        </w:rPr>
        <w:t>年第</w:t>
      </w:r>
      <w:r w:rsidRPr="004C6F78">
        <w:rPr>
          <w:rFonts w:ascii="方正小标宋简体" w:eastAsia="方正小标宋简体" w:hint="eastAsia"/>
          <w:bCs/>
          <w:color w:val="000000"/>
          <w:sz w:val="44"/>
          <w:szCs w:val="44"/>
        </w:rPr>
        <w:t>X</w:t>
      </w:r>
      <w:r w:rsidRPr="004C6F78">
        <w:rPr>
          <w:rFonts w:ascii="方正小标宋简体" w:eastAsia="方正小标宋简体" w:hAnsi="华文中宋" w:hint="eastAsia"/>
          <w:bCs/>
          <w:color w:val="000000"/>
          <w:sz w:val="44"/>
          <w:szCs w:val="44"/>
        </w:rPr>
        <w:t>季度兽药质量监督抽检/跟踪检验结果汇总表</w:t>
      </w:r>
    </w:p>
    <w:p w:rsidR="00205ED3" w:rsidRPr="00EE43B8" w:rsidRDefault="00205ED3" w:rsidP="00205ED3">
      <w:pPr>
        <w:jc w:val="left"/>
        <w:rPr>
          <w:rFonts w:eastAsia="黑体"/>
          <w:color w:val="000000"/>
          <w:sz w:val="28"/>
          <w:szCs w:val="28"/>
        </w:rPr>
      </w:pPr>
      <w:r w:rsidRPr="00EE43B8">
        <w:rPr>
          <w:rFonts w:eastAsia="黑体" w:hAnsi="黑体"/>
          <w:bCs/>
          <w:color w:val="000000"/>
          <w:sz w:val="28"/>
          <w:szCs w:val="28"/>
        </w:rPr>
        <w:t>一、监督抽检</w:t>
      </w:r>
      <w:r w:rsidRPr="00EE43B8">
        <w:rPr>
          <w:rFonts w:eastAsia="黑体" w:hAnsi="黑体" w:hint="eastAsia"/>
          <w:bCs/>
          <w:color w:val="000000"/>
          <w:sz w:val="28"/>
          <w:szCs w:val="28"/>
        </w:rPr>
        <w:t>/</w:t>
      </w:r>
      <w:r w:rsidRPr="00EE43B8">
        <w:rPr>
          <w:rFonts w:eastAsia="黑体" w:hAnsi="黑体" w:hint="eastAsia"/>
          <w:bCs/>
          <w:color w:val="000000"/>
          <w:sz w:val="28"/>
          <w:szCs w:val="28"/>
        </w:rPr>
        <w:t>跟踪检验</w:t>
      </w:r>
      <w:r w:rsidRPr="00EE43B8">
        <w:rPr>
          <w:rFonts w:eastAsia="黑体" w:hAnsi="黑体"/>
          <w:bCs/>
          <w:color w:val="000000"/>
          <w:sz w:val="28"/>
          <w:szCs w:val="28"/>
        </w:rPr>
        <w:t>不合格产品汇总表</w:t>
      </w:r>
    </w:p>
    <w:tbl>
      <w:tblPr>
        <w:tblW w:w="14325" w:type="dxa"/>
        <w:jc w:val="center"/>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1055"/>
        <w:gridCol w:w="830"/>
        <w:gridCol w:w="963"/>
        <w:gridCol w:w="830"/>
        <w:gridCol w:w="830"/>
        <w:gridCol w:w="1459"/>
        <w:gridCol w:w="1276"/>
        <w:gridCol w:w="1275"/>
        <w:gridCol w:w="1276"/>
        <w:gridCol w:w="950"/>
        <w:gridCol w:w="1100"/>
        <w:gridCol w:w="1276"/>
        <w:gridCol w:w="709"/>
      </w:tblGrid>
      <w:tr w:rsidR="00205ED3" w:rsidRPr="00EE43B8" w:rsidTr="007373FB">
        <w:trPr>
          <w:trHeight w:val="855"/>
          <w:jc w:val="center"/>
        </w:trPr>
        <w:tc>
          <w:tcPr>
            <w:tcW w:w="496"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序号</w:t>
            </w:r>
          </w:p>
        </w:tc>
        <w:tc>
          <w:tcPr>
            <w:tcW w:w="1055"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抽检</w:t>
            </w:r>
          </w:p>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环节</w:t>
            </w:r>
          </w:p>
        </w:tc>
        <w:tc>
          <w:tcPr>
            <w:tcW w:w="830"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产品名称</w:t>
            </w:r>
          </w:p>
        </w:tc>
        <w:tc>
          <w:tcPr>
            <w:tcW w:w="963"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商品名</w:t>
            </w:r>
          </w:p>
        </w:tc>
        <w:tc>
          <w:tcPr>
            <w:tcW w:w="830" w:type="dxa"/>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兽药</w:t>
            </w:r>
          </w:p>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类别</w:t>
            </w:r>
          </w:p>
        </w:tc>
        <w:tc>
          <w:tcPr>
            <w:tcW w:w="830"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用药</w:t>
            </w:r>
          </w:p>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类别</w:t>
            </w:r>
          </w:p>
        </w:tc>
        <w:tc>
          <w:tcPr>
            <w:tcW w:w="1459"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标称</w:t>
            </w:r>
          </w:p>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生产企业</w:t>
            </w:r>
          </w:p>
        </w:tc>
        <w:tc>
          <w:tcPr>
            <w:tcW w:w="1276"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生产地址</w:t>
            </w:r>
          </w:p>
        </w:tc>
        <w:tc>
          <w:tcPr>
            <w:tcW w:w="1275"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产品</w:t>
            </w:r>
          </w:p>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批准文号</w:t>
            </w:r>
          </w:p>
        </w:tc>
        <w:tc>
          <w:tcPr>
            <w:tcW w:w="1276"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生产批号</w:t>
            </w:r>
          </w:p>
        </w:tc>
        <w:tc>
          <w:tcPr>
            <w:tcW w:w="950" w:type="dxa"/>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检验</w:t>
            </w:r>
          </w:p>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项目</w:t>
            </w:r>
          </w:p>
        </w:tc>
        <w:tc>
          <w:tcPr>
            <w:tcW w:w="1100"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不合格项目</w:t>
            </w:r>
          </w:p>
        </w:tc>
        <w:tc>
          <w:tcPr>
            <w:tcW w:w="1276" w:type="dxa"/>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被抽样</w:t>
            </w:r>
          </w:p>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单位名称</w:t>
            </w:r>
          </w:p>
        </w:tc>
        <w:tc>
          <w:tcPr>
            <w:tcW w:w="709"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备注</w:t>
            </w:r>
          </w:p>
        </w:tc>
      </w:tr>
      <w:tr w:rsidR="00205ED3" w:rsidRPr="00EE43B8" w:rsidTr="007373FB">
        <w:trPr>
          <w:trHeight w:val="855"/>
          <w:jc w:val="center"/>
        </w:trPr>
        <w:tc>
          <w:tcPr>
            <w:tcW w:w="496" w:type="dxa"/>
            <w:shd w:val="clear" w:color="auto" w:fill="auto"/>
            <w:vAlign w:val="center"/>
          </w:tcPr>
          <w:p w:rsidR="00205ED3" w:rsidRPr="00EE43B8" w:rsidRDefault="00205ED3" w:rsidP="007373FB">
            <w:pPr>
              <w:jc w:val="center"/>
              <w:rPr>
                <w:color w:val="000000"/>
                <w:sz w:val="24"/>
              </w:rPr>
            </w:pPr>
          </w:p>
        </w:tc>
        <w:tc>
          <w:tcPr>
            <w:tcW w:w="1055" w:type="dxa"/>
            <w:shd w:val="clear" w:color="auto" w:fill="auto"/>
            <w:vAlign w:val="center"/>
          </w:tcPr>
          <w:p w:rsidR="00205ED3" w:rsidRPr="00EE43B8" w:rsidRDefault="00205ED3" w:rsidP="007373FB">
            <w:pPr>
              <w:jc w:val="center"/>
              <w:rPr>
                <w:color w:val="000000"/>
                <w:sz w:val="24"/>
              </w:rPr>
            </w:pPr>
          </w:p>
        </w:tc>
        <w:tc>
          <w:tcPr>
            <w:tcW w:w="830" w:type="dxa"/>
            <w:shd w:val="clear" w:color="auto" w:fill="auto"/>
            <w:vAlign w:val="center"/>
          </w:tcPr>
          <w:p w:rsidR="00205ED3" w:rsidRPr="00EE43B8" w:rsidRDefault="00205ED3" w:rsidP="007373FB">
            <w:pPr>
              <w:jc w:val="center"/>
              <w:rPr>
                <w:color w:val="000000"/>
                <w:sz w:val="24"/>
              </w:rPr>
            </w:pPr>
          </w:p>
        </w:tc>
        <w:tc>
          <w:tcPr>
            <w:tcW w:w="963" w:type="dxa"/>
            <w:shd w:val="clear" w:color="auto" w:fill="auto"/>
            <w:vAlign w:val="center"/>
          </w:tcPr>
          <w:p w:rsidR="00205ED3" w:rsidRPr="00EE43B8" w:rsidRDefault="00205ED3" w:rsidP="007373FB">
            <w:pPr>
              <w:jc w:val="center"/>
              <w:rPr>
                <w:color w:val="000000"/>
                <w:sz w:val="24"/>
              </w:rPr>
            </w:pPr>
          </w:p>
        </w:tc>
        <w:tc>
          <w:tcPr>
            <w:tcW w:w="830" w:type="dxa"/>
            <w:vAlign w:val="center"/>
          </w:tcPr>
          <w:p w:rsidR="00205ED3" w:rsidRPr="00EE43B8" w:rsidRDefault="00205ED3" w:rsidP="007373FB">
            <w:pPr>
              <w:jc w:val="center"/>
              <w:rPr>
                <w:color w:val="000000"/>
                <w:sz w:val="24"/>
              </w:rPr>
            </w:pPr>
          </w:p>
        </w:tc>
        <w:tc>
          <w:tcPr>
            <w:tcW w:w="830" w:type="dxa"/>
            <w:shd w:val="clear" w:color="auto" w:fill="auto"/>
            <w:vAlign w:val="center"/>
          </w:tcPr>
          <w:p w:rsidR="00205ED3" w:rsidRPr="00EE43B8" w:rsidRDefault="00205ED3" w:rsidP="007373FB">
            <w:pPr>
              <w:jc w:val="center"/>
              <w:rPr>
                <w:color w:val="000000"/>
                <w:sz w:val="24"/>
              </w:rPr>
            </w:pPr>
          </w:p>
        </w:tc>
        <w:tc>
          <w:tcPr>
            <w:tcW w:w="1459" w:type="dxa"/>
            <w:shd w:val="clear" w:color="auto" w:fill="auto"/>
            <w:vAlign w:val="center"/>
          </w:tcPr>
          <w:p w:rsidR="00205ED3" w:rsidRPr="00EE43B8" w:rsidRDefault="00205ED3" w:rsidP="007373FB">
            <w:pPr>
              <w:jc w:val="center"/>
              <w:rPr>
                <w:color w:val="000000"/>
                <w:sz w:val="24"/>
              </w:rPr>
            </w:pPr>
          </w:p>
        </w:tc>
        <w:tc>
          <w:tcPr>
            <w:tcW w:w="1276" w:type="dxa"/>
            <w:shd w:val="clear" w:color="auto" w:fill="auto"/>
            <w:vAlign w:val="center"/>
          </w:tcPr>
          <w:p w:rsidR="00205ED3" w:rsidRPr="00EE43B8" w:rsidRDefault="00205ED3" w:rsidP="007373FB">
            <w:pPr>
              <w:jc w:val="center"/>
              <w:rPr>
                <w:color w:val="000000"/>
                <w:sz w:val="24"/>
              </w:rPr>
            </w:pPr>
          </w:p>
        </w:tc>
        <w:tc>
          <w:tcPr>
            <w:tcW w:w="1275" w:type="dxa"/>
            <w:shd w:val="clear" w:color="auto" w:fill="auto"/>
            <w:vAlign w:val="center"/>
          </w:tcPr>
          <w:p w:rsidR="00205ED3" w:rsidRPr="00EE43B8" w:rsidRDefault="00205ED3" w:rsidP="007373FB">
            <w:pPr>
              <w:jc w:val="center"/>
              <w:rPr>
                <w:color w:val="000000"/>
                <w:sz w:val="24"/>
              </w:rPr>
            </w:pPr>
          </w:p>
        </w:tc>
        <w:tc>
          <w:tcPr>
            <w:tcW w:w="1276" w:type="dxa"/>
            <w:shd w:val="clear" w:color="auto" w:fill="auto"/>
            <w:vAlign w:val="center"/>
          </w:tcPr>
          <w:p w:rsidR="00205ED3" w:rsidRPr="00EE43B8" w:rsidRDefault="00205ED3" w:rsidP="007373FB">
            <w:pPr>
              <w:jc w:val="center"/>
              <w:rPr>
                <w:color w:val="000000"/>
                <w:sz w:val="24"/>
              </w:rPr>
            </w:pPr>
          </w:p>
        </w:tc>
        <w:tc>
          <w:tcPr>
            <w:tcW w:w="950" w:type="dxa"/>
          </w:tcPr>
          <w:p w:rsidR="00205ED3" w:rsidRPr="00EE43B8" w:rsidRDefault="00205ED3" w:rsidP="007373FB">
            <w:pPr>
              <w:jc w:val="center"/>
              <w:rPr>
                <w:color w:val="000000"/>
                <w:sz w:val="24"/>
              </w:rPr>
            </w:pPr>
          </w:p>
        </w:tc>
        <w:tc>
          <w:tcPr>
            <w:tcW w:w="1100" w:type="dxa"/>
            <w:shd w:val="clear" w:color="auto" w:fill="auto"/>
            <w:vAlign w:val="center"/>
          </w:tcPr>
          <w:p w:rsidR="00205ED3" w:rsidRPr="00EE43B8" w:rsidRDefault="00205ED3" w:rsidP="007373FB">
            <w:pPr>
              <w:jc w:val="center"/>
              <w:rPr>
                <w:color w:val="000000"/>
                <w:sz w:val="24"/>
              </w:rPr>
            </w:pPr>
          </w:p>
        </w:tc>
        <w:tc>
          <w:tcPr>
            <w:tcW w:w="1276" w:type="dxa"/>
            <w:vAlign w:val="center"/>
          </w:tcPr>
          <w:p w:rsidR="00205ED3" w:rsidRPr="00EE43B8" w:rsidRDefault="00205ED3" w:rsidP="007373FB">
            <w:pPr>
              <w:jc w:val="center"/>
              <w:rPr>
                <w:color w:val="000000"/>
                <w:sz w:val="24"/>
              </w:rPr>
            </w:pPr>
          </w:p>
        </w:tc>
        <w:tc>
          <w:tcPr>
            <w:tcW w:w="709" w:type="dxa"/>
            <w:shd w:val="clear" w:color="auto" w:fill="auto"/>
            <w:vAlign w:val="center"/>
          </w:tcPr>
          <w:p w:rsidR="00205ED3" w:rsidRPr="00EE43B8" w:rsidRDefault="00205ED3" w:rsidP="007373FB">
            <w:pPr>
              <w:jc w:val="center"/>
              <w:rPr>
                <w:color w:val="000000"/>
                <w:sz w:val="24"/>
              </w:rPr>
            </w:pPr>
          </w:p>
        </w:tc>
      </w:tr>
    </w:tbl>
    <w:p w:rsidR="00205ED3" w:rsidRPr="00EE43B8" w:rsidRDefault="00205ED3" w:rsidP="00205ED3">
      <w:pPr>
        <w:jc w:val="left"/>
        <w:rPr>
          <w:rFonts w:eastAsia="黑体"/>
          <w:bCs/>
          <w:color w:val="000000"/>
          <w:sz w:val="28"/>
          <w:szCs w:val="28"/>
        </w:rPr>
      </w:pPr>
      <w:r w:rsidRPr="00EE43B8">
        <w:rPr>
          <w:rFonts w:eastAsia="黑体" w:hAnsi="黑体"/>
          <w:bCs/>
          <w:color w:val="000000"/>
          <w:sz w:val="28"/>
          <w:szCs w:val="28"/>
        </w:rPr>
        <w:t>二、监督抽检</w:t>
      </w:r>
      <w:r w:rsidRPr="00EE43B8">
        <w:rPr>
          <w:rFonts w:eastAsia="黑体" w:hAnsi="黑体" w:hint="eastAsia"/>
          <w:bCs/>
          <w:color w:val="000000"/>
          <w:sz w:val="28"/>
          <w:szCs w:val="28"/>
        </w:rPr>
        <w:t>/</w:t>
      </w:r>
      <w:r w:rsidRPr="00EE43B8">
        <w:rPr>
          <w:rFonts w:eastAsia="黑体" w:hAnsi="黑体" w:hint="eastAsia"/>
          <w:bCs/>
          <w:color w:val="000000"/>
          <w:sz w:val="28"/>
          <w:szCs w:val="28"/>
        </w:rPr>
        <w:t>跟踪检验</w:t>
      </w:r>
      <w:r w:rsidRPr="00EE43B8">
        <w:rPr>
          <w:rFonts w:eastAsia="黑体" w:hAnsi="黑体"/>
          <w:bCs/>
          <w:color w:val="000000"/>
          <w:sz w:val="28"/>
          <w:szCs w:val="28"/>
        </w:rPr>
        <w:t>合格产品汇总表</w:t>
      </w:r>
    </w:p>
    <w:tbl>
      <w:tblPr>
        <w:tblW w:w="14325" w:type="dxa"/>
        <w:jc w:val="center"/>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1055"/>
        <w:gridCol w:w="830"/>
        <w:gridCol w:w="963"/>
        <w:gridCol w:w="830"/>
        <w:gridCol w:w="830"/>
        <w:gridCol w:w="1459"/>
        <w:gridCol w:w="1276"/>
        <w:gridCol w:w="1275"/>
        <w:gridCol w:w="1276"/>
        <w:gridCol w:w="950"/>
        <w:gridCol w:w="1100"/>
        <w:gridCol w:w="1276"/>
        <w:gridCol w:w="709"/>
      </w:tblGrid>
      <w:tr w:rsidR="00205ED3" w:rsidRPr="00D5632A" w:rsidTr="007373FB">
        <w:trPr>
          <w:trHeight w:val="855"/>
          <w:jc w:val="center"/>
        </w:trPr>
        <w:tc>
          <w:tcPr>
            <w:tcW w:w="496"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序号</w:t>
            </w:r>
          </w:p>
        </w:tc>
        <w:tc>
          <w:tcPr>
            <w:tcW w:w="1055"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抽检</w:t>
            </w:r>
          </w:p>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环节</w:t>
            </w:r>
          </w:p>
        </w:tc>
        <w:tc>
          <w:tcPr>
            <w:tcW w:w="830"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产品名称</w:t>
            </w:r>
          </w:p>
        </w:tc>
        <w:tc>
          <w:tcPr>
            <w:tcW w:w="963"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商品名</w:t>
            </w:r>
          </w:p>
        </w:tc>
        <w:tc>
          <w:tcPr>
            <w:tcW w:w="830" w:type="dxa"/>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兽药</w:t>
            </w:r>
          </w:p>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类别</w:t>
            </w:r>
          </w:p>
        </w:tc>
        <w:tc>
          <w:tcPr>
            <w:tcW w:w="830"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用药</w:t>
            </w:r>
          </w:p>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类别</w:t>
            </w:r>
          </w:p>
        </w:tc>
        <w:tc>
          <w:tcPr>
            <w:tcW w:w="1459"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标称</w:t>
            </w:r>
          </w:p>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生产企业</w:t>
            </w:r>
          </w:p>
        </w:tc>
        <w:tc>
          <w:tcPr>
            <w:tcW w:w="1276"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生产地址</w:t>
            </w:r>
          </w:p>
        </w:tc>
        <w:tc>
          <w:tcPr>
            <w:tcW w:w="1275"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产品</w:t>
            </w:r>
          </w:p>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批准文号</w:t>
            </w:r>
          </w:p>
        </w:tc>
        <w:tc>
          <w:tcPr>
            <w:tcW w:w="1276"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生产批号</w:t>
            </w:r>
          </w:p>
        </w:tc>
        <w:tc>
          <w:tcPr>
            <w:tcW w:w="950" w:type="dxa"/>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检验</w:t>
            </w:r>
          </w:p>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项目</w:t>
            </w:r>
          </w:p>
        </w:tc>
        <w:tc>
          <w:tcPr>
            <w:tcW w:w="1100"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不合格项目</w:t>
            </w:r>
          </w:p>
        </w:tc>
        <w:tc>
          <w:tcPr>
            <w:tcW w:w="1276" w:type="dxa"/>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被抽样</w:t>
            </w:r>
          </w:p>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单位名称</w:t>
            </w:r>
          </w:p>
        </w:tc>
        <w:tc>
          <w:tcPr>
            <w:tcW w:w="709"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备注</w:t>
            </w:r>
          </w:p>
        </w:tc>
      </w:tr>
      <w:tr w:rsidR="00205ED3" w:rsidRPr="00D5632A" w:rsidTr="007373FB">
        <w:trPr>
          <w:trHeight w:val="855"/>
          <w:jc w:val="center"/>
        </w:trPr>
        <w:tc>
          <w:tcPr>
            <w:tcW w:w="496"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p>
        </w:tc>
        <w:tc>
          <w:tcPr>
            <w:tcW w:w="1055"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p>
        </w:tc>
        <w:tc>
          <w:tcPr>
            <w:tcW w:w="830"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p>
        </w:tc>
        <w:tc>
          <w:tcPr>
            <w:tcW w:w="963"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p>
        </w:tc>
        <w:tc>
          <w:tcPr>
            <w:tcW w:w="830" w:type="dxa"/>
            <w:vAlign w:val="center"/>
          </w:tcPr>
          <w:p w:rsidR="00205ED3" w:rsidRPr="00D5632A" w:rsidRDefault="00205ED3" w:rsidP="007373FB">
            <w:pPr>
              <w:spacing w:line="360" w:lineRule="exact"/>
              <w:jc w:val="center"/>
              <w:rPr>
                <w:rFonts w:ascii="仿宋_GB2312" w:eastAsia="仿宋_GB2312" w:hAnsi="宋体"/>
                <w:color w:val="000000"/>
                <w:sz w:val="24"/>
              </w:rPr>
            </w:pPr>
          </w:p>
        </w:tc>
        <w:tc>
          <w:tcPr>
            <w:tcW w:w="830"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p>
        </w:tc>
        <w:tc>
          <w:tcPr>
            <w:tcW w:w="1459"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p>
        </w:tc>
        <w:tc>
          <w:tcPr>
            <w:tcW w:w="1276"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p>
        </w:tc>
        <w:tc>
          <w:tcPr>
            <w:tcW w:w="1275"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p>
        </w:tc>
        <w:tc>
          <w:tcPr>
            <w:tcW w:w="1276"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p>
        </w:tc>
        <w:tc>
          <w:tcPr>
            <w:tcW w:w="950" w:type="dxa"/>
          </w:tcPr>
          <w:p w:rsidR="00205ED3" w:rsidRPr="00D5632A" w:rsidRDefault="00205ED3" w:rsidP="007373FB">
            <w:pPr>
              <w:spacing w:line="360" w:lineRule="exact"/>
              <w:jc w:val="center"/>
              <w:rPr>
                <w:rFonts w:ascii="仿宋_GB2312" w:eastAsia="仿宋_GB2312" w:hAnsi="宋体"/>
                <w:color w:val="000000"/>
                <w:sz w:val="24"/>
              </w:rPr>
            </w:pPr>
          </w:p>
        </w:tc>
        <w:tc>
          <w:tcPr>
            <w:tcW w:w="1100"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p>
        </w:tc>
        <w:tc>
          <w:tcPr>
            <w:tcW w:w="1276" w:type="dxa"/>
            <w:vAlign w:val="center"/>
          </w:tcPr>
          <w:p w:rsidR="00205ED3" w:rsidRPr="00D5632A" w:rsidRDefault="00205ED3" w:rsidP="007373FB">
            <w:pPr>
              <w:spacing w:line="360" w:lineRule="exact"/>
              <w:jc w:val="center"/>
              <w:rPr>
                <w:rFonts w:ascii="仿宋_GB2312" w:eastAsia="仿宋_GB2312" w:hAnsi="宋体"/>
                <w:color w:val="000000"/>
                <w:sz w:val="24"/>
              </w:rPr>
            </w:pPr>
          </w:p>
        </w:tc>
        <w:tc>
          <w:tcPr>
            <w:tcW w:w="709" w:type="dxa"/>
            <w:shd w:val="clear" w:color="auto" w:fill="auto"/>
            <w:vAlign w:val="center"/>
          </w:tcPr>
          <w:p w:rsidR="00205ED3" w:rsidRPr="00D5632A" w:rsidRDefault="00205ED3" w:rsidP="007373FB">
            <w:pPr>
              <w:spacing w:line="360" w:lineRule="exact"/>
              <w:jc w:val="center"/>
              <w:rPr>
                <w:rFonts w:ascii="仿宋_GB2312" w:eastAsia="仿宋_GB2312" w:hAnsi="宋体"/>
                <w:color w:val="000000"/>
                <w:sz w:val="24"/>
              </w:rPr>
            </w:pPr>
          </w:p>
        </w:tc>
      </w:tr>
    </w:tbl>
    <w:p w:rsidR="00205ED3" w:rsidRPr="00D5632A" w:rsidRDefault="00205ED3" w:rsidP="00205ED3">
      <w:pPr>
        <w:spacing w:line="360" w:lineRule="exact"/>
        <w:jc w:val="center"/>
        <w:rPr>
          <w:rFonts w:ascii="仿宋_GB2312" w:eastAsia="仿宋_GB2312" w:hAnsi="宋体"/>
          <w:color w:val="000000"/>
          <w:sz w:val="24"/>
        </w:rPr>
      </w:pPr>
    </w:p>
    <w:p w:rsidR="00205ED3" w:rsidRPr="00D5632A" w:rsidRDefault="00205ED3" w:rsidP="00205ED3">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填表说明：1.抽检环节：生产环节、经营环节、使用环节。</w:t>
      </w:r>
      <w:r>
        <w:rPr>
          <w:rFonts w:ascii="仿宋_GB2312" w:eastAsia="仿宋_GB2312" w:hAnsi="宋体"/>
          <w:color w:val="000000"/>
          <w:sz w:val="24"/>
        </w:rPr>
        <w:t xml:space="preserve">    </w:t>
      </w:r>
      <w:r w:rsidRPr="00D5632A">
        <w:rPr>
          <w:rFonts w:ascii="仿宋_GB2312" w:eastAsia="仿宋_GB2312" w:hAnsi="宋体"/>
          <w:color w:val="000000"/>
          <w:sz w:val="24"/>
        </w:rPr>
        <w:t>2. 兽药类别：化学药品、兽用抗生素、</w:t>
      </w:r>
      <w:r w:rsidRPr="00D5632A">
        <w:rPr>
          <w:rFonts w:ascii="仿宋_GB2312" w:eastAsia="仿宋_GB2312" w:hAnsi="宋体" w:hint="eastAsia"/>
          <w:color w:val="000000"/>
          <w:sz w:val="24"/>
        </w:rPr>
        <w:t>原料药、</w:t>
      </w:r>
      <w:r w:rsidRPr="00D5632A">
        <w:rPr>
          <w:rFonts w:ascii="仿宋_GB2312" w:eastAsia="仿宋_GB2312" w:hAnsi="宋体"/>
          <w:color w:val="000000"/>
          <w:sz w:val="24"/>
        </w:rPr>
        <w:t>中兽药、其他兽药。</w:t>
      </w:r>
    </w:p>
    <w:p w:rsidR="00205ED3" w:rsidRPr="00D5632A" w:rsidRDefault="00205ED3" w:rsidP="00205ED3">
      <w:pPr>
        <w:spacing w:line="360" w:lineRule="exact"/>
        <w:jc w:val="center"/>
        <w:rPr>
          <w:rFonts w:ascii="仿宋_GB2312" w:eastAsia="仿宋_GB2312" w:hAnsi="宋体"/>
          <w:color w:val="000000"/>
          <w:sz w:val="24"/>
        </w:rPr>
      </w:pPr>
      <w:r w:rsidRPr="00D5632A">
        <w:rPr>
          <w:rFonts w:ascii="仿宋_GB2312" w:eastAsia="仿宋_GB2312" w:hAnsi="宋体"/>
          <w:color w:val="000000"/>
          <w:sz w:val="24"/>
        </w:rPr>
        <w:t>3.用药类别：畜禽用兽药、 水产用兽药、蚕用兽药、蜂用兽药。</w:t>
      </w:r>
      <w:r w:rsidRPr="00D5632A">
        <w:rPr>
          <w:rFonts w:ascii="仿宋_GB2312" w:eastAsia="仿宋_GB2312" w:hAnsi="宋体" w:hint="eastAsia"/>
          <w:color w:val="000000"/>
          <w:sz w:val="24"/>
        </w:rPr>
        <w:t xml:space="preserve"> </w:t>
      </w:r>
      <w:r w:rsidRPr="00D5632A">
        <w:rPr>
          <w:rFonts w:ascii="仿宋_GB2312" w:eastAsia="仿宋_GB2312" w:hAnsi="宋体"/>
          <w:color w:val="000000"/>
          <w:sz w:val="24"/>
        </w:rPr>
        <w:t xml:space="preserve"> 4.</w:t>
      </w:r>
      <w:r w:rsidRPr="00D5632A">
        <w:rPr>
          <w:rFonts w:ascii="仿宋_GB2312" w:eastAsia="仿宋_GB2312" w:hAnsi="宋体" w:hint="eastAsia"/>
          <w:color w:val="000000"/>
          <w:sz w:val="24"/>
        </w:rPr>
        <w:t xml:space="preserve"> </w:t>
      </w:r>
      <w:r w:rsidRPr="00D5632A">
        <w:rPr>
          <w:rFonts w:ascii="仿宋_GB2312" w:eastAsia="仿宋_GB2312" w:hAnsi="宋体"/>
          <w:color w:val="000000"/>
          <w:sz w:val="24"/>
        </w:rPr>
        <w:t>消毒剂兽药、进口兽药请在备注中标明。</w:t>
      </w:r>
    </w:p>
    <w:p w:rsidR="00205ED3" w:rsidRPr="00D5632A" w:rsidRDefault="00205ED3" w:rsidP="00205ED3">
      <w:pPr>
        <w:spacing w:line="360" w:lineRule="exact"/>
        <w:ind w:firstLineChars="400" w:firstLine="960"/>
        <w:rPr>
          <w:rFonts w:ascii="仿宋_GB2312" w:eastAsia="仿宋_GB2312" w:hAnsi="宋体"/>
          <w:color w:val="000000"/>
          <w:sz w:val="24"/>
        </w:rPr>
      </w:pPr>
      <w:r w:rsidRPr="00D5632A">
        <w:rPr>
          <w:rFonts w:ascii="仿宋_GB2312" w:eastAsia="仿宋_GB2312" w:hAnsi="宋体" w:hint="eastAsia"/>
          <w:color w:val="000000"/>
          <w:sz w:val="24"/>
        </w:rPr>
        <w:t>5.本表适用于省级监督抽检和部级跟踪抽检结果汇总。</w:t>
      </w:r>
    </w:p>
    <w:p w:rsidR="00205ED3" w:rsidRPr="00D5632A" w:rsidRDefault="00205ED3" w:rsidP="00205ED3">
      <w:pPr>
        <w:jc w:val="center"/>
        <w:rPr>
          <w:rFonts w:ascii="华文中宋" w:eastAsia="华文中宋" w:hAnsi="华文中宋" w:cs="宋体"/>
          <w:b/>
          <w:bCs/>
          <w:color w:val="000000"/>
          <w:sz w:val="30"/>
          <w:szCs w:val="30"/>
        </w:rPr>
      </w:pPr>
    </w:p>
    <w:p w:rsidR="00205ED3" w:rsidRDefault="00205ED3" w:rsidP="00205ED3">
      <w:pPr>
        <w:rPr>
          <w:rFonts w:ascii="黑体" w:eastAsia="黑体"/>
          <w:color w:val="000000"/>
          <w:sz w:val="28"/>
          <w:szCs w:val="28"/>
        </w:rPr>
      </w:pPr>
    </w:p>
    <w:p w:rsidR="00205ED3" w:rsidRPr="004C6F78" w:rsidRDefault="00205ED3" w:rsidP="00205ED3">
      <w:pPr>
        <w:rPr>
          <w:rFonts w:ascii="黑体" w:eastAsia="黑体"/>
          <w:color w:val="000000"/>
          <w:sz w:val="32"/>
          <w:szCs w:val="32"/>
        </w:rPr>
      </w:pPr>
      <w:r w:rsidRPr="004C6F78">
        <w:rPr>
          <w:rFonts w:ascii="黑体" w:eastAsia="黑体" w:hint="eastAsia"/>
          <w:color w:val="000000"/>
          <w:sz w:val="32"/>
          <w:szCs w:val="32"/>
        </w:rPr>
        <w:lastRenderedPageBreak/>
        <w:t>附件4</w:t>
      </w:r>
    </w:p>
    <w:p w:rsidR="00205ED3" w:rsidRPr="004C6F78" w:rsidRDefault="00205ED3" w:rsidP="00205ED3">
      <w:pPr>
        <w:spacing w:afterLines="50"/>
        <w:jc w:val="center"/>
        <w:rPr>
          <w:rFonts w:ascii="方正小标宋简体" w:eastAsia="方正小标宋简体" w:hint="eastAsia"/>
          <w:color w:val="000000"/>
          <w:sz w:val="44"/>
          <w:szCs w:val="44"/>
        </w:rPr>
      </w:pPr>
      <w:r w:rsidRPr="004C6F78">
        <w:rPr>
          <w:rFonts w:ascii="方正小标宋简体" w:eastAsia="方正小标宋简体" w:hint="eastAsia"/>
          <w:color w:val="000000"/>
          <w:sz w:val="44"/>
          <w:szCs w:val="44"/>
        </w:rPr>
        <w:t>2020</w:t>
      </w:r>
      <w:r w:rsidRPr="004C6F78">
        <w:rPr>
          <w:rFonts w:ascii="方正小标宋简体" w:eastAsia="方正小标宋简体" w:hAnsi="华文中宋" w:hint="eastAsia"/>
          <w:color w:val="000000"/>
          <w:sz w:val="44"/>
          <w:szCs w:val="44"/>
        </w:rPr>
        <w:t>年第</w:t>
      </w:r>
      <w:r w:rsidRPr="004C6F78">
        <w:rPr>
          <w:rFonts w:ascii="方正小标宋简体" w:eastAsia="方正小标宋简体" w:hint="eastAsia"/>
          <w:color w:val="000000"/>
          <w:sz w:val="44"/>
          <w:szCs w:val="44"/>
        </w:rPr>
        <w:t>X</w:t>
      </w:r>
      <w:r w:rsidRPr="004C6F78">
        <w:rPr>
          <w:rFonts w:ascii="方正小标宋简体" w:eastAsia="方正小标宋简体" w:hAnsi="华文中宋" w:hint="eastAsia"/>
          <w:color w:val="000000"/>
          <w:sz w:val="44"/>
          <w:szCs w:val="44"/>
        </w:rPr>
        <w:t>季度兽药质量监督抽检假兽药</w:t>
      </w:r>
      <w:r w:rsidRPr="004C6F78">
        <w:rPr>
          <w:rFonts w:ascii="方正小标宋简体" w:eastAsia="方正小标宋简体" w:hint="eastAsia"/>
          <w:color w:val="000000"/>
          <w:sz w:val="44"/>
          <w:szCs w:val="44"/>
        </w:rPr>
        <w:t>/</w:t>
      </w:r>
      <w:r w:rsidRPr="004C6F78">
        <w:rPr>
          <w:rFonts w:ascii="方正小标宋简体" w:eastAsia="方正小标宋简体" w:hAnsi="华文中宋" w:hint="eastAsia"/>
          <w:color w:val="000000"/>
          <w:sz w:val="44"/>
          <w:szCs w:val="44"/>
        </w:rPr>
        <w:t>未赋二维码产品汇总表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5"/>
        <w:gridCol w:w="1245"/>
        <w:gridCol w:w="1244"/>
        <w:gridCol w:w="1001"/>
        <w:gridCol w:w="1244"/>
        <w:gridCol w:w="1244"/>
        <w:gridCol w:w="1732"/>
        <w:gridCol w:w="1732"/>
        <w:gridCol w:w="1244"/>
        <w:gridCol w:w="1979"/>
        <w:gridCol w:w="754"/>
      </w:tblGrid>
      <w:tr w:rsidR="00205ED3" w:rsidRPr="00EE43B8" w:rsidTr="007373FB">
        <w:trPr>
          <w:trHeight w:val="573"/>
        </w:trPr>
        <w:tc>
          <w:tcPr>
            <w:tcW w:w="266" w:type="pct"/>
            <w:tcBorders>
              <w:top w:val="single" w:sz="4" w:space="0" w:color="auto"/>
              <w:left w:val="single" w:sz="4" w:space="0" w:color="auto"/>
              <w:bottom w:val="single" w:sz="4" w:space="0" w:color="auto"/>
              <w:right w:val="single" w:sz="4" w:space="0" w:color="auto"/>
            </w:tcBorders>
            <w:vAlign w:val="center"/>
          </w:tcPr>
          <w:p w:rsidR="00205ED3" w:rsidRPr="006D7A56" w:rsidRDefault="00205ED3" w:rsidP="007373FB">
            <w:pPr>
              <w:spacing w:line="440" w:lineRule="exact"/>
              <w:jc w:val="center"/>
              <w:rPr>
                <w:rFonts w:ascii="仿宋_GB2312" w:eastAsia="仿宋_GB2312"/>
                <w:color w:val="000000"/>
                <w:szCs w:val="21"/>
              </w:rPr>
            </w:pPr>
            <w:r w:rsidRPr="006D7A56">
              <w:rPr>
                <w:rFonts w:ascii="仿宋_GB2312" w:eastAsia="仿宋_GB2312"/>
                <w:color w:val="000000"/>
                <w:szCs w:val="21"/>
              </w:rPr>
              <w:t>序号</w:t>
            </w:r>
          </w:p>
        </w:tc>
        <w:tc>
          <w:tcPr>
            <w:tcW w:w="439" w:type="pct"/>
            <w:tcBorders>
              <w:top w:val="single" w:sz="4" w:space="0" w:color="auto"/>
              <w:left w:val="single" w:sz="4" w:space="0" w:color="auto"/>
              <w:bottom w:val="single" w:sz="4" w:space="0" w:color="auto"/>
              <w:right w:val="single" w:sz="4" w:space="0" w:color="auto"/>
            </w:tcBorders>
            <w:vAlign w:val="center"/>
          </w:tcPr>
          <w:p w:rsidR="00205ED3" w:rsidRPr="006D7A56" w:rsidRDefault="00205ED3" w:rsidP="007373FB">
            <w:pPr>
              <w:spacing w:line="440" w:lineRule="exact"/>
              <w:jc w:val="center"/>
              <w:rPr>
                <w:rFonts w:ascii="仿宋_GB2312" w:eastAsia="仿宋_GB2312"/>
                <w:color w:val="000000"/>
                <w:szCs w:val="21"/>
              </w:rPr>
            </w:pPr>
            <w:r w:rsidRPr="006D7A56">
              <w:rPr>
                <w:rFonts w:ascii="仿宋_GB2312" w:eastAsia="仿宋_GB2312"/>
                <w:color w:val="000000"/>
                <w:szCs w:val="21"/>
              </w:rPr>
              <w:t>抽检环节</w:t>
            </w:r>
          </w:p>
        </w:tc>
        <w:tc>
          <w:tcPr>
            <w:tcW w:w="439" w:type="pct"/>
            <w:tcBorders>
              <w:top w:val="single" w:sz="4" w:space="0" w:color="auto"/>
              <w:left w:val="single" w:sz="4" w:space="0" w:color="auto"/>
              <w:bottom w:val="single" w:sz="4" w:space="0" w:color="auto"/>
              <w:right w:val="single" w:sz="4" w:space="0" w:color="auto"/>
            </w:tcBorders>
            <w:vAlign w:val="center"/>
          </w:tcPr>
          <w:p w:rsidR="00205ED3" w:rsidRPr="006D7A56" w:rsidRDefault="00205ED3" w:rsidP="007373FB">
            <w:pPr>
              <w:spacing w:line="440" w:lineRule="exact"/>
              <w:jc w:val="center"/>
              <w:rPr>
                <w:rFonts w:ascii="仿宋_GB2312" w:eastAsia="仿宋_GB2312"/>
                <w:color w:val="000000"/>
                <w:szCs w:val="21"/>
              </w:rPr>
            </w:pPr>
            <w:r w:rsidRPr="006D7A56">
              <w:rPr>
                <w:rFonts w:ascii="仿宋_GB2312" w:eastAsia="仿宋_GB2312"/>
                <w:color w:val="000000"/>
                <w:szCs w:val="21"/>
              </w:rPr>
              <w:t>产品名称</w:t>
            </w:r>
          </w:p>
        </w:tc>
        <w:tc>
          <w:tcPr>
            <w:tcW w:w="353" w:type="pct"/>
            <w:tcBorders>
              <w:top w:val="single" w:sz="4" w:space="0" w:color="auto"/>
              <w:left w:val="single" w:sz="4" w:space="0" w:color="auto"/>
              <w:bottom w:val="single" w:sz="4" w:space="0" w:color="auto"/>
              <w:right w:val="single" w:sz="4" w:space="0" w:color="auto"/>
            </w:tcBorders>
            <w:vAlign w:val="center"/>
          </w:tcPr>
          <w:p w:rsidR="00205ED3" w:rsidRPr="006D7A56" w:rsidRDefault="00205ED3" w:rsidP="007373FB">
            <w:pPr>
              <w:spacing w:line="440" w:lineRule="exact"/>
              <w:jc w:val="center"/>
              <w:rPr>
                <w:rFonts w:ascii="仿宋_GB2312" w:eastAsia="仿宋_GB2312"/>
                <w:color w:val="000000"/>
                <w:szCs w:val="21"/>
              </w:rPr>
            </w:pPr>
            <w:r w:rsidRPr="006D7A56">
              <w:rPr>
                <w:rFonts w:ascii="仿宋_GB2312" w:eastAsia="仿宋_GB2312"/>
                <w:color w:val="000000"/>
                <w:szCs w:val="21"/>
              </w:rPr>
              <w:t>商品名</w:t>
            </w:r>
          </w:p>
        </w:tc>
        <w:tc>
          <w:tcPr>
            <w:tcW w:w="439" w:type="pct"/>
            <w:tcBorders>
              <w:top w:val="single" w:sz="4" w:space="0" w:color="auto"/>
              <w:left w:val="single" w:sz="4" w:space="0" w:color="auto"/>
              <w:bottom w:val="single" w:sz="4" w:space="0" w:color="auto"/>
              <w:right w:val="single" w:sz="4" w:space="0" w:color="auto"/>
            </w:tcBorders>
            <w:vAlign w:val="center"/>
          </w:tcPr>
          <w:p w:rsidR="00205ED3" w:rsidRPr="006D7A56" w:rsidRDefault="00205ED3" w:rsidP="007373FB">
            <w:pPr>
              <w:spacing w:line="440" w:lineRule="exact"/>
              <w:jc w:val="center"/>
              <w:rPr>
                <w:rFonts w:ascii="仿宋_GB2312" w:eastAsia="仿宋_GB2312"/>
                <w:color w:val="000000"/>
                <w:szCs w:val="21"/>
              </w:rPr>
            </w:pPr>
            <w:r w:rsidRPr="006D7A56">
              <w:rPr>
                <w:rFonts w:ascii="仿宋_GB2312" w:eastAsia="仿宋_GB2312"/>
                <w:color w:val="000000"/>
                <w:szCs w:val="21"/>
              </w:rPr>
              <w:t>兽药类别</w:t>
            </w:r>
          </w:p>
        </w:tc>
        <w:tc>
          <w:tcPr>
            <w:tcW w:w="439" w:type="pct"/>
            <w:tcBorders>
              <w:top w:val="single" w:sz="4" w:space="0" w:color="auto"/>
              <w:left w:val="single" w:sz="4" w:space="0" w:color="auto"/>
              <w:bottom w:val="single" w:sz="4" w:space="0" w:color="auto"/>
              <w:right w:val="single" w:sz="4" w:space="0" w:color="auto"/>
            </w:tcBorders>
            <w:vAlign w:val="center"/>
          </w:tcPr>
          <w:p w:rsidR="00205ED3" w:rsidRPr="006D7A56" w:rsidRDefault="00205ED3" w:rsidP="007373FB">
            <w:pPr>
              <w:spacing w:line="440" w:lineRule="exact"/>
              <w:jc w:val="center"/>
              <w:rPr>
                <w:rFonts w:ascii="仿宋_GB2312" w:eastAsia="仿宋_GB2312"/>
                <w:color w:val="000000"/>
                <w:szCs w:val="21"/>
              </w:rPr>
            </w:pPr>
            <w:r w:rsidRPr="006D7A56">
              <w:rPr>
                <w:rFonts w:ascii="仿宋_GB2312" w:eastAsia="仿宋_GB2312"/>
                <w:color w:val="000000"/>
                <w:szCs w:val="21"/>
              </w:rPr>
              <w:t>用药类别</w:t>
            </w:r>
          </w:p>
        </w:tc>
        <w:tc>
          <w:tcPr>
            <w:tcW w:w="611" w:type="pct"/>
            <w:tcBorders>
              <w:top w:val="single" w:sz="4" w:space="0" w:color="auto"/>
              <w:left w:val="single" w:sz="4" w:space="0" w:color="auto"/>
              <w:bottom w:val="single" w:sz="4" w:space="0" w:color="auto"/>
              <w:right w:val="single" w:sz="4" w:space="0" w:color="auto"/>
            </w:tcBorders>
            <w:vAlign w:val="center"/>
          </w:tcPr>
          <w:p w:rsidR="00205ED3" w:rsidRPr="006D7A56" w:rsidRDefault="00205ED3" w:rsidP="007373FB">
            <w:pPr>
              <w:spacing w:line="440" w:lineRule="exact"/>
              <w:jc w:val="center"/>
              <w:rPr>
                <w:rFonts w:ascii="仿宋_GB2312" w:eastAsia="仿宋_GB2312"/>
                <w:color w:val="000000"/>
                <w:szCs w:val="21"/>
              </w:rPr>
            </w:pPr>
            <w:r w:rsidRPr="006D7A56">
              <w:rPr>
                <w:rFonts w:ascii="仿宋_GB2312" w:eastAsia="仿宋_GB2312"/>
                <w:color w:val="000000"/>
                <w:szCs w:val="21"/>
              </w:rPr>
              <w:t>标称生产企业</w:t>
            </w:r>
          </w:p>
        </w:tc>
        <w:tc>
          <w:tcPr>
            <w:tcW w:w="611" w:type="pct"/>
            <w:tcBorders>
              <w:top w:val="single" w:sz="4" w:space="0" w:color="auto"/>
              <w:left w:val="single" w:sz="4" w:space="0" w:color="auto"/>
              <w:bottom w:val="single" w:sz="4" w:space="0" w:color="auto"/>
              <w:right w:val="single" w:sz="4" w:space="0" w:color="auto"/>
            </w:tcBorders>
            <w:vAlign w:val="center"/>
          </w:tcPr>
          <w:p w:rsidR="00205ED3" w:rsidRPr="006D7A56" w:rsidRDefault="00205ED3" w:rsidP="007373FB">
            <w:pPr>
              <w:spacing w:line="440" w:lineRule="exact"/>
              <w:jc w:val="center"/>
              <w:rPr>
                <w:rFonts w:ascii="仿宋_GB2312" w:eastAsia="仿宋_GB2312"/>
                <w:color w:val="000000"/>
                <w:szCs w:val="21"/>
              </w:rPr>
            </w:pPr>
            <w:r w:rsidRPr="006D7A56">
              <w:rPr>
                <w:rFonts w:ascii="仿宋_GB2312" w:eastAsia="仿宋_GB2312"/>
                <w:color w:val="000000"/>
                <w:szCs w:val="21"/>
              </w:rPr>
              <w:t>产品批准文号</w:t>
            </w:r>
          </w:p>
        </w:tc>
        <w:tc>
          <w:tcPr>
            <w:tcW w:w="439" w:type="pct"/>
            <w:tcBorders>
              <w:top w:val="single" w:sz="4" w:space="0" w:color="auto"/>
              <w:left w:val="single" w:sz="4" w:space="0" w:color="auto"/>
              <w:bottom w:val="single" w:sz="4" w:space="0" w:color="auto"/>
              <w:right w:val="single" w:sz="4" w:space="0" w:color="auto"/>
            </w:tcBorders>
            <w:vAlign w:val="center"/>
          </w:tcPr>
          <w:p w:rsidR="00205ED3" w:rsidRPr="006D7A56" w:rsidRDefault="00205ED3" w:rsidP="007373FB">
            <w:pPr>
              <w:spacing w:line="440" w:lineRule="exact"/>
              <w:jc w:val="center"/>
              <w:rPr>
                <w:rFonts w:ascii="仿宋_GB2312" w:eastAsia="仿宋_GB2312"/>
                <w:color w:val="000000"/>
                <w:szCs w:val="21"/>
              </w:rPr>
            </w:pPr>
            <w:r w:rsidRPr="006D7A56">
              <w:rPr>
                <w:rFonts w:ascii="仿宋_GB2312" w:eastAsia="仿宋_GB2312"/>
                <w:color w:val="000000"/>
                <w:szCs w:val="21"/>
              </w:rPr>
              <w:t>生产批号</w:t>
            </w:r>
          </w:p>
        </w:tc>
        <w:tc>
          <w:tcPr>
            <w:tcW w:w="698" w:type="pct"/>
            <w:tcBorders>
              <w:top w:val="single" w:sz="4" w:space="0" w:color="auto"/>
              <w:left w:val="single" w:sz="4" w:space="0" w:color="auto"/>
              <w:bottom w:val="single" w:sz="4" w:space="0" w:color="auto"/>
              <w:right w:val="single" w:sz="4" w:space="0" w:color="auto"/>
            </w:tcBorders>
            <w:vAlign w:val="center"/>
          </w:tcPr>
          <w:p w:rsidR="00205ED3" w:rsidRPr="006D7A56" w:rsidRDefault="00205ED3" w:rsidP="007373FB">
            <w:pPr>
              <w:spacing w:line="440" w:lineRule="exact"/>
              <w:jc w:val="center"/>
              <w:rPr>
                <w:rFonts w:ascii="仿宋_GB2312" w:eastAsia="仿宋_GB2312"/>
                <w:color w:val="000000"/>
                <w:szCs w:val="21"/>
              </w:rPr>
            </w:pPr>
            <w:r w:rsidRPr="006D7A56">
              <w:rPr>
                <w:rFonts w:ascii="仿宋_GB2312" w:eastAsia="仿宋_GB2312"/>
                <w:color w:val="000000"/>
                <w:szCs w:val="21"/>
              </w:rPr>
              <w:t>被抽样单位名称</w:t>
            </w:r>
          </w:p>
        </w:tc>
        <w:tc>
          <w:tcPr>
            <w:tcW w:w="266" w:type="pct"/>
            <w:tcBorders>
              <w:top w:val="single" w:sz="4" w:space="0" w:color="auto"/>
              <w:left w:val="single" w:sz="4" w:space="0" w:color="auto"/>
              <w:bottom w:val="single" w:sz="4" w:space="0" w:color="auto"/>
              <w:right w:val="single" w:sz="4" w:space="0" w:color="auto"/>
            </w:tcBorders>
            <w:vAlign w:val="center"/>
          </w:tcPr>
          <w:p w:rsidR="00205ED3" w:rsidRPr="006D7A56" w:rsidRDefault="00205ED3" w:rsidP="007373FB">
            <w:pPr>
              <w:spacing w:line="440" w:lineRule="exact"/>
              <w:jc w:val="center"/>
              <w:rPr>
                <w:rFonts w:ascii="仿宋_GB2312" w:eastAsia="仿宋_GB2312"/>
                <w:color w:val="000000"/>
                <w:szCs w:val="21"/>
              </w:rPr>
            </w:pPr>
            <w:r w:rsidRPr="006D7A56">
              <w:rPr>
                <w:rFonts w:ascii="仿宋_GB2312" w:eastAsia="仿宋_GB2312"/>
                <w:color w:val="000000"/>
                <w:szCs w:val="21"/>
              </w:rPr>
              <w:t>备注</w:t>
            </w:r>
          </w:p>
        </w:tc>
      </w:tr>
      <w:tr w:rsidR="00205ED3" w:rsidRPr="00EE43B8" w:rsidTr="007373FB">
        <w:trPr>
          <w:trHeight w:hRule="exact" w:val="510"/>
        </w:trPr>
        <w:tc>
          <w:tcPr>
            <w:tcW w:w="266"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rFonts w:eastAsia="楷体_GB2312"/>
                <w:b/>
                <w:color w:val="000000"/>
                <w:szCs w:val="21"/>
              </w:rPr>
            </w:pPr>
            <w:r w:rsidRPr="00EE43B8">
              <w:rPr>
                <w:rFonts w:eastAsia="楷体_GB2312"/>
                <w:b/>
                <w:color w:val="000000"/>
                <w:szCs w:val="21"/>
              </w:rPr>
              <w:t>一</w:t>
            </w:r>
          </w:p>
        </w:tc>
        <w:tc>
          <w:tcPr>
            <w:tcW w:w="4734" w:type="pct"/>
            <w:gridSpan w:val="10"/>
            <w:tcBorders>
              <w:top w:val="single" w:sz="4" w:space="0" w:color="auto"/>
              <w:left w:val="single" w:sz="4" w:space="0" w:color="auto"/>
              <w:bottom w:val="single" w:sz="4" w:space="0" w:color="auto"/>
              <w:right w:val="single" w:sz="4" w:space="0" w:color="auto"/>
            </w:tcBorders>
          </w:tcPr>
          <w:p w:rsidR="00205ED3" w:rsidRPr="00EE43B8" w:rsidRDefault="00205ED3" w:rsidP="007373FB">
            <w:pPr>
              <w:rPr>
                <w:rFonts w:eastAsia="楷体_GB2312"/>
                <w:b/>
                <w:color w:val="000000"/>
                <w:szCs w:val="21"/>
              </w:rPr>
            </w:pPr>
            <w:r w:rsidRPr="00EE43B8">
              <w:rPr>
                <w:rFonts w:eastAsia="楷体_GB2312"/>
                <w:b/>
                <w:color w:val="000000"/>
                <w:szCs w:val="21"/>
              </w:rPr>
              <w:t>假兽药</w:t>
            </w:r>
          </w:p>
        </w:tc>
      </w:tr>
      <w:tr w:rsidR="00205ED3" w:rsidRPr="00EE43B8" w:rsidTr="007373FB">
        <w:trPr>
          <w:trHeight w:hRule="exact" w:val="510"/>
        </w:trPr>
        <w:tc>
          <w:tcPr>
            <w:tcW w:w="266"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r w:rsidRPr="00EE43B8">
              <w:rPr>
                <w:color w:val="000000"/>
                <w:szCs w:val="21"/>
              </w:rPr>
              <w:t>1</w:t>
            </w: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353"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611"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611"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698"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266"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r>
      <w:tr w:rsidR="00205ED3" w:rsidRPr="00EE43B8" w:rsidTr="007373FB">
        <w:trPr>
          <w:trHeight w:hRule="exact" w:val="510"/>
        </w:trPr>
        <w:tc>
          <w:tcPr>
            <w:tcW w:w="266"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r w:rsidRPr="00EE43B8">
              <w:rPr>
                <w:color w:val="000000"/>
                <w:szCs w:val="21"/>
              </w:rPr>
              <w:t>…</w:t>
            </w: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353"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611"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611"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698"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266"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r>
      <w:tr w:rsidR="00205ED3" w:rsidRPr="00EE43B8" w:rsidTr="007373FB">
        <w:trPr>
          <w:trHeight w:hRule="exact" w:val="510"/>
        </w:trPr>
        <w:tc>
          <w:tcPr>
            <w:tcW w:w="266"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rFonts w:eastAsia="楷体_GB2312"/>
                <w:b/>
                <w:color w:val="000000"/>
                <w:szCs w:val="21"/>
              </w:rPr>
            </w:pPr>
            <w:r w:rsidRPr="00EE43B8">
              <w:rPr>
                <w:rFonts w:eastAsia="楷体_GB2312"/>
                <w:b/>
                <w:color w:val="000000"/>
                <w:szCs w:val="21"/>
              </w:rPr>
              <w:t>二</w:t>
            </w:r>
          </w:p>
        </w:tc>
        <w:tc>
          <w:tcPr>
            <w:tcW w:w="4734" w:type="pct"/>
            <w:gridSpan w:val="10"/>
            <w:tcBorders>
              <w:top w:val="single" w:sz="4" w:space="0" w:color="auto"/>
              <w:left w:val="single" w:sz="4" w:space="0" w:color="auto"/>
              <w:bottom w:val="single" w:sz="4" w:space="0" w:color="auto"/>
              <w:right w:val="single" w:sz="4" w:space="0" w:color="auto"/>
            </w:tcBorders>
          </w:tcPr>
          <w:p w:rsidR="00205ED3" w:rsidRPr="00EE43B8" w:rsidRDefault="00205ED3" w:rsidP="007373FB">
            <w:pPr>
              <w:rPr>
                <w:rFonts w:eastAsia="楷体_GB2312"/>
                <w:b/>
                <w:color w:val="000000"/>
                <w:szCs w:val="21"/>
              </w:rPr>
            </w:pPr>
            <w:r w:rsidRPr="00EE43B8">
              <w:rPr>
                <w:rFonts w:eastAsia="楷体_GB2312"/>
                <w:b/>
                <w:color w:val="000000"/>
                <w:szCs w:val="21"/>
              </w:rPr>
              <w:t>未赋二维码兽药产品</w:t>
            </w:r>
          </w:p>
        </w:tc>
      </w:tr>
      <w:tr w:rsidR="00205ED3" w:rsidRPr="00EE43B8" w:rsidTr="007373FB">
        <w:trPr>
          <w:trHeight w:hRule="exact" w:val="510"/>
        </w:trPr>
        <w:tc>
          <w:tcPr>
            <w:tcW w:w="266"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r w:rsidRPr="00EE43B8">
              <w:rPr>
                <w:color w:val="000000"/>
                <w:szCs w:val="21"/>
              </w:rPr>
              <w:t>1</w:t>
            </w: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353"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611"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611"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698"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266"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r>
      <w:tr w:rsidR="00205ED3" w:rsidRPr="00EE43B8" w:rsidTr="007373FB">
        <w:trPr>
          <w:trHeight w:hRule="exact" w:val="510"/>
        </w:trPr>
        <w:tc>
          <w:tcPr>
            <w:tcW w:w="266"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r w:rsidRPr="00EE43B8">
              <w:rPr>
                <w:color w:val="000000"/>
                <w:szCs w:val="21"/>
              </w:rPr>
              <w:t>…</w:t>
            </w: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353"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611"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611"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698"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266"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r>
      <w:tr w:rsidR="00205ED3" w:rsidRPr="00EE43B8" w:rsidTr="007373FB">
        <w:trPr>
          <w:trHeight w:hRule="exact" w:val="510"/>
        </w:trPr>
        <w:tc>
          <w:tcPr>
            <w:tcW w:w="266"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rFonts w:eastAsia="楷体_GB2312"/>
                <w:b/>
                <w:color w:val="000000"/>
                <w:szCs w:val="21"/>
              </w:rPr>
            </w:pPr>
            <w:r w:rsidRPr="00EE43B8">
              <w:rPr>
                <w:rFonts w:eastAsia="楷体_GB2312"/>
                <w:b/>
                <w:color w:val="000000"/>
                <w:szCs w:val="21"/>
              </w:rPr>
              <w:t>三</w:t>
            </w:r>
          </w:p>
        </w:tc>
        <w:tc>
          <w:tcPr>
            <w:tcW w:w="4734" w:type="pct"/>
            <w:gridSpan w:val="10"/>
            <w:tcBorders>
              <w:top w:val="single" w:sz="4" w:space="0" w:color="auto"/>
              <w:left w:val="single" w:sz="4" w:space="0" w:color="auto"/>
              <w:bottom w:val="single" w:sz="4" w:space="0" w:color="auto"/>
              <w:right w:val="single" w:sz="4" w:space="0" w:color="auto"/>
            </w:tcBorders>
          </w:tcPr>
          <w:p w:rsidR="00205ED3" w:rsidRPr="00EE43B8" w:rsidRDefault="00205ED3" w:rsidP="007373FB">
            <w:pPr>
              <w:rPr>
                <w:rFonts w:eastAsia="楷体_GB2312"/>
                <w:b/>
                <w:color w:val="000000"/>
                <w:szCs w:val="21"/>
              </w:rPr>
            </w:pPr>
            <w:r w:rsidRPr="00EE43B8">
              <w:rPr>
                <w:rFonts w:eastAsia="楷体_GB2312"/>
                <w:b/>
                <w:color w:val="000000"/>
                <w:szCs w:val="21"/>
              </w:rPr>
              <w:t>二维码无法识读兽药产品</w:t>
            </w:r>
          </w:p>
        </w:tc>
      </w:tr>
      <w:tr w:rsidR="00205ED3" w:rsidRPr="00EE43B8" w:rsidTr="007373FB">
        <w:trPr>
          <w:trHeight w:hRule="exact" w:val="510"/>
        </w:trPr>
        <w:tc>
          <w:tcPr>
            <w:tcW w:w="266"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r w:rsidRPr="00EE43B8">
              <w:rPr>
                <w:color w:val="000000"/>
                <w:szCs w:val="21"/>
              </w:rPr>
              <w:t>1</w:t>
            </w: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353"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611"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611"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698"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266"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r>
      <w:tr w:rsidR="00205ED3" w:rsidRPr="00EE43B8" w:rsidTr="007373FB">
        <w:trPr>
          <w:trHeight w:hRule="exact" w:val="510"/>
        </w:trPr>
        <w:tc>
          <w:tcPr>
            <w:tcW w:w="266"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r w:rsidRPr="00EE43B8">
              <w:rPr>
                <w:color w:val="000000"/>
                <w:szCs w:val="21"/>
              </w:rPr>
              <w:t>…</w:t>
            </w: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353"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611"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611"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698"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266"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r>
      <w:tr w:rsidR="00205ED3" w:rsidRPr="00EE43B8" w:rsidTr="007373FB">
        <w:trPr>
          <w:trHeight w:hRule="exact" w:val="510"/>
        </w:trPr>
        <w:tc>
          <w:tcPr>
            <w:tcW w:w="266"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rFonts w:eastAsia="楷体_GB2312"/>
                <w:b/>
                <w:color w:val="000000"/>
                <w:szCs w:val="21"/>
              </w:rPr>
            </w:pPr>
            <w:r w:rsidRPr="00EE43B8">
              <w:rPr>
                <w:rFonts w:eastAsia="楷体_GB2312"/>
                <w:b/>
                <w:color w:val="000000"/>
                <w:szCs w:val="21"/>
              </w:rPr>
              <w:t>四</w:t>
            </w:r>
          </w:p>
        </w:tc>
        <w:tc>
          <w:tcPr>
            <w:tcW w:w="4734" w:type="pct"/>
            <w:gridSpan w:val="10"/>
            <w:tcBorders>
              <w:top w:val="single" w:sz="4" w:space="0" w:color="auto"/>
              <w:left w:val="single" w:sz="4" w:space="0" w:color="auto"/>
              <w:bottom w:val="single" w:sz="4" w:space="0" w:color="auto"/>
              <w:right w:val="single" w:sz="4" w:space="0" w:color="auto"/>
            </w:tcBorders>
          </w:tcPr>
          <w:p w:rsidR="00205ED3" w:rsidRPr="00EE43B8" w:rsidRDefault="00205ED3" w:rsidP="007373FB">
            <w:pPr>
              <w:rPr>
                <w:rFonts w:eastAsia="楷体_GB2312"/>
                <w:b/>
                <w:color w:val="000000"/>
                <w:szCs w:val="21"/>
              </w:rPr>
            </w:pPr>
            <w:r w:rsidRPr="00EE43B8">
              <w:rPr>
                <w:rFonts w:eastAsia="楷体_GB2312"/>
                <w:b/>
                <w:color w:val="000000"/>
                <w:szCs w:val="21"/>
              </w:rPr>
              <w:t>查询不到追溯信息兽药产品</w:t>
            </w:r>
          </w:p>
        </w:tc>
      </w:tr>
      <w:tr w:rsidR="00205ED3" w:rsidRPr="00EE43B8" w:rsidTr="007373FB">
        <w:trPr>
          <w:trHeight w:hRule="exact" w:val="510"/>
        </w:trPr>
        <w:tc>
          <w:tcPr>
            <w:tcW w:w="266"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r w:rsidRPr="00EE43B8">
              <w:rPr>
                <w:color w:val="000000"/>
                <w:szCs w:val="21"/>
              </w:rPr>
              <w:t>1</w:t>
            </w: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353"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611"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611"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439"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698"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c>
          <w:tcPr>
            <w:tcW w:w="266" w:type="pct"/>
            <w:tcBorders>
              <w:top w:val="single" w:sz="4" w:space="0" w:color="auto"/>
              <w:left w:val="single" w:sz="4" w:space="0" w:color="auto"/>
              <w:bottom w:val="single" w:sz="4" w:space="0" w:color="auto"/>
              <w:right w:val="single" w:sz="4" w:space="0" w:color="auto"/>
            </w:tcBorders>
          </w:tcPr>
          <w:p w:rsidR="00205ED3" w:rsidRPr="00EE43B8" w:rsidRDefault="00205ED3" w:rsidP="007373FB">
            <w:pPr>
              <w:rPr>
                <w:color w:val="000000"/>
                <w:szCs w:val="21"/>
              </w:rPr>
            </w:pPr>
          </w:p>
        </w:tc>
      </w:tr>
      <w:tr w:rsidR="00205ED3" w:rsidRPr="00EE43B8" w:rsidTr="007373FB">
        <w:trPr>
          <w:trHeight w:hRule="exact" w:val="510"/>
        </w:trPr>
        <w:tc>
          <w:tcPr>
            <w:tcW w:w="266" w:type="pct"/>
            <w:tcBorders>
              <w:top w:val="single" w:sz="4" w:space="0" w:color="auto"/>
              <w:left w:val="single" w:sz="4" w:space="0" w:color="auto"/>
              <w:bottom w:val="single" w:sz="4" w:space="0" w:color="auto"/>
              <w:right w:val="single" w:sz="4" w:space="0" w:color="auto"/>
            </w:tcBorders>
            <w:vAlign w:val="center"/>
          </w:tcPr>
          <w:p w:rsidR="00205ED3" w:rsidRPr="00EE43B8" w:rsidRDefault="00205ED3" w:rsidP="007373FB">
            <w:pPr>
              <w:jc w:val="center"/>
              <w:rPr>
                <w:color w:val="000000"/>
                <w:szCs w:val="21"/>
              </w:rPr>
            </w:pPr>
            <w:r w:rsidRPr="00EE43B8">
              <w:rPr>
                <w:color w:val="000000"/>
                <w:szCs w:val="21"/>
              </w:rPr>
              <w:t>…</w:t>
            </w:r>
          </w:p>
        </w:tc>
        <w:tc>
          <w:tcPr>
            <w:tcW w:w="439" w:type="pct"/>
            <w:tcBorders>
              <w:top w:val="single" w:sz="4" w:space="0" w:color="auto"/>
              <w:left w:val="single" w:sz="4" w:space="0" w:color="auto"/>
              <w:bottom w:val="single" w:sz="4" w:space="0" w:color="auto"/>
              <w:right w:val="single" w:sz="4" w:space="0" w:color="auto"/>
            </w:tcBorders>
            <w:vAlign w:val="center"/>
          </w:tcPr>
          <w:p w:rsidR="00205ED3" w:rsidRPr="00EE43B8" w:rsidRDefault="00205ED3" w:rsidP="007373FB">
            <w:pPr>
              <w:jc w:val="center"/>
              <w:rPr>
                <w:color w:val="000000"/>
                <w:szCs w:val="21"/>
              </w:rPr>
            </w:pPr>
          </w:p>
        </w:tc>
        <w:tc>
          <w:tcPr>
            <w:tcW w:w="439" w:type="pct"/>
            <w:tcBorders>
              <w:top w:val="single" w:sz="4" w:space="0" w:color="auto"/>
              <w:left w:val="single" w:sz="4" w:space="0" w:color="auto"/>
              <w:bottom w:val="single" w:sz="4" w:space="0" w:color="auto"/>
              <w:right w:val="single" w:sz="4" w:space="0" w:color="auto"/>
            </w:tcBorders>
            <w:vAlign w:val="center"/>
          </w:tcPr>
          <w:p w:rsidR="00205ED3" w:rsidRPr="00EE43B8" w:rsidRDefault="00205ED3" w:rsidP="007373FB">
            <w:pPr>
              <w:jc w:val="center"/>
              <w:rPr>
                <w:color w:val="000000"/>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205ED3" w:rsidRPr="00EE43B8" w:rsidRDefault="00205ED3" w:rsidP="007373FB">
            <w:pPr>
              <w:jc w:val="center"/>
              <w:rPr>
                <w:color w:val="000000"/>
                <w:szCs w:val="21"/>
              </w:rPr>
            </w:pPr>
          </w:p>
        </w:tc>
        <w:tc>
          <w:tcPr>
            <w:tcW w:w="439" w:type="pct"/>
            <w:tcBorders>
              <w:top w:val="single" w:sz="4" w:space="0" w:color="auto"/>
              <w:left w:val="single" w:sz="4" w:space="0" w:color="auto"/>
              <w:bottom w:val="single" w:sz="4" w:space="0" w:color="auto"/>
              <w:right w:val="single" w:sz="4" w:space="0" w:color="auto"/>
            </w:tcBorders>
            <w:vAlign w:val="center"/>
          </w:tcPr>
          <w:p w:rsidR="00205ED3" w:rsidRPr="00EE43B8" w:rsidRDefault="00205ED3" w:rsidP="007373FB">
            <w:pPr>
              <w:jc w:val="center"/>
              <w:rPr>
                <w:color w:val="000000"/>
                <w:szCs w:val="21"/>
              </w:rPr>
            </w:pPr>
          </w:p>
        </w:tc>
        <w:tc>
          <w:tcPr>
            <w:tcW w:w="439" w:type="pct"/>
            <w:tcBorders>
              <w:top w:val="single" w:sz="4" w:space="0" w:color="auto"/>
              <w:left w:val="single" w:sz="4" w:space="0" w:color="auto"/>
              <w:bottom w:val="single" w:sz="4" w:space="0" w:color="auto"/>
              <w:right w:val="single" w:sz="4" w:space="0" w:color="auto"/>
            </w:tcBorders>
            <w:vAlign w:val="center"/>
          </w:tcPr>
          <w:p w:rsidR="00205ED3" w:rsidRPr="00EE43B8" w:rsidRDefault="00205ED3" w:rsidP="007373FB">
            <w:pPr>
              <w:jc w:val="center"/>
              <w:rPr>
                <w:color w:val="00000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205ED3" w:rsidRPr="00EE43B8" w:rsidRDefault="00205ED3" w:rsidP="007373FB">
            <w:pPr>
              <w:jc w:val="center"/>
              <w:rPr>
                <w:color w:val="00000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205ED3" w:rsidRPr="00EE43B8" w:rsidRDefault="00205ED3" w:rsidP="007373FB">
            <w:pPr>
              <w:jc w:val="center"/>
              <w:rPr>
                <w:color w:val="000000"/>
                <w:szCs w:val="21"/>
              </w:rPr>
            </w:pPr>
          </w:p>
        </w:tc>
        <w:tc>
          <w:tcPr>
            <w:tcW w:w="439" w:type="pct"/>
            <w:tcBorders>
              <w:top w:val="single" w:sz="4" w:space="0" w:color="auto"/>
              <w:left w:val="single" w:sz="4" w:space="0" w:color="auto"/>
              <w:bottom w:val="single" w:sz="4" w:space="0" w:color="auto"/>
              <w:right w:val="single" w:sz="4" w:space="0" w:color="auto"/>
            </w:tcBorders>
            <w:vAlign w:val="center"/>
          </w:tcPr>
          <w:p w:rsidR="00205ED3" w:rsidRPr="00EE43B8" w:rsidRDefault="00205ED3" w:rsidP="007373FB">
            <w:pPr>
              <w:jc w:val="center"/>
              <w:rPr>
                <w:color w:val="000000"/>
                <w:szCs w:val="21"/>
              </w:rPr>
            </w:pPr>
          </w:p>
        </w:tc>
        <w:tc>
          <w:tcPr>
            <w:tcW w:w="698" w:type="pct"/>
            <w:tcBorders>
              <w:top w:val="single" w:sz="4" w:space="0" w:color="auto"/>
              <w:left w:val="single" w:sz="4" w:space="0" w:color="auto"/>
              <w:bottom w:val="single" w:sz="4" w:space="0" w:color="auto"/>
              <w:right w:val="single" w:sz="4" w:space="0" w:color="auto"/>
            </w:tcBorders>
            <w:vAlign w:val="center"/>
          </w:tcPr>
          <w:p w:rsidR="00205ED3" w:rsidRPr="00EE43B8" w:rsidRDefault="00205ED3" w:rsidP="007373FB">
            <w:pPr>
              <w:jc w:val="center"/>
              <w:rPr>
                <w:color w:val="000000"/>
                <w:szCs w:val="21"/>
              </w:rPr>
            </w:pPr>
          </w:p>
        </w:tc>
        <w:tc>
          <w:tcPr>
            <w:tcW w:w="266" w:type="pct"/>
            <w:tcBorders>
              <w:top w:val="single" w:sz="4" w:space="0" w:color="auto"/>
              <w:left w:val="single" w:sz="4" w:space="0" w:color="auto"/>
              <w:bottom w:val="single" w:sz="4" w:space="0" w:color="auto"/>
              <w:right w:val="single" w:sz="4" w:space="0" w:color="auto"/>
            </w:tcBorders>
            <w:vAlign w:val="center"/>
          </w:tcPr>
          <w:p w:rsidR="00205ED3" w:rsidRPr="00EE43B8" w:rsidRDefault="00205ED3" w:rsidP="007373FB">
            <w:pPr>
              <w:jc w:val="center"/>
              <w:rPr>
                <w:color w:val="000000"/>
                <w:szCs w:val="21"/>
              </w:rPr>
            </w:pPr>
          </w:p>
        </w:tc>
      </w:tr>
    </w:tbl>
    <w:p w:rsidR="00205ED3" w:rsidRDefault="00205ED3" w:rsidP="00205ED3">
      <w:pPr>
        <w:widowControl/>
        <w:jc w:val="left"/>
        <w:rPr>
          <w:rFonts w:eastAsia="黑体"/>
          <w:color w:val="000000"/>
          <w:sz w:val="28"/>
          <w:szCs w:val="28"/>
        </w:rPr>
        <w:sectPr w:rsidR="00205ED3" w:rsidSect="004C6F78">
          <w:pgSz w:w="16838" w:h="11906" w:orient="landscape"/>
          <w:pgMar w:top="1797" w:right="1440" w:bottom="1230" w:left="1440" w:header="851" w:footer="992" w:gutter="0"/>
          <w:pgNumType w:fmt="numberInDash"/>
          <w:cols w:space="425"/>
          <w:docGrid w:type="lines" w:linePitch="312"/>
        </w:sectPr>
      </w:pPr>
    </w:p>
    <w:p w:rsidR="00205ED3" w:rsidRPr="004C6F78" w:rsidRDefault="00205ED3" w:rsidP="00205ED3">
      <w:pPr>
        <w:rPr>
          <w:rFonts w:ascii="黑体" w:eastAsia="黑体" w:hAnsi="黑体"/>
          <w:color w:val="000000"/>
          <w:sz w:val="32"/>
          <w:szCs w:val="32"/>
        </w:rPr>
      </w:pPr>
      <w:r w:rsidRPr="004C6F78">
        <w:rPr>
          <w:rFonts w:ascii="黑体" w:eastAsia="黑体" w:hAnsi="黑体"/>
          <w:color w:val="000000"/>
          <w:sz w:val="32"/>
          <w:szCs w:val="32"/>
        </w:rPr>
        <w:lastRenderedPageBreak/>
        <w:t>附件</w:t>
      </w:r>
      <w:r w:rsidRPr="004C6F78">
        <w:rPr>
          <w:rFonts w:ascii="黑体" w:eastAsia="黑体" w:hAnsi="黑体" w:hint="eastAsia"/>
          <w:color w:val="000000"/>
          <w:sz w:val="32"/>
          <w:szCs w:val="32"/>
        </w:rPr>
        <w:t>5</w:t>
      </w:r>
    </w:p>
    <w:p w:rsidR="00205ED3" w:rsidRDefault="00205ED3" w:rsidP="00205ED3">
      <w:pPr>
        <w:spacing w:line="240" w:lineRule="exact"/>
        <w:rPr>
          <w:rFonts w:ascii="方正小标宋简体" w:eastAsia="方正小标宋简体" w:hAnsi="华文中宋" w:hint="eastAsia"/>
          <w:color w:val="000000"/>
          <w:sz w:val="44"/>
          <w:szCs w:val="44"/>
        </w:rPr>
      </w:pPr>
    </w:p>
    <w:p w:rsidR="00205ED3" w:rsidRPr="004C6F78" w:rsidRDefault="00205ED3" w:rsidP="00205ED3">
      <w:pPr>
        <w:jc w:val="center"/>
        <w:rPr>
          <w:rFonts w:ascii="方正小标宋简体" w:eastAsia="方正小标宋简体" w:hint="eastAsia"/>
          <w:color w:val="000000"/>
          <w:sz w:val="44"/>
          <w:szCs w:val="44"/>
        </w:rPr>
      </w:pPr>
      <w:r w:rsidRPr="004C6F78">
        <w:rPr>
          <w:rFonts w:ascii="方正小标宋简体" w:eastAsia="方正小标宋简体" w:hAnsi="华文中宋" w:hint="eastAsia"/>
          <w:color w:val="000000"/>
          <w:sz w:val="44"/>
          <w:szCs w:val="44"/>
        </w:rPr>
        <w:t>兽药中非法添加物质检查方法标准</w:t>
      </w:r>
    </w:p>
    <w:p w:rsidR="00205ED3" w:rsidRPr="004C6F78" w:rsidRDefault="00205ED3" w:rsidP="00205ED3">
      <w:pPr>
        <w:spacing w:line="240" w:lineRule="exact"/>
        <w:ind w:firstLineChars="200" w:firstLine="640"/>
        <w:rPr>
          <w:rFonts w:ascii="仿宋_GB2312" w:eastAsia="仿宋_GB2312" w:hint="eastAsia"/>
          <w:color w:val="000000"/>
          <w:sz w:val="32"/>
          <w:szCs w:val="32"/>
        </w:rPr>
      </w:pPr>
    </w:p>
    <w:p w:rsidR="00205ED3" w:rsidRPr="004C6F78" w:rsidRDefault="00205ED3" w:rsidP="00205ED3">
      <w:pPr>
        <w:spacing w:line="560" w:lineRule="exact"/>
        <w:ind w:firstLineChars="200" w:firstLine="640"/>
        <w:rPr>
          <w:rFonts w:ascii="仿宋_GB2312" w:eastAsia="仿宋_GB2312" w:hint="eastAsia"/>
          <w:color w:val="000000"/>
          <w:sz w:val="32"/>
          <w:szCs w:val="32"/>
        </w:rPr>
      </w:pPr>
      <w:r w:rsidRPr="004C6F78">
        <w:rPr>
          <w:rFonts w:ascii="仿宋_GB2312" w:eastAsia="仿宋_GB2312" w:hint="eastAsia"/>
          <w:color w:val="000000"/>
          <w:sz w:val="32"/>
          <w:szCs w:val="32"/>
        </w:rPr>
        <w:t>无适用的已发布兽药中非法添加物质检查方法标准时使用本标准，本标准执行前应进行耐用性验证，仅限用于建立方法的实验室，其他实验室使用时应重新进行耐用性验证。本标准执行时，应同时进行试剂空白和样品空白与阳性对照试验，检验报告应给出检出限。</w:t>
      </w:r>
    </w:p>
    <w:p w:rsidR="00205ED3" w:rsidRPr="004C6F78" w:rsidRDefault="00205ED3" w:rsidP="00205ED3">
      <w:pPr>
        <w:spacing w:line="560" w:lineRule="exact"/>
        <w:ind w:firstLineChars="200" w:firstLine="640"/>
        <w:rPr>
          <w:rFonts w:ascii="仿宋_GB2312" w:eastAsia="仿宋_GB2312" w:hint="eastAsia"/>
          <w:color w:val="000000"/>
          <w:sz w:val="32"/>
          <w:szCs w:val="32"/>
        </w:rPr>
      </w:pPr>
      <w:r w:rsidRPr="004C6F78">
        <w:rPr>
          <w:rFonts w:ascii="仿宋_GB2312" w:eastAsia="仿宋_GB2312" w:hint="eastAsia"/>
          <w:color w:val="000000"/>
          <w:sz w:val="32"/>
          <w:szCs w:val="32"/>
        </w:rPr>
        <w:t>第一法  液相色谱-二极管阵列法</w:t>
      </w:r>
    </w:p>
    <w:p w:rsidR="00205ED3" w:rsidRPr="004C6F78" w:rsidRDefault="00205ED3" w:rsidP="00205ED3">
      <w:pPr>
        <w:spacing w:line="560" w:lineRule="exact"/>
        <w:ind w:firstLineChars="200" w:firstLine="643"/>
        <w:rPr>
          <w:rFonts w:ascii="仿宋_GB2312" w:eastAsia="仿宋_GB2312" w:hint="eastAsia"/>
          <w:color w:val="000000"/>
          <w:sz w:val="32"/>
          <w:szCs w:val="32"/>
        </w:rPr>
      </w:pPr>
      <w:r w:rsidRPr="004C6F78">
        <w:rPr>
          <w:rFonts w:ascii="仿宋_GB2312" w:eastAsia="仿宋_GB2312" w:hint="eastAsia"/>
          <w:b/>
          <w:color w:val="000000"/>
          <w:sz w:val="32"/>
          <w:szCs w:val="32"/>
        </w:rPr>
        <w:t>色谱条件与系统适用性试验</w:t>
      </w:r>
      <w:r w:rsidRPr="004C6F78">
        <w:rPr>
          <w:rFonts w:ascii="仿宋_GB2312" w:eastAsia="仿宋_GB2312" w:hint="eastAsia"/>
          <w:color w:val="000000"/>
          <w:sz w:val="32"/>
          <w:szCs w:val="32"/>
        </w:rPr>
        <w:t xml:space="preserve">  根据可疑添加物性质，参照药品国家标准、兽药国家标准或者兽药残留检测方法标准的条件自建。</w:t>
      </w:r>
    </w:p>
    <w:p w:rsidR="00205ED3" w:rsidRPr="004C6F78" w:rsidRDefault="00205ED3" w:rsidP="00205ED3">
      <w:pPr>
        <w:spacing w:line="560" w:lineRule="exact"/>
        <w:ind w:firstLineChars="200" w:firstLine="643"/>
        <w:rPr>
          <w:rFonts w:ascii="仿宋_GB2312" w:eastAsia="仿宋_GB2312" w:hint="eastAsia"/>
          <w:color w:val="000000"/>
          <w:sz w:val="32"/>
          <w:szCs w:val="32"/>
        </w:rPr>
      </w:pPr>
      <w:r w:rsidRPr="004C6F78">
        <w:rPr>
          <w:rFonts w:ascii="仿宋_GB2312" w:eastAsia="仿宋_GB2312" w:hint="eastAsia"/>
          <w:b/>
          <w:color w:val="000000"/>
          <w:sz w:val="32"/>
          <w:szCs w:val="32"/>
        </w:rPr>
        <w:t>对照品溶液备</w:t>
      </w:r>
      <w:r w:rsidRPr="004C6F78">
        <w:rPr>
          <w:rFonts w:ascii="仿宋_GB2312" w:eastAsia="仿宋_GB2312" w:hint="eastAsia"/>
          <w:color w:val="000000"/>
          <w:sz w:val="32"/>
          <w:szCs w:val="32"/>
        </w:rPr>
        <w:t xml:space="preserve">  精密称取目标对照品适量，用甲醇或其他适宜溶剂配制成每1ml中含对照品10μg至50μg的溶液。</w:t>
      </w:r>
    </w:p>
    <w:p w:rsidR="00205ED3" w:rsidRPr="004C6F78" w:rsidRDefault="00205ED3" w:rsidP="00205ED3">
      <w:pPr>
        <w:spacing w:line="560" w:lineRule="exact"/>
        <w:ind w:firstLineChars="200" w:firstLine="643"/>
        <w:rPr>
          <w:rFonts w:ascii="仿宋_GB2312" w:eastAsia="仿宋_GB2312" w:hint="eastAsia"/>
          <w:color w:val="000000"/>
          <w:sz w:val="32"/>
          <w:szCs w:val="32"/>
        </w:rPr>
      </w:pPr>
      <w:r w:rsidRPr="004C6F78">
        <w:rPr>
          <w:rFonts w:ascii="仿宋_GB2312" w:eastAsia="仿宋_GB2312" w:hint="eastAsia"/>
          <w:b/>
          <w:color w:val="000000"/>
          <w:sz w:val="32"/>
          <w:szCs w:val="32"/>
        </w:rPr>
        <w:t>供试品溶液的制备</w:t>
      </w:r>
      <w:r w:rsidRPr="004C6F78">
        <w:rPr>
          <w:rFonts w:ascii="仿宋_GB2312" w:eastAsia="仿宋_GB2312" w:hint="eastAsia"/>
          <w:color w:val="000000"/>
          <w:sz w:val="32"/>
          <w:szCs w:val="32"/>
        </w:rPr>
        <w:t xml:space="preserve">  固体制剂需研细，称取细粉适量（如约相当于一头动物一次用量）；用甲醇或其他适宜溶剂（超声）定量溶解，滤过，即得；液体制剂直接精密量取或称取适量，稀释，即得。对于含有高浓度的有机盐和乳化剂等存在强烈的基质效应辅料的产品，应适当增加前处理步骤。</w:t>
      </w:r>
    </w:p>
    <w:p w:rsidR="00205ED3" w:rsidRPr="004C6F78" w:rsidRDefault="00205ED3" w:rsidP="00205ED3">
      <w:pPr>
        <w:spacing w:line="560" w:lineRule="exact"/>
        <w:ind w:firstLineChars="200" w:firstLine="643"/>
        <w:rPr>
          <w:rFonts w:ascii="仿宋_GB2312" w:eastAsia="仿宋_GB2312" w:hint="eastAsia"/>
          <w:color w:val="000000"/>
          <w:sz w:val="32"/>
          <w:szCs w:val="32"/>
        </w:rPr>
      </w:pPr>
      <w:r w:rsidRPr="004C6F78">
        <w:rPr>
          <w:rFonts w:ascii="仿宋_GB2312" w:eastAsia="仿宋_GB2312" w:hint="eastAsia"/>
          <w:b/>
          <w:color w:val="000000"/>
          <w:sz w:val="32"/>
          <w:szCs w:val="32"/>
        </w:rPr>
        <w:t>测定法</w:t>
      </w:r>
      <w:r w:rsidRPr="004C6F78">
        <w:rPr>
          <w:rFonts w:ascii="仿宋_GB2312" w:eastAsia="仿宋_GB2312" w:hint="eastAsia"/>
          <w:color w:val="000000"/>
          <w:sz w:val="32"/>
          <w:szCs w:val="32"/>
        </w:rPr>
        <w:t xml:space="preserve">  分别精密吸取上述两种溶液适量注入液相色谱仪，同时记录色谱图与光谱图；通过与对照品液相色谱图保留时间、光谱图的比对，确定供试品溶液中是否含有可疑添加物。</w:t>
      </w:r>
    </w:p>
    <w:p w:rsidR="00205ED3" w:rsidRPr="004C6F78" w:rsidRDefault="00205ED3" w:rsidP="00205ED3">
      <w:pPr>
        <w:spacing w:line="560" w:lineRule="exact"/>
        <w:ind w:firstLineChars="200" w:firstLine="643"/>
        <w:rPr>
          <w:rFonts w:ascii="仿宋_GB2312" w:eastAsia="仿宋_GB2312" w:hint="eastAsia"/>
          <w:color w:val="000000"/>
          <w:sz w:val="32"/>
          <w:szCs w:val="32"/>
        </w:rPr>
      </w:pPr>
      <w:r w:rsidRPr="004C6F78">
        <w:rPr>
          <w:rFonts w:ascii="仿宋_GB2312" w:eastAsia="仿宋_GB2312" w:hint="eastAsia"/>
          <w:b/>
          <w:color w:val="000000"/>
          <w:sz w:val="32"/>
          <w:szCs w:val="32"/>
        </w:rPr>
        <w:t>结果判定</w:t>
      </w:r>
      <w:r w:rsidRPr="004C6F78">
        <w:rPr>
          <w:rFonts w:ascii="仿宋_GB2312" w:eastAsia="仿宋_GB2312" w:hint="eastAsia"/>
          <w:color w:val="000000"/>
          <w:sz w:val="32"/>
          <w:szCs w:val="32"/>
        </w:rPr>
        <w:t xml:space="preserve">  在供试品溶液和对照品溶液浓度接近的情</w:t>
      </w:r>
      <w:r w:rsidRPr="004C6F78">
        <w:rPr>
          <w:rFonts w:ascii="仿宋_GB2312" w:eastAsia="仿宋_GB2312" w:hint="eastAsia"/>
          <w:color w:val="000000"/>
          <w:sz w:val="32"/>
          <w:szCs w:val="32"/>
        </w:rPr>
        <w:lastRenderedPageBreak/>
        <w:t>况下，供试品溶液色谱图中如出现与对照品峰保留时间一致的色谱峰（差异不大于±5%）;在一定的波长范围内，两者光谱图无明显差异；最大吸收波长一致（差异不大于±2nm），判为检出非法添加物。</w:t>
      </w:r>
    </w:p>
    <w:p w:rsidR="00205ED3" w:rsidRPr="004C6F78" w:rsidRDefault="00205ED3" w:rsidP="00205ED3">
      <w:pPr>
        <w:spacing w:line="560" w:lineRule="exact"/>
        <w:ind w:firstLineChars="200" w:firstLine="640"/>
        <w:rPr>
          <w:rFonts w:ascii="仿宋_GB2312" w:eastAsia="仿宋_GB2312" w:hint="eastAsia"/>
          <w:color w:val="000000"/>
          <w:sz w:val="32"/>
          <w:szCs w:val="32"/>
        </w:rPr>
      </w:pPr>
      <w:r w:rsidRPr="004C6F78">
        <w:rPr>
          <w:rFonts w:ascii="仿宋_GB2312" w:eastAsia="仿宋_GB2312" w:hint="eastAsia"/>
          <w:color w:val="000000"/>
          <w:sz w:val="32"/>
          <w:szCs w:val="32"/>
        </w:rPr>
        <w:t>第二法  液相色谱-高分辨质谱法</w:t>
      </w:r>
    </w:p>
    <w:p w:rsidR="00205ED3" w:rsidRPr="004C6F78" w:rsidRDefault="00205ED3" w:rsidP="00205ED3">
      <w:pPr>
        <w:spacing w:line="560" w:lineRule="exact"/>
        <w:ind w:firstLineChars="200" w:firstLine="643"/>
        <w:rPr>
          <w:rFonts w:ascii="仿宋_GB2312" w:eastAsia="仿宋_GB2312" w:hint="eastAsia"/>
          <w:color w:val="000000"/>
          <w:sz w:val="32"/>
          <w:szCs w:val="32"/>
        </w:rPr>
      </w:pPr>
      <w:r w:rsidRPr="004C6F78">
        <w:rPr>
          <w:rFonts w:ascii="仿宋_GB2312" w:eastAsia="仿宋_GB2312" w:hint="eastAsia"/>
          <w:b/>
          <w:color w:val="000000"/>
          <w:sz w:val="32"/>
          <w:szCs w:val="32"/>
        </w:rPr>
        <w:t>液质联用条件</w:t>
      </w:r>
      <w:r w:rsidRPr="004C6F78">
        <w:rPr>
          <w:rFonts w:ascii="仿宋_GB2312" w:eastAsia="仿宋_GB2312" w:hint="eastAsia"/>
          <w:color w:val="000000"/>
          <w:sz w:val="32"/>
          <w:szCs w:val="32"/>
        </w:rPr>
        <w:t xml:space="preserve">  根据可疑添加物性质自建，采用全扫描方式采集一级质谱和二级质谱信息。</w:t>
      </w:r>
    </w:p>
    <w:p w:rsidR="00205ED3" w:rsidRPr="004C6F78" w:rsidRDefault="00205ED3" w:rsidP="00205ED3">
      <w:pPr>
        <w:spacing w:line="560" w:lineRule="exact"/>
        <w:ind w:firstLineChars="200" w:firstLine="643"/>
        <w:rPr>
          <w:rFonts w:ascii="仿宋_GB2312" w:eastAsia="仿宋_GB2312" w:hint="eastAsia"/>
          <w:color w:val="000000"/>
          <w:sz w:val="32"/>
          <w:szCs w:val="32"/>
        </w:rPr>
      </w:pPr>
      <w:r w:rsidRPr="004C6F78">
        <w:rPr>
          <w:rFonts w:ascii="仿宋_GB2312" w:eastAsia="仿宋_GB2312" w:hint="eastAsia"/>
          <w:b/>
          <w:color w:val="000000"/>
          <w:sz w:val="32"/>
          <w:szCs w:val="32"/>
        </w:rPr>
        <w:t>对照品溶液的制备</w:t>
      </w:r>
      <w:r w:rsidRPr="004C6F78">
        <w:rPr>
          <w:rFonts w:ascii="仿宋_GB2312" w:eastAsia="仿宋_GB2312" w:hint="eastAsia"/>
          <w:color w:val="000000"/>
          <w:sz w:val="32"/>
          <w:szCs w:val="32"/>
        </w:rPr>
        <w:t xml:space="preserve">  精密称取目标对照品适量，用甲醇或其他适宜溶剂配制成每1ml中含对照品50ng至500ng的溶液。</w:t>
      </w:r>
    </w:p>
    <w:p w:rsidR="00205ED3" w:rsidRPr="004C6F78" w:rsidRDefault="00205ED3" w:rsidP="00205ED3">
      <w:pPr>
        <w:spacing w:line="560" w:lineRule="exact"/>
        <w:ind w:firstLineChars="200" w:firstLine="643"/>
        <w:rPr>
          <w:rFonts w:ascii="仿宋_GB2312" w:eastAsia="仿宋_GB2312" w:hint="eastAsia"/>
          <w:color w:val="000000"/>
          <w:sz w:val="32"/>
          <w:szCs w:val="32"/>
        </w:rPr>
      </w:pPr>
      <w:r w:rsidRPr="004C6F78">
        <w:rPr>
          <w:rFonts w:ascii="仿宋_GB2312" w:eastAsia="仿宋_GB2312" w:hint="eastAsia"/>
          <w:b/>
          <w:color w:val="000000"/>
          <w:sz w:val="32"/>
          <w:szCs w:val="32"/>
        </w:rPr>
        <w:t>供试品溶液的制备</w:t>
      </w:r>
      <w:r w:rsidRPr="004C6F78">
        <w:rPr>
          <w:rFonts w:ascii="仿宋_GB2312" w:eastAsia="仿宋_GB2312" w:hint="eastAsia"/>
          <w:color w:val="000000"/>
          <w:sz w:val="32"/>
          <w:szCs w:val="32"/>
        </w:rPr>
        <w:t xml:space="preserve">  同第一法。</w:t>
      </w:r>
    </w:p>
    <w:p w:rsidR="00205ED3" w:rsidRPr="004C6F78" w:rsidRDefault="00205ED3" w:rsidP="00205ED3">
      <w:pPr>
        <w:spacing w:line="560" w:lineRule="exact"/>
        <w:ind w:firstLineChars="200" w:firstLine="643"/>
        <w:rPr>
          <w:rFonts w:ascii="仿宋_GB2312" w:eastAsia="仿宋_GB2312" w:hint="eastAsia"/>
          <w:color w:val="000000"/>
          <w:sz w:val="32"/>
          <w:szCs w:val="32"/>
        </w:rPr>
      </w:pPr>
      <w:r w:rsidRPr="004C6F78">
        <w:rPr>
          <w:rFonts w:ascii="仿宋_GB2312" w:eastAsia="仿宋_GB2312" w:hint="eastAsia"/>
          <w:b/>
          <w:color w:val="000000"/>
          <w:sz w:val="32"/>
          <w:szCs w:val="32"/>
        </w:rPr>
        <w:t>测定法</w:t>
      </w:r>
      <w:r w:rsidRPr="004C6F78">
        <w:rPr>
          <w:rFonts w:ascii="仿宋_GB2312" w:eastAsia="仿宋_GB2312" w:hint="eastAsia"/>
          <w:color w:val="000000"/>
          <w:sz w:val="32"/>
          <w:szCs w:val="32"/>
        </w:rPr>
        <w:t xml:space="preserve">  分别精密吸取上述两种溶液适量注入液相色谱仪-串联质谱仪，记录液相色谱图及一级质谱图与二级质谱图；通过与对照品溶液色谱图保留时间、质谱图的对比，确定供试品溶液中是否含有可疑添加物。</w:t>
      </w:r>
    </w:p>
    <w:p w:rsidR="00205ED3" w:rsidRPr="004C6F78" w:rsidRDefault="00205ED3" w:rsidP="00205ED3">
      <w:pPr>
        <w:spacing w:line="560" w:lineRule="exact"/>
        <w:ind w:firstLineChars="200" w:firstLine="643"/>
        <w:rPr>
          <w:rFonts w:ascii="仿宋_GB2312" w:eastAsia="仿宋_GB2312" w:hint="eastAsia"/>
          <w:color w:val="000000"/>
          <w:sz w:val="32"/>
          <w:szCs w:val="32"/>
        </w:rPr>
      </w:pPr>
      <w:r w:rsidRPr="004C6F78">
        <w:rPr>
          <w:rFonts w:ascii="仿宋_GB2312" w:eastAsia="仿宋_GB2312" w:hint="eastAsia"/>
          <w:b/>
          <w:color w:val="000000"/>
          <w:sz w:val="32"/>
          <w:szCs w:val="32"/>
        </w:rPr>
        <w:t>结果判定  方法1：</w:t>
      </w:r>
      <w:r w:rsidRPr="004C6F78">
        <w:rPr>
          <w:rFonts w:ascii="仿宋_GB2312" w:eastAsia="仿宋_GB2312" w:hint="eastAsia"/>
          <w:color w:val="000000"/>
          <w:sz w:val="32"/>
          <w:szCs w:val="32"/>
        </w:rPr>
        <w:t>供试品色谱图中如出现与对照品峰保留时间一致的色谱峰（保留时间相对偏差不大于2.5%）；供试品质谱图应与对照品质谱图一致（包括分子离子和至少一个碎片离子，质量数差异小于等于5ppm），判为检出非法添加物。</w:t>
      </w:r>
      <w:r w:rsidRPr="004C6F78">
        <w:rPr>
          <w:rFonts w:ascii="仿宋_GB2312" w:eastAsia="仿宋_GB2312" w:hint="eastAsia"/>
          <w:b/>
          <w:color w:val="000000"/>
          <w:sz w:val="32"/>
          <w:szCs w:val="32"/>
        </w:rPr>
        <w:t>方法2</w:t>
      </w:r>
      <w:r w:rsidRPr="004C6F78">
        <w:rPr>
          <w:rFonts w:ascii="仿宋_GB2312" w:eastAsia="仿宋_GB2312" w:hint="eastAsia"/>
          <w:color w:val="000000"/>
          <w:sz w:val="32"/>
          <w:szCs w:val="32"/>
        </w:rPr>
        <w:t xml:space="preserve"> ：供试品与对照品分子离子峰的质量数偏差不大于5ppm，且二级质谱图与对照品的二级质谱图一致，判为检出非法添加物。</w:t>
      </w:r>
    </w:p>
    <w:p w:rsidR="00205ED3" w:rsidRPr="004C6F78" w:rsidRDefault="00205ED3" w:rsidP="00205ED3">
      <w:pPr>
        <w:spacing w:line="560" w:lineRule="exact"/>
        <w:ind w:firstLineChars="200" w:firstLine="640"/>
        <w:rPr>
          <w:rFonts w:ascii="仿宋_GB2312" w:eastAsia="仿宋_GB2312" w:hint="eastAsia"/>
          <w:color w:val="000000"/>
          <w:sz w:val="32"/>
          <w:szCs w:val="32"/>
        </w:rPr>
      </w:pPr>
      <w:r w:rsidRPr="004C6F78">
        <w:rPr>
          <w:rFonts w:ascii="仿宋_GB2312" w:eastAsia="仿宋_GB2312" w:hint="eastAsia"/>
          <w:color w:val="000000"/>
          <w:sz w:val="32"/>
          <w:szCs w:val="32"/>
        </w:rPr>
        <w:t>第三法  液相色谱法-串联质谱法</w:t>
      </w:r>
    </w:p>
    <w:p w:rsidR="00205ED3" w:rsidRPr="004C6F78" w:rsidRDefault="00205ED3" w:rsidP="00205ED3">
      <w:pPr>
        <w:spacing w:line="560" w:lineRule="exact"/>
        <w:ind w:firstLineChars="200" w:firstLine="643"/>
        <w:rPr>
          <w:rFonts w:ascii="仿宋_GB2312" w:eastAsia="仿宋_GB2312" w:hint="eastAsia"/>
          <w:color w:val="000000"/>
          <w:sz w:val="32"/>
          <w:szCs w:val="32"/>
        </w:rPr>
      </w:pPr>
      <w:r w:rsidRPr="004C6F78">
        <w:rPr>
          <w:rFonts w:ascii="仿宋_GB2312" w:eastAsia="仿宋_GB2312" w:hint="eastAsia"/>
          <w:b/>
          <w:color w:val="000000"/>
          <w:sz w:val="32"/>
          <w:szCs w:val="32"/>
        </w:rPr>
        <w:t>液质联用条件</w:t>
      </w:r>
      <w:r w:rsidRPr="004C6F78">
        <w:rPr>
          <w:rFonts w:ascii="仿宋_GB2312" w:eastAsia="仿宋_GB2312" w:hint="eastAsia"/>
          <w:color w:val="000000"/>
          <w:sz w:val="32"/>
          <w:szCs w:val="32"/>
        </w:rPr>
        <w:t xml:space="preserve"> 根据可疑添加物性质自建，采用离子扫</w:t>
      </w:r>
      <w:r w:rsidRPr="004C6F78">
        <w:rPr>
          <w:rFonts w:ascii="仿宋_GB2312" w:eastAsia="仿宋_GB2312" w:hint="eastAsia"/>
          <w:color w:val="000000"/>
          <w:sz w:val="32"/>
          <w:szCs w:val="32"/>
        </w:rPr>
        <w:lastRenderedPageBreak/>
        <w:t>描（SRM）或多反应监测（MRM）。定性离子对选用兽药残留检测方法标准中的定性离子对或者符合至少4个（非禁用药3个）识别点数的要求。</w:t>
      </w:r>
    </w:p>
    <w:p w:rsidR="00205ED3" w:rsidRPr="004C6F78" w:rsidRDefault="00205ED3" w:rsidP="00205ED3">
      <w:pPr>
        <w:spacing w:line="560" w:lineRule="exact"/>
        <w:jc w:val="center"/>
        <w:rPr>
          <w:rFonts w:ascii="仿宋_GB2312" w:eastAsia="仿宋_GB2312" w:hint="eastAsia"/>
          <w:color w:val="000000"/>
          <w:sz w:val="32"/>
          <w:szCs w:val="32"/>
        </w:rPr>
      </w:pPr>
      <w:r w:rsidRPr="004C6F78">
        <w:rPr>
          <w:rFonts w:ascii="仿宋_GB2312" w:eastAsia="仿宋_GB2312" w:hint="eastAsia"/>
          <w:b/>
          <w:color w:val="000000"/>
          <w:sz w:val="32"/>
          <w:szCs w:val="32"/>
        </w:rPr>
        <w:t>对照品溶液的制备、供试品溶液的制备</w:t>
      </w:r>
      <w:r w:rsidRPr="004C6F78">
        <w:rPr>
          <w:rFonts w:ascii="仿宋_GB2312" w:eastAsia="仿宋_GB2312" w:hint="eastAsia"/>
          <w:color w:val="000000"/>
          <w:sz w:val="32"/>
          <w:szCs w:val="32"/>
        </w:rPr>
        <w:t xml:space="preserve"> 同第二法。</w:t>
      </w:r>
    </w:p>
    <w:p w:rsidR="00205ED3" w:rsidRPr="004C6F78" w:rsidRDefault="00205ED3" w:rsidP="00205ED3">
      <w:pPr>
        <w:spacing w:line="560" w:lineRule="exact"/>
        <w:ind w:firstLineChars="200" w:firstLine="643"/>
        <w:rPr>
          <w:rFonts w:ascii="仿宋_GB2312" w:eastAsia="仿宋_GB2312" w:hint="eastAsia"/>
          <w:color w:val="000000"/>
          <w:sz w:val="32"/>
          <w:szCs w:val="32"/>
        </w:rPr>
      </w:pPr>
      <w:r w:rsidRPr="004C6F78">
        <w:rPr>
          <w:rFonts w:ascii="仿宋_GB2312" w:eastAsia="仿宋_GB2312" w:hint="eastAsia"/>
          <w:b/>
          <w:color w:val="000000"/>
          <w:sz w:val="32"/>
          <w:szCs w:val="32"/>
        </w:rPr>
        <w:t>测定法</w:t>
      </w:r>
      <w:r w:rsidRPr="004C6F78">
        <w:rPr>
          <w:rFonts w:ascii="仿宋_GB2312" w:eastAsia="仿宋_GB2312" w:hint="eastAsia"/>
          <w:color w:val="000000"/>
          <w:sz w:val="32"/>
          <w:szCs w:val="32"/>
        </w:rPr>
        <w:t xml:space="preserve"> 分别精密吸取上述两种溶液适量注入液相色谱-串联质谱仪，记录特征离子质量色谱图；通过与对照品溶液色谱图保留时间、离子丰度比的对比，确定供试品溶液中是否含有可疑添加物。</w:t>
      </w:r>
    </w:p>
    <w:p w:rsidR="00205ED3" w:rsidRPr="004C6F78" w:rsidRDefault="00205ED3" w:rsidP="00205ED3">
      <w:pPr>
        <w:spacing w:line="560" w:lineRule="exact"/>
        <w:ind w:firstLineChars="200" w:firstLine="643"/>
        <w:rPr>
          <w:rFonts w:ascii="仿宋_GB2312" w:eastAsia="仿宋_GB2312" w:hint="eastAsia"/>
          <w:color w:val="000000"/>
          <w:sz w:val="32"/>
          <w:szCs w:val="32"/>
        </w:rPr>
      </w:pPr>
      <w:r w:rsidRPr="004C6F78">
        <w:rPr>
          <w:rFonts w:ascii="仿宋_GB2312" w:eastAsia="仿宋_GB2312" w:hint="eastAsia"/>
          <w:b/>
          <w:color w:val="000000"/>
          <w:sz w:val="32"/>
          <w:szCs w:val="32"/>
        </w:rPr>
        <w:t>结果判定</w:t>
      </w:r>
      <w:r w:rsidRPr="004C6F78">
        <w:rPr>
          <w:rFonts w:ascii="仿宋_GB2312" w:eastAsia="仿宋_GB2312" w:hint="eastAsia"/>
          <w:color w:val="000000"/>
          <w:sz w:val="32"/>
          <w:szCs w:val="32"/>
        </w:rPr>
        <w:t xml:space="preserve"> 供试品色谱图中如出现与对照品峰保留时间一致的色谱峰（差异不大于±2.5%）；供试品离子丰度比应与对照品的一致，容许偏差符合表1的要求，判为检出非法添加物。</w:t>
      </w:r>
    </w:p>
    <w:p w:rsidR="00205ED3" w:rsidRPr="004C6F78" w:rsidRDefault="00205ED3" w:rsidP="00205ED3">
      <w:pPr>
        <w:spacing w:line="560" w:lineRule="exact"/>
        <w:ind w:firstLineChars="200" w:firstLine="643"/>
        <w:jc w:val="center"/>
        <w:rPr>
          <w:rFonts w:ascii="仿宋_GB2312" w:eastAsia="仿宋_GB2312" w:hint="eastAsia"/>
          <w:b/>
          <w:color w:val="000000"/>
          <w:sz w:val="32"/>
          <w:szCs w:val="32"/>
        </w:rPr>
      </w:pPr>
      <w:r w:rsidRPr="004C6F78">
        <w:rPr>
          <w:rFonts w:ascii="仿宋_GB2312" w:eastAsia="仿宋_GB2312" w:hint="eastAsia"/>
          <w:b/>
          <w:color w:val="000000"/>
          <w:sz w:val="32"/>
          <w:szCs w:val="32"/>
        </w:rPr>
        <w:t>表1  离子丰度比的允许偏差范围</w:t>
      </w:r>
    </w:p>
    <w:tbl>
      <w:tblPr>
        <w:tblW w:w="0" w:type="auto"/>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8"/>
        <w:gridCol w:w="3653"/>
      </w:tblGrid>
      <w:tr w:rsidR="00205ED3" w:rsidRPr="004C6F78" w:rsidTr="007373FB">
        <w:trPr>
          <w:jc w:val="center"/>
        </w:trPr>
        <w:tc>
          <w:tcPr>
            <w:tcW w:w="3048" w:type="dxa"/>
            <w:shd w:val="clear" w:color="auto" w:fill="auto"/>
          </w:tcPr>
          <w:p w:rsidR="00205ED3" w:rsidRPr="004C6F78" w:rsidRDefault="00205ED3" w:rsidP="007373FB">
            <w:pPr>
              <w:spacing w:line="560" w:lineRule="exact"/>
              <w:jc w:val="center"/>
              <w:rPr>
                <w:rFonts w:ascii="仿宋_GB2312" w:eastAsia="仿宋_GB2312" w:hint="eastAsia"/>
                <w:b/>
                <w:color w:val="000000"/>
                <w:sz w:val="32"/>
                <w:szCs w:val="32"/>
              </w:rPr>
            </w:pPr>
            <w:r w:rsidRPr="004C6F78">
              <w:rPr>
                <w:rFonts w:ascii="仿宋_GB2312" w:eastAsia="仿宋_GB2312" w:hint="eastAsia"/>
                <w:b/>
                <w:color w:val="000000"/>
                <w:sz w:val="32"/>
                <w:szCs w:val="32"/>
              </w:rPr>
              <w:t>相对丰度（%）</w:t>
            </w:r>
          </w:p>
        </w:tc>
        <w:tc>
          <w:tcPr>
            <w:tcW w:w="3653" w:type="dxa"/>
            <w:shd w:val="clear" w:color="auto" w:fill="auto"/>
          </w:tcPr>
          <w:p w:rsidR="00205ED3" w:rsidRPr="004C6F78" w:rsidRDefault="00205ED3" w:rsidP="007373FB">
            <w:pPr>
              <w:spacing w:line="560" w:lineRule="exact"/>
              <w:jc w:val="center"/>
              <w:rPr>
                <w:rFonts w:ascii="仿宋_GB2312" w:eastAsia="仿宋_GB2312" w:hint="eastAsia"/>
                <w:b/>
                <w:color w:val="000000"/>
                <w:sz w:val="32"/>
                <w:szCs w:val="32"/>
              </w:rPr>
            </w:pPr>
            <w:r w:rsidRPr="004C6F78">
              <w:rPr>
                <w:rFonts w:ascii="仿宋_GB2312" w:eastAsia="仿宋_GB2312" w:hint="eastAsia"/>
                <w:b/>
                <w:color w:val="000000"/>
                <w:sz w:val="32"/>
                <w:szCs w:val="32"/>
              </w:rPr>
              <w:t>允许偏差（%）</w:t>
            </w:r>
          </w:p>
        </w:tc>
      </w:tr>
      <w:tr w:rsidR="00205ED3" w:rsidRPr="004C6F78" w:rsidTr="007373FB">
        <w:trPr>
          <w:jc w:val="center"/>
        </w:trPr>
        <w:tc>
          <w:tcPr>
            <w:tcW w:w="3048" w:type="dxa"/>
            <w:shd w:val="clear" w:color="auto" w:fill="auto"/>
          </w:tcPr>
          <w:p w:rsidR="00205ED3" w:rsidRPr="004C6F78" w:rsidRDefault="00205ED3" w:rsidP="007373FB">
            <w:pPr>
              <w:spacing w:line="560" w:lineRule="exact"/>
              <w:jc w:val="center"/>
              <w:rPr>
                <w:rFonts w:ascii="仿宋_GB2312" w:eastAsia="仿宋_GB2312" w:hint="eastAsia"/>
                <w:color w:val="000000"/>
                <w:sz w:val="32"/>
                <w:szCs w:val="32"/>
              </w:rPr>
            </w:pPr>
            <w:r w:rsidRPr="004C6F78">
              <w:rPr>
                <w:rFonts w:ascii="仿宋_GB2312" w:eastAsia="仿宋_GB2312" w:hint="eastAsia"/>
                <w:color w:val="000000"/>
                <w:sz w:val="32"/>
                <w:szCs w:val="32"/>
              </w:rPr>
              <w:t>&gt;50</w:t>
            </w:r>
          </w:p>
        </w:tc>
        <w:tc>
          <w:tcPr>
            <w:tcW w:w="3653" w:type="dxa"/>
            <w:shd w:val="clear" w:color="auto" w:fill="auto"/>
          </w:tcPr>
          <w:p w:rsidR="00205ED3" w:rsidRPr="004C6F78" w:rsidRDefault="00205ED3" w:rsidP="007373FB">
            <w:pPr>
              <w:spacing w:line="560" w:lineRule="exact"/>
              <w:jc w:val="center"/>
              <w:rPr>
                <w:rFonts w:ascii="仿宋_GB2312" w:eastAsia="仿宋_GB2312" w:hint="eastAsia"/>
                <w:color w:val="000000"/>
                <w:sz w:val="32"/>
                <w:szCs w:val="32"/>
              </w:rPr>
            </w:pPr>
            <w:r w:rsidRPr="004C6F78">
              <w:rPr>
                <w:rFonts w:ascii="仿宋_GB2312" w:eastAsia="仿宋_GB2312" w:hint="eastAsia"/>
                <w:color w:val="000000"/>
                <w:sz w:val="32"/>
                <w:szCs w:val="32"/>
              </w:rPr>
              <w:t>±20</w:t>
            </w:r>
          </w:p>
        </w:tc>
      </w:tr>
      <w:tr w:rsidR="00205ED3" w:rsidRPr="004C6F78" w:rsidTr="007373FB">
        <w:trPr>
          <w:jc w:val="center"/>
        </w:trPr>
        <w:tc>
          <w:tcPr>
            <w:tcW w:w="3048" w:type="dxa"/>
            <w:shd w:val="clear" w:color="auto" w:fill="auto"/>
          </w:tcPr>
          <w:p w:rsidR="00205ED3" w:rsidRPr="004C6F78" w:rsidRDefault="00205ED3" w:rsidP="007373FB">
            <w:pPr>
              <w:spacing w:line="560" w:lineRule="exact"/>
              <w:jc w:val="center"/>
              <w:rPr>
                <w:rFonts w:ascii="仿宋_GB2312" w:eastAsia="仿宋_GB2312" w:hint="eastAsia"/>
                <w:color w:val="000000"/>
                <w:sz w:val="32"/>
                <w:szCs w:val="32"/>
              </w:rPr>
            </w:pPr>
            <w:r w:rsidRPr="004C6F78">
              <w:rPr>
                <w:rFonts w:ascii="仿宋_GB2312" w:eastAsia="仿宋_GB2312" w:hint="eastAsia"/>
                <w:color w:val="000000"/>
                <w:sz w:val="32"/>
                <w:szCs w:val="32"/>
              </w:rPr>
              <w:t>&gt;20～50</w:t>
            </w:r>
          </w:p>
        </w:tc>
        <w:tc>
          <w:tcPr>
            <w:tcW w:w="3653" w:type="dxa"/>
            <w:shd w:val="clear" w:color="auto" w:fill="auto"/>
          </w:tcPr>
          <w:p w:rsidR="00205ED3" w:rsidRPr="004C6F78" w:rsidRDefault="00205ED3" w:rsidP="007373FB">
            <w:pPr>
              <w:spacing w:line="560" w:lineRule="exact"/>
              <w:jc w:val="center"/>
              <w:rPr>
                <w:rFonts w:ascii="仿宋_GB2312" w:eastAsia="仿宋_GB2312" w:hint="eastAsia"/>
                <w:color w:val="000000"/>
                <w:sz w:val="32"/>
                <w:szCs w:val="32"/>
              </w:rPr>
            </w:pPr>
            <w:r w:rsidRPr="004C6F78">
              <w:rPr>
                <w:rFonts w:ascii="仿宋_GB2312" w:eastAsia="仿宋_GB2312" w:hint="eastAsia"/>
                <w:color w:val="000000"/>
                <w:sz w:val="32"/>
                <w:szCs w:val="32"/>
              </w:rPr>
              <w:t>±25</w:t>
            </w:r>
          </w:p>
        </w:tc>
      </w:tr>
      <w:tr w:rsidR="00205ED3" w:rsidRPr="004C6F78" w:rsidTr="007373FB">
        <w:trPr>
          <w:jc w:val="center"/>
        </w:trPr>
        <w:tc>
          <w:tcPr>
            <w:tcW w:w="3048" w:type="dxa"/>
            <w:shd w:val="clear" w:color="auto" w:fill="auto"/>
          </w:tcPr>
          <w:p w:rsidR="00205ED3" w:rsidRPr="004C6F78" w:rsidRDefault="00205ED3" w:rsidP="007373FB">
            <w:pPr>
              <w:spacing w:line="560" w:lineRule="exact"/>
              <w:jc w:val="center"/>
              <w:rPr>
                <w:rFonts w:ascii="仿宋_GB2312" w:eastAsia="仿宋_GB2312" w:hint="eastAsia"/>
                <w:color w:val="000000"/>
                <w:sz w:val="32"/>
                <w:szCs w:val="32"/>
              </w:rPr>
            </w:pPr>
            <w:r w:rsidRPr="004C6F78">
              <w:rPr>
                <w:rFonts w:ascii="仿宋_GB2312" w:eastAsia="仿宋_GB2312" w:hint="eastAsia"/>
                <w:color w:val="000000"/>
                <w:sz w:val="32"/>
                <w:szCs w:val="32"/>
              </w:rPr>
              <w:t>&gt;10～20</w:t>
            </w:r>
          </w:p>
        </w:tc>
        <w:tc>
          <w:tcPr>
            <w:tcW w:w="3653" w:type="dxa"/>
            <w:shd w:val="clear" w:color="auto" w:fill="auto"/>
          </w:tcPr>
          <w:p w:rsidR="00205ED3" w:rsidRPr="004C6F78" w:rsidRDefault="00205ED3" w:rsidP="007373FB">
            <w:pPr>
              <w:spacing w:line="560" w:lineRule="exact"/>
              <w:jc w:val="center"/>
              <w:rPr>
                <w:rFonts w:ascii="仿宋_GB2312" w:eastAsia="仿宋_GB2312" w:hint="eastAsia"/>
                <w:color w:val="000000"/>
                <w:sz w:val="32"/>
                <w:szCs w:val="32"/>
              </w:rPr>
            </w:pPr>
            <w:r w:rsidRPr="004C6F78">
              <w:rPr>
                <w:rFonts w:ascii="仿宋_GB2312" w:eastAsia="仿宋_GB2312" w:hint="eastAsia"/>
                <w:color w:val="000000"/>
                <w:sz w:val="32"/>
                <w:szCs w:val="32"/>
              </w:rPr>
              <w:t>±30</w:t>
            </w:r>
          </w:p>
        </w:tc>
      </w:tr>
      <w:tr w:rsidR="00205ED3" w:rsidRPr="004C6F78" w:rsidTr="007373FB">
        <w:trPr>
          <w:jc w:val="center"/>
        </w:trPr>
        <w:tc>
          <w:tcPr>
            <w:tcW w:w="3048" w:type="dxa"/>
            <w:shd w:val="clear" w:color="auto" w:fill="auto"/>
          </w:tcPr>
          <w:p w:rsidR="00205ED3" w:rsidRPr="004C6F78" w:rsidRDefault="00205ED3" w:rsidP="007373FB">
            <w:pPr>
              <w:spacing w:line="560" w:lineRule="exact"/>
              <w:jc w:val="center"/>
              <w:rPr>
                <w:rFonts w:ascii="仿宋_GB2312" w:eastAsia="仿宋_GB2312" w:hint="eastAsia"/>
                <w:color w:val="000000"/>
                <w:sz w:val="32"/>
                <w:szCs w:val="32"/>
              </w:rPr>
            </w:pPr>
            <w:r w:rsidRPr="004C6F78">
              <w:rPr>
                <w:rFonts w:ascii="仿宋_GB2312" w:eastAsia="仿宋_GB2312" w:hint="eastAsia"/>
                <w:color w:val="000000"/>
                <w:sz w:val="32"/>
                <w:szCs w:val="32"/>
              </w:rPr>
              <w:t>≤10</w:t>
            </w:r>
          </w:p>
        </w:tc>
        <w:tc>
          <w:tcPr>
            <w:tcW w:w="3653" w:type="dxa"/>
            <w:shd w:val="clear" w:color="auto" w:fill="auto"/>
          </w:tcPr>
          <w:p w:rsidR="00205ED3" w:rsidRPr="004C6F78" w:rsidRDefault="00205ED3" w:rsidP="007373FB">
            <w:pPr>
              <w:spacing w:line="560" w:lineRule="exact"/>
              <w:jc w:val="center"/>
              <w:rPr>
                <w:rFonts w:ascii="仿宋_GB2312" w:eastAsia="仿宋_GB2312" w:hint="eastAsia"/>
                <w:color w:val="000000"/>
                <w:sz w:val="32"/>
                <w:szCs w:val="32"/>
              </w:rPr>
            </w:pPr>
            <w:r w:rsidRPr="004C6F78">
              <w:rPr>
                <w:rFonts w:ascii="仿宋_GB2312" w:eastAsia="仿宋_GB2312" w:hint="eastAsia"/>
                <w:color w:val="000000"/>
                <w:sz w:val="32"/>
                <w:szCs w:val="32"/>
              </w:rPr>
              <w:t>±50</w:t>
            </w:r>
          </w:p>
        </w:tc>
      </w:tr>
    </w:tbl>
    <w:p w:rsidR="00205ED3" w:rsidRPr="004C6F78" w:rsidRDefault="00205ED3" w:rsidP="00205ED3">
      <w:pPr>
        <w:spacing w:line="560" w:lineRule="exact"/>
        <w:ind w:firstLineChars="200" w:firstLine="640"/>
        <w:rPr>
          <w:rFonts w:ascii="仿宋_GB2312" w:eastAsia="仿宋_GB2312" w:hint="eastAsia"/>
          <w:color w:val="000000"/>
          <w:sz w:val="32"/>
          <w:szCs w:val="32"/>
        </w:rPr>
      </w:pPr>
      <w:r w:rsidRPr="004C6F78">
        <w:rPr>
          <w:rFonts w:ascii="仿宋_GB2312" w:eastAsia="仿宋_GB2312" w:hint="eastAsia"/>
          <w:color w:val="000000"/>
          <w:sz w:val="32"/>
          <w:szCs w:val="32"/>
        </w:rPr>
        <w:t>第四法 显微鉴别法</w:t>
      </w:r>
    </w:p>
    <w:p w:rsidR="00205ED3" w:rsidRPr="004C6F78" w:rsidRDefault="00205ED3" w:rsidP="00205ED3">
      <w:pPr>
        <w:spacing w:line="560" w:lineRule="exact"/>
        <w:ind w:firstLineChars="200" w:firstLine="643"/>
        <w:rPr>
          <w:rFonts w:ascii="仿宋_GB2312" w:eastAsia="仿宋_GB2312" w:hint="eastAsia"/>
          <w:color w:val="000000"/>
          <w:sz w:val="32"/>
          <w:szCs w:val="32"/>
        </w:rPr>
      </w:pPr>
      <w:r w:rsidRPr="004C6F78">
        <w:rPr>
          <w:rFonts w:ascii="仿宋_GB2312" w:eastAsia="仿宋_GB2312" w:hint="eastAsia"/>
          <w:b/>
          <w:color w:val="000000"/>
          <w:sz w:val="32"/>
          <w:szCs w:val="32"/>
        </w:rPr>
        <w:t>适用范围</w:t>
      </w:r>
      <w:r w:rsidRPr="004C6F78">
        <w:rPr>
          <w:rFonts w:ascii="仿宋_GB2312" w:eastAsia="仿宋_GB2312" w:hint="eastAsia"/>
          <w:color w:val="000000"/>
          <w:sz w:val="32"/>
          <w:szCs w:val="32"/>
        </w:rPr>
        <w:t xml:space="preserve">  适用于不含矿物药的中兽药散剂中非法添加组方外化学成分的检查。</w:t>
      </w:r>
    </w:p>
    <w:p w:rsidR="00205ED3" w:rsidRPr="004C6F78" w:rsidRDefault="00205ED3" w:rsidP="00205ED3">
      <w:pPr>
        <w:spacing w:line="560" w:lineRule="exact"/>
        <w:ind w:firstLineChars="200" w:firstLine="643"/>
        <w:rPr>
          <w:rFonts w:ascii="仿宋_GB2312" w:eastAsia="仿宋_GB2312" w:hint="eastAsia"/>
          <w:color w:val="000000"/>
          <w:sz w:val="32"/>
          <w:szCs w:val="32"/>
        </w:rPr>
      </w:pPr>
      <w:r w:rsidRPr="004C6F78">
        <w:rPr>
          <w:rFonts w:ascii="仿宋_GB2312" w:eastAsia="仿宋_GB2312" w:hint="eastAsia"/>
          <w:b/>
          <w:color w:val="000000"/>
          <w:sz w:val="32"/>
          <w:szCs w:val="32"/>
        </w:rPr>
        <w:t>显微操作</w:t>
      </w:r>
      <w:r w:rsidRPr="004C6F78">
        <w:rPr>
          <w:rFonts w:ascii="仿宋_GB2312" w:eastAsia="仿宋_GB2312" w:hint="eastAsia"/>
          <w:color w:val="000000"/>
          <w:sz w:val="32"/>
          <w:szCs w:val="32"/>
        </w:rPr>
        <w:t xml:space="preserve">  照兽药国家标准中的规定操作，共制样片5片，置显微镜下观察。</w:t>
      </w:r>
    </w:p>
    <w:p w:rsidR="00205ED3" w:rsidRPr="004C6F78" w:rsidRDefault="00205ED3" w:rsidP="00205ED3">
      <w:pPr>
        <w:spacing w:line="560" w:lineRule="exact"/>
        <w:ind w:firstLineChars="200" w:firstLine="643"/>
        <w:rPr>
          <w:rFonts w:ascii="仿宋_GB2312" w:eastAsia="仿宋_GB2312" w:hint="eastAsia"/>
          <w:color w:val="000000"/>
          <w:sz w:val="32"/>
          <w:szCs w:val="32"/>
        </w:rPr>
      </w:pPr>
      <w:r w:rsidRPr="004C6F78">
        <w:rPr>
          <w:rFonts w:ascii="仿宋_GB2312" w:eastAsia="仿宋_GB2312" w:hint="eastAsia"/>
          <w:b/>
          <w:color w:val="000000"/>
          <w:sz w:val="32"/>
          <w:szCs w:val="32"/>
        </w:rPr>
        <w:t>结果判定</w:t>
      </w:r>
      <w:r w:rsidRPr="004C6F78">
        <w:rPr>
          <w:rFonts w:ascii="仿宋_GB2312" w:eastAsia="仿宋_GB2312" w:hint="eastAsia"/>
          <w:color w:val="000000"/>
          <w:sz w:val="32"/>
          <w:szCs w:val="32"/>
        </w:rPr>
        <w:t xml:space="preserve">  每片均检出非处方晶片，且多见，判为不符</w:t>
      </w:r>
      <w:r w:rsidRPr="004C6F78">
        <w:rPr>
          <w:rFonts w:ascii="仿宋_GB2312" w:eastAsia="仿宋_GB2312" w:hint="eastAsia"/>
          <w:color w:val="000000"/>
          <w:sz w:val="32"/>
          <w:szCs w:val="32"/>
        </w:rPr>
        <w:lastRenderedPageBreak/>
        <w:t>合规定。</w:t>
      </w:r>
    </w:p>
    <w:p w:rsidR="009E175F" w:rsidRPr="00205ED3" w:rsidRDefault="009E175F"/>
    <w:sectPr w:rsidR="009E175F" w:rsidRPr="00205ED3" w:rsidSect="009E17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78" w:rsidRDefault="00205ED3" w:rsidP="004C6F78">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4C6F78" w:rsidRDefault="00205ED3" w:rsidP="004C6F7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78" w:rsidRPr="004C6F78" w:rsidRDefault="00205ED3" w:rsidP="004C6F78">
    <w:pPr>
      <w:pStyle w:val="a3"/>
      <w:framePr w:wrap="around" w:vAnchor="text" w:hAnchor="margin" w:xAlign="outside" w:y="1"/>
      <w:rPr>
        <w:rStyle w:val="a4"/>
        <w:rFonts w:ascii="宋体" w:hAnsi="宋体"/>
        <w:sz w:val="28"/>
        <w:szCs w:val="28"/>
      </w:rPr>
    </w:pPr>
    <w:r w:rsidRPr="004C6F78">
      <w:rPr>
        <w:rStyle w:val="a4"/>
        <w:rFonts w:ascii="宋体" w:hAnsi="宋体"/>
        <w:sz w:val="28"/>
        <w:szCs w:val="28"/>
      </w:rPr>
      <w:fldChar w:fldCharType="begin"/>
    </w:r>
    <w:r w:rsidRPr="004C6F78">
      <w:rPr>
        <w:rStyle w:val="a4"/>
        <w:rFonts w:ascii="宋体" w:hAnsi="宋体"/>
        <w:sz w:val="28"/>
        <w:szCs w:val="28"/>
      </w:rPr>
      <w:instrText xml:space="preserve">PAGE  </w:instrText>
    </w:r>
    <w:r w:rsidRPr="004C6F78">
      <w:rPr>
        <w:rStyle w:val="a4"/>
        <w:rFonts w:ascii="宋体" w:hAnsi="宋体"/>
        <w:sz w:val="28"/>
        <w:szCs w:val="28"/>
      </w:rPr>
      <w:fldChar w:fldCharType="separate"/>
    </w:r>
    <w:r>
      <w:rPr>
        <w:rStyle w:val="a4"/>
        <w:rFonts w:ascii="宋体" w:hAnsi="宋体"/>
        <w:noProof/>
        <w:sz w:val="28"/>
        <w:szCs w:val="28"/>
      </w:rPr>
      <w:t>- 1 -</w:t>
    </w:r>
    <w:r w:rsidRPr="004C6F78">
      <w:rPr>
        <w:rStyle w:val="a4"/>
        <w:rFonts w:ascii="宋体" w:hAnsi="宋体"/>
        <w:sz w:val="28"/>
        <w:szCs w:val="28"/>
      </w:rPr>
      <w:fldChar w:fldCharType="end"/>
    </w:r>
  </w:p>
  <w:p w:rsidR="004C6F78" w:rsidRDefault="00205ED3" w:rsidP="004C6F78">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5ED3"/>
    <w:rsid w:val="00205ED3"/>
    <w:rsid w:val="009E17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E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05ED3"/>
    <w:pPr>
      <w:tabs>
        <w:tab w:val="center" w:pos="4153"/>
        <w:tab w:val="right" w:pos="8306"/>
      </w:tabs>
      <w:snapToGrid w:val="0"/>
      <w:jc w:val="left"/>
    </w:pPr>
    <w:rPr>
      <w:sz w:val="18"/>
      <w:szCs w:val="18"/>
    </w:rPr>
  </w:style>
  <w:style w:type="character" w:customStyle="1" w:styleId="Char">
    <w:name w:val="页脚 Char"/>
    <w:basedOn w:val="a0"/>
    <w:link w:val="a3"/>
    <w:qFormat/>
    <w:rsid w:val="00205ED3"/>
    <w:rPr>
      <w:rFonts w:ascii="Times New Roman" w:eastAsia="宋体" w:hAnsi="Times New Roman" w:cs="Times New Roman"/>
      <w:sz w:val="18"/>
      <w:szCs w:val="18"/>
    </w:rPr>
  </w:style>
  <w:style w:type="character" w:styleId="a4">
    <w:name w:val="page number"/>
    <w:basedOn w:val="a0"/>
    <w:rsid w:val="00205E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2020-03-18T01:53:00Z</dcterms:created>
  <dcterms:modified xsi:type="dcterms:W3CDTF">2020-03-18T01:53:00Z</dcterms:modified>
</cp:coreProperties>
</file>