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D0" w:rsidRDefault="00535DD0" w:rsidP="00535DD0">
      <w:pPr>
        <w:pStyle w:val="Normal417b402d"/>
        <w:spacing w:line="590" w:lineRule="exact"/>
        <w:rPr>
          <w:rFonts w:ascii="黑体" w:eastAsia="黑体" w:hAnsi="宋体" w:cs="黑体"/>
          <w:sz w:val="32"/>
          <w:szCs w:val="32"/>
        </w:rPr>
      </w:pPr>
      <w:r>
        <w:rPr>
          <w:rFonts w:ascii="黑体" w:eastAsia="黑体" w:hAnsi="宋体" w:cs="黑体" w:hint="eastAsia"/>
          <w:sz w:val="32"/>
          <w:szCs w:val="32"/>
          <w:lang/>
        </w:rPr>
        <w:t>附表1</w:t>
      </w:r>
    </w:p>
    <w:p w:rsidR="00535DD0" w:rsidRDefault="00535DD0" w:rsidP="00535DD0">
      <w:pPr>
        <w:pStyle w:val="Normal417b402d"/>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山东省动物防疫条件审查场所</w:t>
      </w:r>
    </w:p>
    <w:p w:rsidR="00535DD0" w:rsidRDefault="00535DD0" w:rsidP="00535DD0">
      <w:pPr>
        <w:pStyle w:val="Normal417b402d"/>
        <w:snapToGrid w:val="0"/>
        <w:jc w:val="center"/>
        <w:rPr>
          <w:rFonts w:ascii="方正小标宋简体" w:eastAsia="方正小标宋简体" w:hAnsi="方正小标宋简体" w:cs="方正小标宋简体"/>
          <w:sz w:val="44"/>
          <w:szCs w:val="44"/>
          <w:lang/>
        </w:rPr>
      </w:pPr>
      <w:r>
        <w:rPr>
          <w:rFonts w:ascii="方正小标宋简体" w:eastAsia="方正小标宋简体" w:hAnsi="方正小标宋简体" w:cs="方正小标宋简体" w:hint="eastAsia"/>
          <w:sz w:val="44"/>
          <w:szCs w:val="44"/>
          <w:lang/>
        </w:rPr>
        <w:t>选址需求申报表</w:t>
      </w:r>
    </w:p>
    <w:p w:rsidR="00535DD0" w:rsidRDefault="00535DD0" w:rsidP="00535DD0">
      <w:pPr>
        <w:pStyle w:val="Normal417b402d"/>
        <w:snapToGrid w:val="0"/>
        <w:spacing w:line="300" w:lineRule="exact"/>
        <w:jc w:val="center"/>
        <w:rPr>
          <w:rFonts w:ascii="方正小标宋简体" w:eastAsia="方正小标宋简体" w:hAnsi="方正小标宋简体" w:cs="方正小标宋简体"/>
          <w:sz w:val="44"/>
          <w:szCs w:val="44"/>
          <w:lang/>
        </w:rPr>
      </w:pPr>
    </w:p>
    <w:tbl>
      <w:tblPr>
        <w:tblStyle w:val="NormalTablea256d74e"/>
        <w:tblW w:w="897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9"/>
        <w:gridCol w:w="2999"/>
        <w:gridCol w:w="1491"/>
        <w:gridCol w:w="1252"/>
        <w:gridCol w:w="1398"/>
      </w:tblGrid>
      <w:tr w:rsidR="00535DD0" w:rsidTr="00517EC4">
        <w:trPr>
          <w:trHeight w:val="618"/>
          <w:jc w:val="center"/>
        </w:trPr>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申报单位</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法定代表人</w:t>
            </w:r>
          </w:p>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（负责人）</w:t>
            </w:r>
          </w:p>
        </w:tc>
        <w:tc>
          <w:tcPr>
            <w:tcW w:w="2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p>
        </w:tc>
      </w:tr>
      <w:tr w:rsidR="00535DD0" w:rsidTr="00517EC4">
        <w:trPr>
          <w:trHeight w:val="520"/>
          <w:jc w:val="center"/>
        </w:trPr>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联系人</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联系电话</w:t>
            </w:r>
          </w:p>
        </w:tc>
        <w:tc>
          <w:tcPr>
            <w:tcW w:w="2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p>
        </w:tc>
      </w:tr>
      <w:tr w:rsidR="00535DD0" w:rsidTr="00517EC4">
        <w:trPr>
          <w:trHeight w:val="540"/>
          <w:jc w:val="center"/>
        </w:trPr>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传  真</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邮  箱</w:t>
            </w:r>
          </w:p>
        </w:tc>
        <w:tc>
          <w:tcPr>
            <w:tcW w:w="2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p>
        </w:tc>
      </w:tr>
      <w:tr w:rsidR="00535DD0" w:rsidTr="00517EC4">
        <w:trPr>
          <w:trHeight w:val="520"/>
          <w:jc w:val="center"/>
        </w:trPr>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地  址</w:t>
            </w:r>
          </w:p>
        </w:tc>
        <w:tc>
          <w:tcPr>
            <w:tcW w:w="29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经纬度</w:t>
            </w:r>
          </w:p>
        </w:tc>
        <w:tc>
          <w:tcPr>
            <w:tcW w:w="2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p>
        </w:tc>
      </w:tr>
      <w:tr w:rsidR="00535DD0" w:rsidTr="00517EC4">
        <w:trPr>
          <w:trHeight w:val="934"/>
          <w:jc w:val="center"/>
        </w:trPr>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场所类别</w:t>
            </w:r>
          </w:p>
        </w:tc>
        <w:tc>
          <w:tcPr>
            <w:tcW w:w="7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rPr>
                <w:rFonts w:ascii="仿宋_GB2312" w:hAnsi="仿宋_GB2312" w:cs="仿宋_GB2312"/>
                <w:sz w:val="24"/>
                <w:szCs w:val="22"/>
              </w:rPr>
            </w:pPr>
            <w:r>
              <w:rPr>
                <w:rFonts w:ascii="仿宋_GB2312" w:hAnsi="仿宋_GB2312" w:cs="仿宋_GB2312" w:hint="eastAsia"/>
                <w:sz w:val="24"/>
                <w:szCs w:val="22"/>
                <w:lang/>
              </w:rPr>
              <w:t xml:space="preserve">□ 动物饲养场            □ 动物隔离场所  </w:t>
            </w:r>
          </w:p>
          <w:p w:rsidR="00535DD0" w:rsidRDefault="00535DD0" w:rsidP="00517EC4">
            <w:pPr>
              <w:adjustRightInd w:val="0"/>
              <w:snapToGrid w:val="0"/>
              <w:rPr>
                <w:rFonts w:ascii="仿宋_GB2312" w:hAnsi="仿宋_GB2312" w:cs="仿宋_GB2312"/>
                <w:sz w:val="24"/>
                <w:szCs w:val="22"/>
              </w:rPr>
            </w:pPr>
            <w:r>
              <w:rPr>
                <w:rFonts w:ascii="仿宋_GB2312" w:hAnsi="仿宋_GB2312" w:cs="仿宋_GB2312" w:hint="eastAsia"/>
                <w:sz w:val="24"/>
                <w:szCs w:val="22"/>
                <w:lang/>
              </w:rPr>
              <w:t>□ 动物屠宰加工场所      □ 动物和动物产品无害化处理场所</w:t>
            </w:r>
          </w:p>
        </w:tc>
      </w:tr>
      <w:tr w:rsidR="00535DD0" w:rsidTr="00517EC4">
        <w:trPr>
          <w:trHeight w:val="3420"/>
          <w:jc w:val="center"/>
        </w:trPr>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黑体" w:eastAsia="黑体" w:hAnsi="宋体" w:cs="黑体"/>
                <w:color w:val="000000"/>
                <w:sz w:val="24"/>
                <w:szCs w:val="22"/>
              </w:rPr>
            </w:pPr>
            <w:r>
              <w:rPr>
                <w:rFonts w:ascii="仿宋_GB2312" w:hAnsi="仿宋_GB2312" w:cs="仿宋_GB2312" w:hint="eastAsia"/>
                <w:sz w:val="24"/>
                <w:szCs w:val="22"/>
                <w:lang/>
              </w:rPr>
              <w:t>提供材料清单</w:t>
            </w:r>
          </w:p>
        </w:tc>
        <w:tc>
          <w:tcPr>
            <w:tcW w:w="7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left"/>
              <w:rPr>
                <w:rFonts w:ascii="仿宋_GB2312" w:hAnsi="仿宋_GB2312" w:cs="仿宋_GB2312"/>
                <w:sz w:val="24"/>
                <w:szCs w:val="22"/>
              </w:rPr>
            </w:pPr>
            <w:r>
              <w:rPr>
                <w:rFonts w:ascii="仿宋_GB2312" w:hAnsi="仿宋_GB2312" w:cs="仿宋_GB2312" w:hint="eastAsia"/>
                <w:sz w:val="24"/>
                <w:szCs w:val="22"/>
                <w:lang/>
              </w:rPr>
              <w:t>□1.场所所在乡镇（街道）地图（标注场所具体地址及经纬度）；</w:t>
            </w:r>
          </w:p>
          <w:p w:rsidR="00535DD0" w:rsidRDefault="00535DD0" w:rsidP="00517EC4">
            <w:pPr>
              <w:adjustRightInd w:val="0"/>
              <w:snapToGrid w:val="0"/>
              <w:jc w:val="left"/>
              <w:rPr>
                <w:rFonts w:ascii="仿宋_GB2312" w:hAnsi="仿宋_GB2312" w:cs="仿宋_GB2312"/>
                <w:sz w:val="24"/>
                <w:szCs w:val="22"/>
              </w:rPr>
            </w:pPr>
            <w:r>
              <w:rPr>
                <w:rFonts w:ascii="仿宋_GB2312" w:hAnsi="仿宋_GB2312" w:cs="仿宋_GB2312" w:hint="eastAsia"/>
                <w:sz w:val="24"/>
                <w:szCs w:val="22"/>
                <w:lang/>
              </w:rPr>
              <w:t>□2.场所地址及周边地图（标明周边半径</w:t>
            </w:r>
            <w:r>
              <w:rPr>
                <w:rFonts w:ascii="仿宋_GB2312" w:hAnsi="仿宋_GB2312" w:cs="仿宋_GB2312"/>
                <w:sz w:val="24"/>
                <w:szCs w:val="22"/>
                <w:lang/>
              </w:rPr>
              <w:t>3</w:t>
            </w:r>
            <w:r>
              <w:rPr>
                <w:rFonts w:ascii="仿宋_GB2312" w:hAnsi="仿宋_GB2312" w:cs="仿宋_GB2312" w:hint="eastAsia"/>
                <w:sz w:val="24"/>
                <w:szCs w:val="22"/>
                <w:lang/>
              </w:rPr>
              <w:t>公里范围内动物饲养场、动物隔离场所、动物屠宰加工场所、动物和动物产品无害化处理场所</w:t>
            </w:r>
            <w:r>
              <w:rPr>
                <w:rFonts w:ascii="仿宋_GB2312" w:hAnsi="仿宋_GB2312" w:cs="仿宋_GB2312"/>
                <w:sz w:val="24"/>
                <w:szCs w:val="22"/>
                <w:lang/>
              </w:rPr>
              <w:t>、</w:t>
            </w:r>
            <w:r>
              <w:rPr>
                <w:rFonts w:ascii="仿宋_GB2312" w:hAnsi="仿宋_GB2312" w:cs="仿宋_GB2312" w:hint="eastAsia"/>
                <w:sz w:val="24"/>
                <w:szCs w:val="22"/>
                <w:lang/>
              </w:rPr>
              <w:t>动物诊疗场所</w:t>
            </w:r>
            <w:r>
              <w:rPr>
                <w:rFonts w:ascii="仿宋_GB2312" w:hAnsi="仿宋_GB2312" w:cs="仿宋_GB2312"/>
                <w:sz w:val="24"/>
                <w:szCs w:val="22"/>
                <w:lang/>
              </w:rPr>
              <w:t>、</w:t>
            </w:r>
            <w:r>
              <w:rPr>
                <w:rFonts w:ascii="仿宋_GB2312" w:hAnsi="仿宋_GB2312" w:cs="仿宋_GB2312" w:hint="eastAsia"/>
                <w:sz w:val="24"/>
                <w:szCs w:val="22"/>
                <w:lang/>
              </w:rPr>
              <w:t>生活饮用水水源地、居民生活区、学校、医院等公共场所分布及距离，与周边场所自然屏障、人工屏障情况）；</w:t>
            </w:r>
          </w:p>
          <w:p w:rsidR="00535DD0" w:rsidRDefault="00535DD0" w:rsidP="00517EC4">
            <w:pPr>
              <w:adjustRightInd w:val="0"/>
              <w:snapToGrid w:val="0"/>
              <w:jc w:val="left"/>
              <w:rPr>
                <w:rFonts w:ascii="仿宋_GB2312" w:hAnsi="仿宋_GB2312" w:cs="仿宋_GB2312"/>
                <w:sz w:val="24"/>
                <w:szCs w:val="22"/>
              </w:rPr>
            </w:pPr>
            <w:r>
              <w:rPr>
                <w:rFonts w:ascii="仿宋_GB2312" w:hAnsi="仿宋_GB2312" w:cs="仿宋_GB2312" w:hint="eastAsia"/>
                <w:sz w:val="24"/>
                <w:szCs w:val="22"/>
                <w:lang/>
              </w:rPr>
              <w:t>□3.场所建设方案（包括场区平面布局、各功能区划分、人工屏障建筑方式、设计生产规模、养殖或屠宰畜禽种类、饲养模式等情况）；</w:t>
            </w:r>
          </w:p>
          <w:p w:rsidR="00535DD0" w:rsidRDefault="00535DD0" w:rsidP="00517EC4">
            <w:pPr>
              <w:adjustRightInd w:val="0"/>
              <w:snapToGrid w:val="0"/>
              <w:jc w:val="left"/>
              <w:rPr>
                <w:rFonts w:ascii="仿宋_GB2312" w:hAnsi="仿宋_GB2312" w:cs="仿宋_GB2312"/>
                <w:sz w:val="24"/>
                <w:szCs w:val="22"/>
              </w:rPr>
            </w:pPr>
            <w:r>
              <w:rPr>
                <w:rFonts w:ascii="仿宋_GB2312" w:hAnsi="仿宋_GB2312" w:cs="仿宋_GB2312" w:hint="eastAsia"/>
                <w:sz w:val="24"/>
                <w:szCs w:val="22"/>
                <w:lang/>
              </w:rPr>
              <w:t>□4.动物防疫措施简况（包括清洗消毒设施设备、无害化处理方式、污水污物处理设施设备、生物安全管理制度等情况）；</w:t>
            </w:r>
          </w:p>
          <w:p w:rsidR="00535DD0" w:rsidRDefault="00535DD0" w:rsidP="00517EC4">
            <w:pPr>
              <w:adjustRightInd w:val="0"/>
              <w:snapToGrid w:val="0"/>
              <w:jc w:val="left"/>
              <w:rPr>
                <w:rFonts w:ascii="仿宋_GB2312" w:hAnsi="仿宋_GB2312" w:cs="仿宋_GB2312"/>
                <w:sz w:val="24"/>
                <w:szCs w:val="22"/>
              </w:rPr>
            </w:pPr>
            <w:r>
              <w:rPr>
                <w:rFonts w:ascii="仿宋_GB2312" w:hAnsi="仿宋_GB2312" w:cs="仿宋_GB2312" w:hint="eastAsia"/>
                <w:sz w:val="24"/>
                <w:szCs w:val="22"/>
                <w:lang/>
              </w:rPr>
              <w:t>□5.申请人的身份证明或法人资格证明复印件。</w:t>
            </w:r>
          </w:p>
        </w:tc>
      </w:tr>
      <w:tr w:rsidR="00535DD0" w:rsidTr="00517EC4">
        <w:trPr>
          <w:trHeight w:val="601"/>
          <w:jc w:val="center"/>
        </w:trPr>
        <w:tc>
          <w:tcPr>
            <w:tcW w:w="18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距离项目</w:t>
            </w:r>
          </w:p>
        </w:tc>
        <w:tc>
          <w:tcPr>
            <w:tcW w:w="57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黑体" w:eastAsia="黑体" w:hAnsi="宋体" w:cs="仿宋_GB2312"/>
                <w:sz w:val="24"/>
                <w:szCs w:val="22"/>
              </w:rPr>
            </w:pPr>
            <w:r>
              <w:rPr>
                <w:rFonts w:ascii="黑体" w:eastAsia="黑体" w:hAnsi="宋体" w:cs="仿宋_GB2312" w:hint="eastAsia"/>
                <w:sz w:val="24"/>
                <w:szCs w:val="22"/>
                <w:lang/>
              </w:rPr>
              <w:t>距离周边场所情况</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黑体" w:eastAsia="黑体" w:hAnsi="宋体" w:cs="仿宋_GB2312"/>
                <w:sz w:val="24"/>
                <w:szCs w:val="22"/>
              </w:rPr>
            </w:pPr>
            <w:r>
              <w:rPr>
                <w:rFonts w:ascii="黑体" w:eastAsia="黑体" w:hAnsi="宋体" w:cs="仿宋_GB2312" w:hint="eastAsia"/>
                <w:sz w:val="24"/>
                <w:szCs w:val="22"/>
                <w:lang/>
              </w:rPr>
              <w:t>实际距离（米）</w:t>
            </w:r>
          </w:p>
        </w:tc>
      </w:tr>
      <w:tr w:rsidR="00535DD0" w:rsidTr="00517EC4">
        <w:trPr>
          <w:trHeight w:val="480"/>
          <w:jc w:val="center"/>
        </w:trPr>
        <w:tc>
          <w:tcPr>
            <w:tcW w:w="1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rPr>
                <w:rFonts w:ascii="Calibri" w:hAnsi="Calibri" w:cs="Calibri"/>
                <w:sz w:val="21"/>
                <w:szCs w:val="22"/>
              </w:rPr>
            </w:pPr>
          </w:p>
        </w:tc>
        <w:tc>
          <w:tcPr>
            <w:tcW w:w="57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leftChars="-10" w:left="-13" w:hangingChars="8" w:hanging="19"/>
              <w:jc w:val="left"/>
              <w:rPr>
                <w:rFonts w:ascii="仿宋_GB2312" w:hAnsi="仿宋_GB2312" w:cs="仿宋_GB2312"/>
                <w:sz w:val="24"/>
                <w:szCs w:val="22"/>
              </w:rPr>
            </w:pPr>
            <w:r>
              <w:rPr>
                <w:rFonts w:ascii="仿宋_GB2312" w:hAnsi="仿宋_GB2312" w:cs="仿宋_GB2312" w:hint="eastAsia"/>
                <w:sz w:val="24"/>
                <w:szCs w:val="22"/>
                <w:lang/>
              </w:rPr>
              <w:t>距离生活饮用水水源地</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firstLineChars="200" w:firstLine="480"/>
              <w:jc w:val="left"/>
              <w:rPr>
                <w:rFonts w:ascii="仿宋_GB2312" w:hAnsi="仿宋_GB2312" w:cs="仿宋_GB2312"/>
                <w:sz w:val="24"/>
                <w:szCs w:val="22"/>
              </w:rPr>
            </w:pPr>
          </w:p>
        </w:tc>
      </w:tr>
      <w:tr w:rsidR="00535DD0" w:rsidTr="00517EC4">
        <w:trPr>
          <w:trHeight w:val="520"/>
          <w:jc w:val="center"/>
        </w:trPr>
        <w:tc>
          <w:tcPr>
            <w:tcW w:w="1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rPr>
                <w:rFonts w:ascii="Calibri" w:hAnsi="Calibri" w:cs="Calibri"/>
                <w:sz w:val="21"/>
                <w:szCs w:val="22"/>
              </w:rPr>
            </w:pPr>
          </w:p>
        </w:tc>
        <w:tc>
          <w:tcPr>
            <w:tcW w:w="57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leftChars="-10" w:left="-13" w:hangingChars="8" w:hanging="19"/>
              <w:jc w:val="left"/>
              <w:rPr>
                <w:rFonts w:ascii="仿宋_GB2312" w:hAnsi="仿宋_GB2312" w:cs="仿宋_GB2312"/>
                <w:sz w:val="24"/>
                <w:szCs w:val="22"/>
              </w:rPr>
            </w:pPr>
            <w:r>
              <w:rPr>
                <w:rFonts w:ascii="仿宋_GB2312" w:hAnsi="仿宋_GB2312" w:cs="仿宋_GB2312" w:hint="eastAsia"/>
                <w:sz w:val="24"/>
                <w:szCs w:val="22"/>
                <w:lang/>
              </w:rPr>
              <w:t>距离居民生活区、学校、医院等公共场所</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firstLineChars="200" w:firstLine="480"/>
              <w:jc w:val="left"/>
              <w:rPr>
                <w:rFonts w:ascii="仿宋_GB2312" w:hAnsi="仿宋_GB2312" w:cs="仿宋_GB2312"/>
                <w:sz w:val="24"/>
                <w:szCs w:val="22"/>
              </w:rPr>
            </w:pPr>
          </w:p>
        </w:tc>
      </w:tr>
      <w:tr w:rsidR="00535DD0" w:rsidTr="00517EC4">
        <w:trPr>
          <w:trHeight w:val="480"/>
          <w:jc w:val="center"/>
        </w:trPr>
        <w:tc>
          <w:tcPr>
            <w:tcW w:w="1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rPr>
                <w:rFonts w:ascii="Calibri" w:hAnsi="Calibri" w:cs="Calibri"/>
                <w:sz w:val="21"/>
                <w:szCs w:val="22"/>
              </w:rPr>
            </w:pPr>
          </w:p>
        </w:tc>
        <w:tc>
          <w:tcPr>
            <w:tcW w:w="57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leftChars="-10" w:left="-13" w:hangingChars="8" w:hanging="19"/>
              <w:jc w:val="left"/>
              <w:rPr>
                <w:rFonts w:ascii="仿宋_GB2312" w:hAnsi="仿宋_GB2312" w:cs="仿宋_GB2312"/>
                <w:sz w:val="24"/>
                <w:szCs w:val="22"/>
              </w:rPr>
            </w:pPr>
            <w:r>
              <w:rPr>
                <w:rFonts w:ascii="仿宋_GB2312" w:hAnsi="仿宋_GB2312" w:cs="仿宋_GB2312" w:hint="eastAsia"/>
                <w:sz w:val="24"/>
                <w:szCs w:val="22"/>
                <w:lang/>
              </w:rPr>
              <w:t>距离种畜禽场</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firstLineChars="200" w:firstLine="480"/>
              <w:jc w:val="left"/>
              <w:rPr>
                <w:rFonts w:ascii="仿宋_GB2312" w:hAnsi="仿宋_GB2312" w:cs="仿宋_GB2312"/>
                <w:sz w:val="24"/>
                <w:szCs w:val="22"/>
              </w:rPr>
            </w:pPr>
          </w:p>
        </w:tc>
      </w:tr>
      <w:tr w:rsidR="00535DD0" w:rsidTr="00517EC4">
        <w:trPr>
          <w:trHeight w:val="540"/>
          <w:jc w:val="center"/>
        </w:trPr>
        <w:tc>
          <w:tcPr>
            <w:tcW w:w="1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rPr>
                <w:rFonts w:ascii="Calibri" w:hAnsi="Calibri" w:cs="Calibri"/>
                <w:sz w:val="21"/>
                <w:szCs w:val="22"/>
              </w:rPr>
            </w:pPr>
          </w:p>
        </w:tc>
        <w:tc>
          <w:tcPr>
            <w:tcW w:w="57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leftChars="-10" w:left="-13" w:hangingChars="8" w:hanging="19"/>
              <w:jc w:val="left"/>
              <w:rPr>
                <w:rFonts w:ascii="仿宋_GB2312" w:hAnsi="仿宋_GB2312" w:cs="仿宋_GB2312"/>
                <w:sz w:val="24"/>
                <w:szCs w:val="22"/>
              </w:rPr>
            </w:pPr>
            <w:r>
              <w:rPr>
                <w:rFonts w:ascii="仿宋_GB2312" w:hAnsi="仿宋_GB2312" w:cs="仿宋_GB2312" w:hint="eastAsia"/>
                <w:sz w:val="24"/>
                <w:szCs w:val="22"/>
                <w:lang/>
              </w:rPr>
              <w:t>距离动物饲养场</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firstLineChars="200" w:firstLine="480"/>
              <w:jc w:val="left"/>
              <w:rPr>
                <w:rFonts w:ascii="仿宋_GB2312" w:hAnsi="仿宋_GB2312" w:cs="仿宋_GB2312"/>
                <w:sz w:val="24"/>
                <w:szCs w:val="22"/>
              </w:rPr>
            </w:pPr>
          </w:p>
        </w:tc>
      </w:tr>
      <w:tr w:rsidR="00535DD0" w:rsidTr="00517EC4">
        <w:trPr>
          <w:trHeight w:val="520"/>
          <w:jc w:val="center"/>
        </w:trPr>
        <w:tc>
          <w:tcPr>
            <w:tcW w:w="1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rPr>
                <w:rFonts w:ascii="Calibri" w:hAnsi="Calibri" w:cs="Calibri"/>
                <w:sz w:val="21"/>
                <w:szCs w:val="22"/>
              </w:rPr>
            </w:pPr>
          </w:p>
        </w:tc>
        <w:tc>
          <w:tcPr>
            <w:tcW w:w="57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leftChars="-10" w:left="-13" w:hangingChars="8" w:hanging="19"/>
              <w:jc w:val="left"/>
              <w:rPr>
                <w:rFonts w:ascii="仿宋_GB2312" w:hAnsi="仿宋_GB2312" w:cs="仿宋_GB2312"/>
                <w:sz w:val="24"/>
                <w:szCs w:val="22"/>
              </w:rPr>
            </w:pPr>
            <w:r>
              <w:rPr>
                <w:rFonts w:ascii="仿宋_GB2312" w:hAnsi="仿宋_GB2312" w:cs="仿宋_GB2312" w:hint="eastAsia"/>
                <w:sz w:val="24"/>
                <w:szCs w:val="22"/>
                <w:lang/>
              </w:rPr>
              <w:t>距离动物诊疗场所</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firstLineChars="200" w:firstLine="480"/>
              <w:jc w:val="left"/>
              <w:rPr>
                <w:rFonts w:ascii="仿宋_GB2312" w:hAnsi="仿宋_GB2312" w:cs="仿宋_GB2312"/>
                <w:sz w:val="24"/>
                <w:szCs w:val="22"/>
              </w:rPr>
            </w:pPr>
          </w:p>
        </w:tc>
      </w:tr>
      <w:tr w:rsidR="00535DD0" w:rsidTr="00517EC4">
        <w:trPr>
          <w:trHeight w:val="540"/>
          <w:jc w:val="center"/>
        </w:trPr>
        <w:tc>
          <w:tcPr>
            <w:tcW w:w="1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rPr>
                <w:rFonts w:ascii="Calibri" w:hAnsi="Calibri" w:cs="Calibri"/>
                <w:sz w:val="21"/>
                <w:szCs w:val="22"/>
              </w:rPr>
            </w:pPr>
          </w:p>
        </w:tc>
        <w:tc>
          <w:tcPr>
            <w:tcW w:w="57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leftChars="-10" w:left="-13" w:hangingChars="8" w:hanging="19"/>
              <w:jc w:val="left"/>
              <w:rPr>
                <w:rFonts w:ascii="仿宋_GB2312" w:hAnsi="仿宋_GB2312" w:cs="仿宋_GB2312"/>
                <w:sz w:val="24"/>
                <w:szCs w:val="22"/>
              </w:rPr>
            </w:pPr>
            <w:r>
              <w:rPr>
                <w:rFonts w:ascii="仿宋_GB2312" w:hAnsi="仿宋_GB2312" w:cs="仿宋_GB2312" w:hint="eastAsia"/>
                <w:sz w:val="24"/>
                <w:szCs w:val="22"/>
                <w:lang/>
              </w:rPr>
              <w:t>距离动物屠宰加工场所</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firstLineChars="200" w:firstLine="480"/>
              <w:jc w:val="left"/>
              <w:rPr>
                <w:rFonts w:ascii="仿宋_GB2312" w:hAnsi="仿宋_GB2312" w:cs="仿宋_GB2312"/>
                <w:sz w:val="24"/>
                <w:szCs w:val="22"/>
              </w:rPr>
            </w:pPr>
          </w:p>
        </w:tc>
      </w:tr>
      <w:tr w:rsidR="00535DD0" w:rsidTr="00517EC4">
        <w:trPr>
          <w:trHeight w:val="533"/>
          <w:jc w:val="center"/>
        </w:trPr>
        <w:tc>
          <w:tcPr>
            <w:tcW w:w="1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rPr>
                <w:rFonts w:ascii="Calibri" w:hAnsi="Calibri" w:cs="Calibri"/>
                <w:sz w:val="21"/>
                <w:szCs w:val="22"/>
              </w:rPr>
            </w:pPr>
          </w:p>
        </w:tc>
        <w:tc>
          <w:tcPr>
            <w:tcW w:w="57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leftChars="-10" w:left="-13" w:hangingChars="8" w:hanging="19"/>
              <w:jc w:val="left"/>
              <w:rPr>
                <w:rFonts w:ascii="仿宋_GB2312" w:hAnsi="仿宋_GB2312" w:cs="仿宋_GB2312"/>
                <w:sz w:val="24"/>
                <w:szCs w:val="22"/>
              </w:rPr>
            </w:pPr>
            <w:r>
              <w:rPr>
                <w:rFonts w:ascii="仿宋_GB2312" w:hAnsi="仿宋_GB2312" w:cs="仿宋_GB2312" w:hint="eastAsia"/>
                <w:sz w:val="24"/>
                <w:szCs w:val="22"/>
                <w:lang/>
              </w:rPr>
              <w:t>距离动物隔离场所、动物和动物产品无害化处理场所</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firstLineChars="200" w:firstLine="480"/>
              <w:jc w:val="left"/>
              <w:rPr>
                <w:rFonts w:ascii="仿宋_GB2312" w:hAnsi="仿宋_GB2312" w:cs="仿宋_GB2312"/>
                <w:sz w:val="24"/>
                <w:szCs w:val="22"/>
              </w:rPr>
            </w:pPr>
          </w:p>
        </w:tc>
      </w:tr>
    </w:tbl>
    <w:p w:rsidR="00535DD0" w:rsidRDefault="00535DD0" w:rsidP="00535DD0">
      <w:pPr>
        <w:sectPr w:rsidR="00535DD0">
          <w:footerReference w:type="default" r:id="rId4"/>
          <w:pgSz w:w="11906" w:h="16838"/>
          <w:pgMar w:top="1797" w:right="1440" w:bottom="1797" w:left="1440" w:header="851" w:footer="850" w:gutter="0"/>
          <w:pgNumType w:fmt="numberInDash" w:start="9"/>
          <w:cols w:space="425"/>
          <w:docGrid w:type="lines" w:linePitch="595"/>
        </w:sectPr>
      </w:pPr>
    </w:p>
    <w:tbl>
      <w:tblPr>
        <w:tblStyle w:val="NormalTablea256d74e"/>
        <w:tblW w:w="90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0"/>
        <w:gridCol w:w="7183"/>
      </w:tblGrid>
      <w:tr w:rsidR="00535DD0" w:rsidTr="00517EC4">
        <w:trPr>
          <w:trHeight w:val="3670"/>
          <w:jc w:val="center"/>
        </w:trPr>
        <w:tc>
          <w:tcPr>
            <w:tcW w:w="9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ind w:firstLineChars="200" w:firstLine="480"/>
              <w:jc w:val="left"/>
              <w:rPr>
                <w:rFonts w:ascii="仿宋_GB2312" w:hAnsi="仿宋_GB2312" w:cs="仿宋_GB2312"/>
                <w:sz w:val="24"/>
                <w:szCs w:val="22"/>
              </w:rPr>
            </w:pPr>
            <w:r>
              <w:rPr>
                <w:rFonts w:ascii="仿宋_GB2312" w:hAnsi="仿宋_GB2312" w:cs="仿宋_GB2312" w:hint="eastAsia"/>
                <w:sz w:val="24"/>
                <w:szCs w:val="22"/>
                <w:lang/>
              </w:rPr>
              <w:lastRenderedPageBreak/>
              <w:t>本单位自愿申请所建场所选址评估，并对申请材料的真实性和准确性负责。</w:t>
            </w:r>
          </w:p>
          <w:p w:rsidR="00535DD0" w:rsidRDefault="00535DD0" w:rsidP="00517EC4">
            <w:pPr>
              <w:adjustRightInd w:val="0"/>
              <w:snapToGrid w:val="0"/>
              <w:jc w:val="left"/>
              <w:rPr>
                <w:rFonts w:ascii="仿宋_GB2312" w:hAnsi="仿宋_GB2312" w:cs="仿宋_GB2312"/>
                <w:sz w:val="24"/>
                <w:szCs w:val="22"/>
              </w:rPr>
            </w:pPr>
          </w:p>
          <w:p w:rsidR="00535DD0" w:rsidRDefault="00535DD0" w:rsidP="00517EC4">
            <w:pPr>
              <w:adjustRightInd w:val="0"/>
              <w:snapToGrid w:val="0"/>
              <w:jc w:val="left"/>
              <w:rPr>
                <w:rFonts w:ascii="仿宋_GB2312" w:hAnsi="仿宋_GB2312" w:cs="仿宋_GB2312"/>
                <w:sz w:val="24"/>
                <w:szCs w:val="22"/>
              </w:rPr>
            </w:pPr>
          </w:p>
          <w:p w:rsidR="00535DD0" w:rsidRDefault="00535DD0" w:rsidP="00517EC4">
            <w:pPr>
              <w:adjustRightInd w:val="0"/>
              <w:snapToGrid w:val="0"/>
              <w:jc w:val="left"/>
              <w:rPr>
                <w:rFonts w:ascii="仿宋_GB2312" w:hAnsi="仿宋_GB2312" w:cs="仿宋_GB2312"/>
                <w:sz w:val="24"/>
                <w:szCs w:val="22"/>
              </w:rPr>
            </w:pPr>
          </w:p>
          <w:p w:rsidR="00535DD0" w:rsidRDefault="00535DD0" w:rsidP="00517EC4">
            <w:pPr>
              <w:adjustRightInd w:val="0"/>
              <w:snapToGrid w:val="0"/>
              <w:jc w:val="left"/>
              <w:rPr>
                <w:rFonts w:ascii="仿宋_GB2312" w:hAnsi="仿宋_GB2312" w:cs="仿宋_GB2312"/>
                <w:sz w:val="24"/>
                <w:szCs w:val="22"/>
              </w:rPr>
            </w:pPr>
          </w:p>
          <w:p w:rsidR="00535DD0" w:rsidRDefault="00535DD0" w:rsidP="00517EC4">
            <w:pPr>
              <w:adjustRightInd w:val="0"/>
              <w:snapToGrid w:val="0"/>
              <w:jc w:val="left"/>
              <w:rPr>
                <w:rFonts w:ascii="仿宋_GB2312" w:hAnsi="仿宋_GB2312" w:cs="仿宋_GB2312"/>
                <w:sz w:val="24"/>
                <w:szCs w:val="22"/>
              </w:rPr>
            </w:pPr>
            <w:r>
              <w:rPr>
                <w:rFonts w:ascii="仿宋_GB2312" w:hAnsi="仿宋_GB2312" w:cs="仿宋_GB2312" w:hint="eastAsia"/>
                <w:sz w:val="24"/>
                <w:szCs w:val="22"/>
                <w:lang/>
              </w:rPr>
              <w:t xml:space="preserve"> 负责人（签名）：                               申请单位（盖章）</w:t>
            </w:r>
          </w:p>
          <w:p w:rsidR="00535DD0" w:rsidRDefault="00535DD0" w:rsidP="00517EC4">
            <w:pPr>
              <w:adjustRightInd w:val="0"/>
              <w:snapToGrid w:val="0"/>
              <w:ind w:firstLineChars="2400" w:firstLine="5760"/>
              <w:jc w:val="left"/>
              <w:rPr>
                <w:rFonts w:ascii="仿宋_GB2312" w:hAnsi="仿宋_GB2312" w:cs="仿宋_GB2312"/>
                <w:kern w:val="0"/>
                <w:sz w:val="24"/>
                <w:szCs w:val="22"/>
              </w:rPr>
            </w:pPr>
            <w:r>
              <w:rPr>
                <w:rFonts w:ascii="仿宋_GB2312" w:hAnsi="仿宋_GB2312" w:cs="仿宋_GB2312" w:hint="eastAsia"/>
                <w:kern w:val="0"/>
                <w:sz w:val="24"/>
                <w:szCs w:val="22"/>
                <w:lang/>
              </w:rPr>
              <w:t xml:space="preserve">       年    月    日</w:t>
            </w:r>
          </w:p>
        </w:tc>
      </w:tr>
      <w:tr w:rsidR="00535DD0" w:rsidTr="00517EC4">
        <w:trPr>
          <w:trHeight w:val="3111"/>
          <w:jc w:val="center"/>
        </w:trPr>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sz w:val="24"/>
                <w:szCs w:val="22"/>
              </w:rPr>
            </w:pPr>
            <w:r>
              <w:rPr>
                <w:rFonts w:ascii="仿宋_GB2312" w:hAnsi="仿宋_GB2312" w:cs="仿宋_GB2312" w:hint="eastAsia"/>
                <w:sz w:val="24"/>
                <w:szCs w:val="22"/>
                <w:lang/>
              </w:rPr>
              <w:t>初核意见</w:t>
            </w:r>
          </w:p>
        </w:tc>
        <w:tc>
          <w:tcPr>
            <w:tcW w:w="718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left"/>
              <w:rPr>
                <w:rFonts w:ascii="仿宋_GB2312" w:hAnsi="仿宋_GB2312" w:cs="仿宋_GB2312"/>
                <w:sz w:val="24"/>
                <w:szCs w:val="22"/>
              </w:rPr>
            </w:pPr>
            <w:r>
              <w:rPr>
                <w:rFonts w:ascii="仿宋_GB2312" w:hAnsi="仿宋_GB2312" w:cs="仿宋_GB2312" w:hint="eastAsia"/>
                <w:sz w:val="24"/>
                <w:szCs w:val="22"/>
                <w:lang/>
              </w:rPr>
              <w:t>（</w:t>
            </w:r>
            <w:r>
              <w:rPr>
                <w:rFonts w:ascii="仿宋_GB2312" w:hAnsi="仿宋_GB2312" w:cs="仿宋_GB2312"/>
                <w:sz w:val="24"/>
                <w:szCs w:val="22"/>
                <w:lang/>
              </w:rPr>
              <w:t>已</w:t>
            </w:r>
            <w:r>
              <w:rPr>
                <w:rFonts w:ascii="仿宋_GB2312" w:hAnsi="仿宋_GB2312" w:cs="仿宋_GB2312" w:hint="eastAsia"/>
                <w:sz w:val="24"/>
                <w:szCs w:val="22"/>
                <w:lang/>
              </w:rPr>
              <w:t>满足</w:t>
            </w:r>
            <w:r>
              <w:rPr>
                <w:rFonts w:ascii="仿宋_GB2312" w:hAnsi="仿宋_GB2312" w:cs="仿宋_GB2312"/>
                <w:sz w:val="24"/>
                <w:szCs w:val="22"/>
                <w:lang/>
              </w:rPr>
              <w:t>设定</w:t>
            </w:r>
            <w:r>
              <w:rPr>
                <w:rFonts w:ascii="仿宋_GB2312" w:hAnsi="仿宋_GB2312" w:cs="仿宋_GB2312" w:hint="eastAsia"/>
                <w:sz w:val="24"/>
                <w:szCs w:val="22"/>
                <w:lang/>
              </w:rPr>
              <w:t>距离</w:t>
            </w:r>
            <w:r>
              <w:rPr>
                <w:rFonts w:ascii="仿宋_GB2312" w:hAnsi="仿宋_GB2312" w:cs="仿宋_GB2312"/>
                <w:sz w:val="24"/>
                <w:szCs w:val="22"/>
                <w:lang/>
              </w:rPr>
              <w:t>要求</w:t>
            </w:r>
            <w:r>
              <w:rPr>
                <w:rFonts w:ascii="仿宋_GB2312" w:hAnsi="仿宋_GB2312" w:cs="仿宋_GB2312" w:hint="eastAsia"/>
                <w:sz w:val="24"/>
                <w:szCs w:val="22"/>
                <w:lang/>
              </w:rPr>
              <w:t>，无需评估。</w:t>
            </w:r>
          </w:p>
          <w:p w:rsidR="00535DD0" w:rsidRDefault="00535DD0" w:rsidP="00517EC4">
            <w:pPr>
              <w:adjustRightInd w:val="0"/>
              <w:snapToGrid w:val="0"/>
              <w:jc w:val="left"/>
              <w:rPr>
                <w:rFonts w:ascii="仿宋_GB2312" w:hAnsi="仿宋_GB2312" w:cs="仿宋_GB2312"/>
                <w:sz w:val="24"/>
                <w:szCs w:val="22"/>
              </w:rPr>
            </w:pPr>
            <w:r>
              <w:rPr>
                <w:rFonts w:ascii="仿宋_GB2312" w:hAnsi="仿宋_GB2312" w:cs="仿宋_GB2312" w:hint="eastAsia"/>
                <w:sz w:val="24"/>
                <w:szCs w:val="22"/>
                <w:lang/>
              </w:rPr>
              <w:t>或：未满足</w:t>
            </w:r>
            <w:r>
              <w:rPr>
                <w:rFonts w:ascii="仿宋_GB2312" w:hAnsi="仿宋_GB2312" w:cs="仿宋_GB2312"/>
                <w:sz w:val="24"/>
                <w:szCs w:val="22"/>
                <w:lang/>
              </w:rPr>
              <w:t>设定</w:t>
            </w:r>
            <w:r>
              <w:rPr>
                <w:rFonts w:ascii="仿宋_GB2312" w:hAnsi="仿宋_GB2312" w:cs="仿宋_GB2312" w:hint="eastAsia"/>
                <w:sz w:val="24"/>
                <w:szCs w:val="22"/>
                <w:lang/>
              </w:rPr>
              <w:t>距离</w:t>
            </w:r>
            <w:r>
              <w:rPr>
                <w:rFonts w:ascii="仿宋_GB2312" w:hAnsi="仿宋_GB2312" w:cs="仿宋_GB2312"/>
                <w:sz w:val="24"/>
                <w:szCs w:val="22"/>
                <w:lang/>
              </w:rPr>
              <w:t>要求</w:t>
            </w:r>
            <w:r>
              <w:rPr>
                <w:rFonts w:ascii="仿宋_GB2312" w:hAnsi="仿宋_GB2312" w:cs="仿宋_GB2312" w:hint="eastAsia"/>
                <w:sz w:val="24"/>
                <w:szCs w:val="22"/>
                <w:lang/>
              </w:rPr>
              <w:t>，需组织专家评估。）</w:t>
            </w:r>
          </w:p>
          <w:p w:rsidR="00535DD0" w:rsidRDefault="00535DD0" w:rsidP="00517EC4">
            <w:pPr>
              <w:adjustRightInd w:val="0"/>
              <w:snapToGrid w:val="0"/>
              <w:jc w:val="left"/>
              <w:rPr>
                <w:rFonts w:ascii="仿宋_GB2312" w:hAnsi="仿宋_GB2312" w:cs="仿宋_GB2312"/>
                <w:sz w:val="24"/>
                <w:szCs w:val="22"/>
              </w:rPr>
            </w:pPr>
          </w:p>
          <w:p w:rsidR="00535DD0" w:rsidRDefault="00535DD0" w:rsidP="00517EC4">
            <w:pPr>
              <w:adjustRightInd w:val="0"/>
              <w:snapToGrid w:val="0"/>
              <w:jc w:val="left"/>
              <w:rPr>
                <w:rFonts w:ascii="仿宋_GB2312" w:hAnsi="仿宋_GB2312" w:cs="仿宋_GB2312"/>
                <w:sz w:val="24"/>
                <w:szCs w:val="22"/>
              </w:rPr>
            </w:pPr>
          </w:p>
          <w:p w:rsidR="00535DD0" w:rsidRDefault="00535DD0" w:rsidP="00517EC4">
            <w:pPr>
              <w:adjustRightInd w:val="0"/>
              <w:snapToGrid w:val="0"/>
              <w:jc w:val="left"/>
              <w:rPr>
                <w:rFonts w:ascii="仿宋_GB2312" w:hAnsi="仿宋_GB2312" w:cs="仿宋_GB2312"/>
                <w:sz w:val="24"/>
                <w:szCs w:val="22"/>
              </w:rPr>
            </w:pPr>
          </w:p>
          <w:p w:rsidR="00535DD0" w:rsidRDefault="00535DD0" w:rsidP="00517EC4">
            <w:pPr>
              <w:adjustRightInd w:val="0"/>
              <w:snapToGrid w:val="0"/>
              <w:jc w:val="left"/>
              <w:rPr>
                <w:rFonts w:ascii="仿宋_GB2312" w:hAnsi="仿宋_GB2312" w:cs="仿宋_GB2312"/>
                <w:sz w:val="24"/>
                <w:szCs w:val="22"/>
              </w:rPr>
            </w:pPr>
          </w:p>
          <w:p w:rsidR="00535DD0" w:rsidRDefault="00535DD0" w:rsidP="00517EC4">
            <w:pPr>
              <w:adjustRightInd w:val="0"/>
              <w:snapToGrid w:val="0"/>
              <w:jc w:val="left"/>
              <w:rPr>
                <w:rFonts w:ascii="仿宋_GB2312" w:hAnsi="仿宋_GB2312" w:cs="仿宋_GB2312"/>
                <w:kern w:val="0"/>
                <w:sz w:val="24"/>
                <w:szCs w:val="22"/>
              </w:rPr>
            </w:pPr>
            <w:r>
              <w:rPr>
                <w:rFonts w:ascii="仿宋_GB2312" w:hAnsi="仿宋_GB2312" w:cs="仿宋_GB2312" w:hint="eastAsia"/>
                <w:sz w:val="24"/>
                <w:szCs w:val="22"/>
                <w:lang/>
              </w:rPr>
              <w:t xml:space="preserve">审核人员（签名）：                 </w:t>
            </w:r>
            <w:r>
              <w:rPr>
                <w:rFonts w:ascii="仿宋_GB2312" w:hAnsi="仿宋_GB2312" w:cs="仿宋_GB2312" w:hint="eastAsia"/>
                <w:kern w:val="0"/>
                <w:sz w:val="24"/>
                <w:szCs w:val="22"/>
                <w:lang/>
              </w:rPr>
              <w:t xml:space="preserve">    年    月    日</w:t>
            </w:r>
          </w:p>
        </w:tc>
      </w:tr>
      <w:tr w:rsidR="00535DD0" w:rsidTr="00517EC4">
        <w:trPr>
          <w:trHeight w:val="3397"/>
          <w:jc w:val="center"/>
        </w:trPr>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kern w:val="0"/>
                <w:sz w:val="24"/>
                <w:szCs w:val="22"/>
              </w:rPr>
            </w:pPr>
            <w:r>
              <w:rPr>
                <w:rFonts w:ascii="仿宋_GB2312" w:hAnsi="仿宋_GB2312" w:cs="仿宋_GB2312" w:hint="eastAsia"/>
                <w:kern w:val="0"/>
                <w:sz w:val="24"/>
                <w:szCs w:val="22"/>
                <w:lang/>
              </w:rPr>
              <w:t>专家评估意见</w:t>
            </w:r>
          </w:p>
        </w:tc>
        <w:tc>
          <w:tcPr>
            <w:tcW w:w="718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pStyle w:val="NormalIndent379340cb"/>
              <w:widowControl/>
              <w:spacing w:line="240" w:lineRule="auto"/>
            </w:pPr>
            <w:r>
              <w:rPr>
                <w:rFonts w:cs="仿宋_GB2312" w:hint="eastAsia"/>
                <w:kern w:val="2"/>
              </w:rPr>
              <w:t>（</w:t>
            </w:r>
            <w:r>
              <w:rPr>
                <w:rFonts w:ascii="仿宋_GB2312" w:hAnsi="仿宋_GB2312" w:cs="仿宋_GB2312" w:hint="eastAsia"/>
                <w:kern w:val="2"/>
                <w:szCs w:val="21"/>
              </w:rPr>
              <w:t>符合动物防疫选址条件</w:t>
            </w:r>
            <w:r>
              <w:rPr>
                <w:rFonts w:ascii="仿宋_GB2312" w:hAnsi="仿宋_GB2312" w:cs="仿宋_GB2312"/>
                <w:kern w:val="2"/>
                <w:szCs w:val="21"/>
              </w:rPr>
              <w:t>。</w:t>
            </w:r>
          </w:p>
          <w:p w:rsidR="00535DD0" w:rsidRDefault="00535DD0" w:rsidP="00517EC4">
            <w:pPr>
              <w:pStyle w:val="NormalIndent379340cb"/>
              <w:widowControl/>
              <w:spacing w:line="240" w:lineRule="auto"/>
            </w:pPr>
            <w:r>
              <w:rPr>
                <w:rFonts w:cs="仿宋_GB2312" w:hint="eastAsia"/>
                <w:kern w:val="2"/>
              </w:rPr>
              <w:t>或：不</w:t>
            </w:r>
            <w:r>
              <w:rPr>
                <w:rFonts w:ascii="仿宋_GB2312" w:hAnsi="仿宋_GB2312" w:cs="仿宋_GB2312" w:hint="eastAsia"/>
                <w:kern w:val="2"/>
                <w:szCs w:val="21"/>
              </w:rPr>
              <w:t>符合动物防疫选址条件</w:t>
            </w:r>
            <w:r>
              <w:rPr>
                <w:rFonts w:ascii="仿宋_GB2312" w:hAnsi="仿宋_GB2312" w:cs="仿宋_GB2312"/>
                <w:kern w:val="2"/>
                <w:szCs w:val="21"/>
              </w:rPr>
              <w:t>。</w:t>
            </w:r>
            <w:r>
              <w:rPr>
                <w:rFonts w:cs="仿宋_GB2312" w:hint="eastAsia"/>
                <w:kern w:val="2"/>
              </w:rPr>
              <w:t>）</w:t>
            </w:r>
          </w:p>
          <w:p w:rsidR="00535DD0" w:rsidRDefault="00535DD0" w:rsidP="00517EC4">
            <w:pPr>
              <w:pStyle w:val="NormalIndent379340cb"/>
              <w:widowControl/>
              <w:spacing w:line="240" w:lineRule="auto"/>
              <w:rPr>
                <w:kern w:val="2"/>
              </w:rPr>
            </w:pPr>
          </w:p>
          <w:p w:rsidR="00535DD0" w:rsidRDefault="00535DD0" w:rsidP="00517EC4">
            <w:pPr>
              <w:pStyle w:val="NormalIndent379340cb"/>
              <w:widowControl/>
              <w:spacing w:line="240" w:lineRule="auto"/>
              <w:rPr>
                <w:kern w:val="2"/>
              </w:rPr>
            </w:pPr>
          </w:p>
          <w:p w:rsidR="00535DD0" w:rsidRDefault="00535DD0" w:rsidP="00517EC4">
            <w:pPr>
              <w:pStyle w:val="NormalIndent379340cb"/>
              <w:widowControl/>
              <w:spacing w:line="240" w:lineRule="auto"/>
              <w:rPr>
                <w:kern w:val="2"/>
              </w:rPr>
            </w:pPr>
          </w:p>
          <w:p w:rsidR="00535DD0" w:rsidRDefault="00535DD0" w:rsidP="00517EC4">
            <w:pPr>
              <w:pStyle w:val="NormalIndent379340cb"/>
              <w:widowControl/>
              <w:spacing w:line="240" w:lineRule="auto"/>
              <w:rPr>
                <w:kern w:val="2"/>
              </w:rPr>
            </w:pPr>
          </w:p>
          <w:p w:rsidR="00535DD0" w:rsidRDefault="00535DD0" w:rsidP="00517EC4">
            <w:pPr>
              <w:pStyle w:val="NormalIndent379340cb"/>
              <w:widowControl/>
              <w:spacing w:line="240" w:lineRule="auto"/>
            </w:pPr>
            <w:r>
              <w:rPr>
                <w:rFonts w:cs="仿宋_GB2312" w:hint="eastAsia"/>
                <w:kern w:val="2"/>
              </w:rPr>
              <w:t>专家组组长（签名）：</w:t>
            </w:r>
          </w:p>
          <w:p w:rsidR="00535DD0" w:rsidRDefault="00535DD0" w:rsidP="00517EC4">
            <w:pPr>
              <w:pStyle w:val="NormalIndent379340cb"/>
              <w:widowControl/>
              <w:spacing w:line="240" w:lineRule="auto"/>
            </w:pPr>
            <w:r>
              <w:rPr>
                <w:rFonts w:cs="仿宋_GB2312" w:hint="eastAsia"/>
                <w:kern w:val="2"/>
              </w:rPr>
              <w:t>成员（签名）：</w:t>
            </w:r>
          </w:p>
          <w:p w:rsidR="00535DD0" w:rsidRDefault="00535DD0" w:rsidP="00517EC4">
            <w:pPr>
              <w:pStyle w:val="NormalIndent379340cb"/>
              <w:widowControl/>
              <w:spacing w:line="240" w:lineRule="auto"/>
            </w:pPr>
            <w:r>
              <w:rPr>
                <w:kern w:val="2"/>
              </w:rPr>
              <w:t xml:space="preserve">                     </w:t>
            </w:r>
            <w:r>
              <w:rPr>
                <w:rFonts w:ascii="仿宋_GB2312" w:hAnsi="仿宋_GB2312" w:cs="仿宋_GB2312" w:hint="eastAsia"/>
                <w:kern w:val="2"/>
              </w:rPr>
              <w:t xml:space="preserve">             年    月    日</w:t>
            </w:r>
          </w:p>
        </w:tc>
      </w:tr>
      <w:tr w:rsidR="00535DD0" w:rsidTr="00517EC4">
        <w:trPr>
          <w:trHeight w:val="3248"/>
          <w:jc w:val="center"/>
        </w:trPr>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adjustRightInd w:val="0"/>
              <w:snapToGrid w:val="0"/>
              <w:jc w:val="center"/>
              <w:rPr>
                <w:rFonts w:ascii="仿宋_GB2312" w:hAnsi="仿宋_GB2312" w:cs="仿宋_GB2312"/>
                <w:kern w:val="0"/>
                <w:sz w:val="24"/>
                <w:szCs w:val="22"/>
              </w:rPr>
            </w:pPr>
            <w:r>
              <w:rPr>
                <w:rFonts w:ascii="仿宋_GB2312" w:hAnsi="仿宋_GB2312" w:cs="仿宋_GB2312" w:hint="eastAsia"/>
                <w:kern w:val="0"/>
                <w:sz w:val="24"/>
                <w:szCs w:val="22"/>
                <w:lang/>
              </w:rPr>
              <w:t>县级人民政府农业农村主管部门意见</w:t>
            </w:r>
          </w:p>
        </w:tc>
        <w:tc>
          <w:tcPr>
            <w:tcW w:w="718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pStyle w:val="NormalIndent379340cb"/>
              <w:widowControl/>
              <w:spacing w:line="240" w:lineRule="auto"/>
            </w:pPr>
            <w:r>
              <w:rPr>
                <w:rFonts w:cs="仿宋_GB2312" w:hint="eastAsia"/>
                <w:kern w:val="2"/>
              </w:rPr>
              <w:t>（确认选址</w:t>
            </w:r>
            <w:r>
              <w:rPr>
                <w:rFonts w:cs="仿宋_GB2312"/>
                <w:kern w:val="2"/>
              </w:rPr>
              <w:t>。</w:t>
            </w:r>
          </w:p>
          <w:p w:rsidR="00535DD0" w:rsidRDefault="00535DD0" w:rsidP="00517EC4">
            <w:pPr>
              <w:pStyle w:val="NormalIndent379340cb"/>
              <w:widowControl/>
              <w:spacing w:line="240" w:lineRule="auto"/>
            </w:pPr>
            <w:r>
              <w:rPr>
                <w:rFonts w:cs="仿宋_GB2312" w:hint="eastAsia"/>
                <w:kern w:val="2"/>
              </w:rPr>
              <w:t>或：不予确认</w:t>
            </w:r>
            <w:r>
              <w:rPr>
                <w:rFonts w:cs="仿宋_GB2312"/>
                <w:kern w:val="2"/>
              </w:rPr>
              <w:t>。</w:t>
            </w:r>
            <w:r>
              <w:rPr>
                <w:rFonts w:cs="仿宋_GB2312" w:hint="eastAsia"/>
                <w:kern w:val="2"/>
              </w:rPr>
              <w:t>）</w:t>
            </w:r>
          </w:p>
          <w:p w:rsidR="00535DD0" w:rsidRDefault="00535DD0" w:rsidP="00517EC4">
            <w:pPr>
              <w:adjustRightInd w:val="0"/>
              <w:snapToGrid w:val="0"/>
              <w:ind w:firstLineChars="1900" w:firstLine="4560"/>
              <w:rPr>
                <w:rFonts w:ascii="仿宋_GB2312" w:hAnsi="仿宋_GB2312" w:cs="仿宋_GB2312"/>
                <w:kern w:val="0"/>
                <w:sz w:val="24"/>
                <w:szCs w:val="22"/>
              </w:rPr>
            </w:pPr>
          </w:p>
          <w:p w:rsidR="00535DD0" w:rsidRDefault="00535DD0" w:rsidP="00517EC4">
            <w:pPr>
              <w:adjustRightInd w:val="0"/>
              <w:snapToGrid w:val="0"/>
              <w:ind w:firstLineChars="1900" w:firstLine="4560"/>
              <w:rPr>
                <w:rFonts w:ascii="仿宋_GB2312" w:hAnsi="仿宋_GB2312" w:cs="仿宋_GB2312"/>
                <w:kern w:val="0"/>
                <w:sz w:val="24"/>
                <w:szCs w:val="22"/>
              </w:rPr>
            </w:pPr>
          </w:p>
          <w:p w:rsidR="00535DD0" w:rsidRDefault="00535DD0" w:rsidP="00517EC4">
            <w:pPr>
              <w:adjustRightInd w:val="0"/>
              <w:snapToGrid w:val="0"/>
              <w:ind w:firstLineChars="1900" w:firstLine="4560"/>
              <w:rPr>
                <w:rFonts w:ascii="仿宋_GB2312" w:hAnsi="仿宋_GB2312" w:cs="仿宋_GB2312"/>
                <w:kern w:val="0"/>
                <w:sz w:val="24"/>
                <w:szCs w:val="22"/>
              </w:rPr>
            </w:pPr>
          </w:p>
          <w:p w:rsidR="00535DD0" w:rsidRDefault="00535DD0" w:rsidP="00517EC4">
            <w:pPr>
              <w:adjustRightInd w:val="0"/>
              <w:snapToGrid w:val="0"/>
              <w:ind w:firstLineChars="1900" w:firstLine="4560"/>
              <w:rPr>
                <w:rFonts w:ascii="仿宋_GB2312" w:hAnsi="仿宋_GB2312" w:cs="仿宋_GB2312"/>
                <w:kern w:val="0"/>
                <w:sz w:val="24"/>
                <w:szCs w:val="22"/>
              </w:rPr>
            </w:pPr>
            <w:r>
              <w:rPr>
                <w:rFonts w:ascii="仿宋_GB2312" w:hAnsi="仿宋_GB2312" w:cs="仿宋_GB2312" w:hint="eastAsia"/>
                <w:kern w:val="0"/>
                <w:sz w:val="24"/>
                <w:szCs w:val="22"/>
                <w:lang/>
              </w:rPr>
              <w:t>（盖章）</w:t>
            </w:r>
          </w:p>
          <w:p w:rsidR="00535DD0" w:rsidRDefault="00535DD0" w:rsidP="00517EC4">
            <w:pPr>
              <w:adjustRightInd w:val="0"/>
              <w:snapToGrid w:val="0"/>
              <w:ind w:firstLineChars="1700" w:firstLine="4080"/>
              <w:rPr>
                <w:rFonts w:ascii="仿宋_GB2312" w:hAnsi="仿宋_GB2312" w:cs="仿宋_GB2312"/>
                <w:kern w:val="0"/>
                <w:sz w:val="24"/>
                <w:szCs w:val="22"/>
              </w:rPr>
            </w:pPr>
            <w:r>
              <w:rPr>
                <w:rFonts w:ascii="仿宋_GB2312" w:hAnsi="仿宋_GB2312" w:cs="仿宋_GB2312" w:hint="eastAsia"/>
                <w:kern w:val="0"/>
                <w:sz w:val="24"/>
                <w:szCs w:val="22"/>
                <w:lang/>
              </w:rPr>
              <w:t xml:space="preserve">   年    月    日</w:t>
            </w:r>
          </w:p>
        </w:tc>
      </w:tr>
    </w:tbl>
    <w:p w:rsidR="00535DD0" w:rsidRDefault="00535DD0" w:rsidP="00535DD0">
      <w:pPr>
        <w:pStyle w:val="Normal417b402d"/>
        <w:rPr>
          <w:rFonts w:ascii="黑体" w:eastAsia="黑体" w:hAnsi="宋体" w:cs="黑体"/>
          <w:sz w:val="32"/>
          <w:szCs w:val="32"/>
          <w:lang/>
        </w:rPr>
        <w:sectPr w:rsidR="00535DD0">
          <w:footerReference w:type="default" r:id="rId5"/>
          <w:pgSz w:w="11906" w:h="16838"/>
          <w:pgMar w:top="1418" w:right="1531" w:bottom="1418" w:left="1531" w:header="851" w:footer="850" w:gutter="0"/>
          <w:pgNumType w:fmt="numberInDash" w:start="10"/>
          <w:cols w:space="425"/>
          <w:docGrid w:type="lines" w:linePitch="595"/>
        </w:sectPr>
      </w:pPr>
    </w:p>
    <w:p w:rsidR="00535DD0" w:rsidRDefault="00535DD0" w:rsidP="00535DD0">
      <w:pPr>
        <w:pStyle w:val="Normal417b402d"/>
        <w:spacing w:line="590" w:lineRule="exact"/>
        <w:rPr>
          <w:rFonts w:ascii="黑体" w:eastAsia="黑体" w:hAnsi="宋体" w:cs="黑体"/>
          <w:sz w:val="32"/>
          <w:szCs w:val="32"/>
        </w:rPr>
      </w:pPr>
      <w:r>
        <w:rPr>
          <w:rFonts w:ascii="黑体" w:eastAsia="黑体" w:hAnsi="宋体" w:cs="黑体" w:hint="eastAsia"/>
          <w:sz w:val="32"/>
          <w:szCs w:val="32"/>
          <w:lang/>
        </w:rPr>
        <w:lastRenderedPageBreak/>
        <w:t>附表2</w:t>
      </w:r>
    </w:p>
    <w:p w:rsidR="00535DD0" w:rsidRDefault="00535DD0" w:rsidP="00535DD0">
      <w:pPr>
        <w:pStyle w:val="Normal417b402d"/>
        <w:spacing w:line="59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山东省动物防疫条件审查场所</w:t>
      </w:r>
    </w:p>
    <w:p w:rsidR="00535DD0" w:rsidRDefault="00535DD0" w:rsidP="00535DD0">
      <w:pPr>
        <w:pStyle w:val="Normal417b402d"/>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选址评估表</w:t>
      </w:r>
    </w:p>
    <w:tbl>
      <w:tblPr>
        <w:tblStyle w:val="NormalTablea256d74e"/>
        <w:tblpPr w:leftFromText="180" w:rightFromText="180" w:vertAnchor="text" w:horzAnchor="page" w:tblpX="1577" w:tblpY="588"/>
        <w:tblOverlap w:val="never"/>
        <w:tblW w:w="90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9"/>
        <w:gridCol w:w="480"/>
        <w:gridCol w:w="1973"/>
        <w:gridCol w:w="1303"/>
        <w:gridCol w:w="1333"/>
        <w:gridCol w:w="735"/>
        <w:gridCol w:w="652"/>
        <w:gridCol w:w="648"/>
        <w:gridCol w:w="720"/>
      </w:tblGrid>
      <w:tr w:rsidR="00535DD0" w:rsidTr="00517EC4">
        <w:trPr>
          <w:trHeight w:val="391"/>
        </w:trPr>
        <w:tc>
          <w:tcPr>
            <w:tcW w:w="1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r>
              <w:rPr>
                <w:rFonts w:ascii="仿宋_GB2312" w:hAnsi="仿宋_GB2312" w:cs="仿宋_GB2312" w:hint="eastAsia"/>
                <w:color w:val="000000"/>
                <w:sz w:val="24"/>
                <w:szCs w:val="22"/>
                <w:lang/>
              </w:rPr>
              <w:t>申报单位</w:t>
            </w:r>
          </w:p>
        </w:tc>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r>
              <w:rPr>
                <w:rFonts w:ascii="仿宋_GB2312" w:hAnsi="仿宋_GB2312" w:cs="仿宋_GB2312" w:hint="eastAsia"/>
                <w:color w:val="000000"/>
                <w:sz w:val="24"/>
                <w:szCs w:val="22"/>
                <w:lang/>
              </w:rPr>
              <w:t>负 责 人</w:t>
            </w:r>
          </w:p>
        </w:tc>
        <w:tc>
          <w:tcPr>
            <w:tcW w:w="27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p>
        </w:tc>
      </w:tr>
      <w:tr w:rsidR="00535DD0" w:rsidTr="00517EC4">
        <w:trPr>
          <w:trHeight w:val="391"/>
        </w:trPr>
        <w:tc>
          <w:tcPr>
            <w:tcW w:w="1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r>
              <w:rPr>
                <w:rFonts w:ascii="仿宋_GB2312" w:hAnsi="仿宋_GB2312" w:cs="仿宋_GB2312" w:hint="eastAsia"/>
                <w:sz w:val="24"/>
                <w:szCs w:val="22"/>
                <w:lang/>
              </w:rPr>
              <w:t>建设地点</w:t>
            </w:r>
          </w:p>
        </w:tc>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r>
              <w:rPr>
                <w:rFonts w:ascii="仿宋_GB2312" w:hAnsi="仿宋_GB2312" w:cs="仿宋_GB2312" w:hint="eastAsia"/>
                <w:color w:val="000000"/>
                <w:sz w:val="24"/>
                <w:szCs w:val="22"/>
                <w:lang/>
              </w:rPr>
              <w:t>经 纬 度</w:t>
            </w:r>
          </w:p>
        </w:tc>
        <w:tc>
          <w:tcPr>
            <w:tcW w:w="27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p>
        </w:tc>
      </w:tr>
      <w:tr w:rsidR="00535DD0" w:rsidTr="00517EC4">
        <w:trPr>
          <w:trHeight w:val="391"/>
        </w:trPr>
        <w:tc>
          <w:tcPr>
            <w:tcW w:w="1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r>
              <w:rPr>
                <w:rFonts w:ascii="仿宋_GB2312" w:hAnsi="仿宋_GB2312" w:cs="仿宋_GB2312" w:hint="eastAsia"/>
                <w:color w:val="000000"/>
                <w:sz w:val="24"/>
                <w:szCs w:val="22"/>
                <w:lang/>
              </w:rPr>
              <w:t>联 系 人</w:t>
            </w:r>
          </w:p>
        </w:tc>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r>
              <w:rPr>
                <w:rFonts w:ascii="仿宋_GB2312" w:hAnsi="仿宋_GB2312" w:cs="仿宋_GB2312" w:hint="eastAsia"/>
                <w:color w:val="000000"/>
                <w:sz w:val="24"/>
                <w:szCs w:val="22"/>
                <w:lang/>
              </w:rPr>
              <w:t>联系电话</w:t>
            </w:r>
          </w:p>
        </w:tc>
        <w:tc>
          <w:tcPr>
            <w:tcW w:w="27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p>
        </w:tc>
      </w:tr>
      <w:tr w:rsidR="00535DD0" w:rsidTr="00517EC4">
        <w:trPr>
          <w:trHeight w:val="820"/>
        </w:trPr>
        <w:tc>
          <w:tcPr>
            <w:tcW w:w="1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jc w:val="center"/>
              <w:rPr>
                <w:rFonts w:ascii="仿宋_GB2312" w:hAnsi="仿宋_GB2312" w:cs="仿宋_GB2312"/>
                <w:color w:val="000000"/>
                <w:sz w:val="24"/>
                <w:szCs w:val="22"/>
              </w:rPr>
            </w:pPr>
            <w:r>
              <w:rPr>
                <w:rFonts w:ascii="仿宋_GB2312" w:hAnsi="仿宋_GB2312" w:cs="仿宋_GB2312" w:hint="eastAsia"/>
                <w:color w:val="000000"/>
                <w:sz w:val="24"/>
                <w:szCs w:val="22"/>
                <w:lang/>
              </w:rPr>
              <w:t>场所类别</w:t>
            </w:r>
          </w:p>
        </w:tc>
        <w:tc>
          <w:tcPr>
            <w:tcW w:w="73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400" w:lineRule="exact"/>
              <w:rPr>
                <w:rFonts w:ascii="仿宋_GB2312" w:hAnsi="Calibri" w:cs="仿宋_GB2312"/>
                <w:sz w:val="24"/>
              </w:rPr>
            </w:pPr>
            <w:r>
              <w:rPr>
                <w:rFonts w:ascii="仿宋_GB2312" w:hAnsi="Calibri" w:cs="仿宋_GB2312" w:hint="eastAsia"/>
                <w:sz w:val="24"/>
                <w:lang/>
              </w:rPr>
              <w:t xml:space="preserve">□动物饲养场        </w:t>
            </w:r>
            <w:r>
              <w:rPr>
                <w:rFonts w:ascii="仿宋_GB2312" w:hAnsi="Calibri" w:cs="仿宋_GB2312"/>
                <w:sz w:val="24"/>
                <w:lang/>
              </w:rPr>
              <w:t xml:space="preserve"> </w:t>
            </w:r>
            <w:r>
              <w:rPr>
                <w:rFonts w:ascii="仿宋_GB2312" w:hAnsi="Calibri" w:cs="仿宋_GB2312" w:hint="eastAsia"/>
                <w:sz w:val="24"/>
                <w:lang/>
              </w:rPr>
              <w:t xml:space="preserve">  □动物隔离场所</w:t>
            </w:r>
          </w:p>
          <w:p w:rsidR="00535DD0" w:rsidRDefault="00535DD0" w:rsidP="00517EC4">
            <w:pPr>
              <w:spacing w:line="400" w:lineRule="exact"/>
              <w:rPr>
                <w:rFonts w:ascii="仿宋_GB2312" w:hAnsi="仿宋_GB2312" w:cs="仿宋_GB2312"/>
                <w:sz w:val="24"/>
                <w:szCs w:val="22"/>
              </w:rPr>
            </w:pPr>
            <w:r>
              <w:rPr>
                <w:rFonts w:ascii="仿宋_GB2312" w:hAnsi="Calibri" w:cs="仿宋_GB2312" w:hint="eastAsia"/>
                <w:sz w:val="24"/>
                <w:lang/>
              </w:rPr>
              <w:t>□动物屠宰加工场</w:t>
            </w:r>
            <w:r>
              <w:rPr>
                <w:rFonts w:ascii="仿宋_GB2312" w:hAnsi="Calibri" w:cs="仿宋_GB2312"/>
                <w:sz w:val="24"/>
                <w:lang/>
              </w:rPr>
              <w:t>所</w:t>
            </w:r>
            <w:r>
              <w:rPr>
                <w:rFonts w:ascii="仿宋_GB2312" w:hAnsi="Calibri" w:cs="仿宋_GB2312" w:hint="eastAsia"/>
                <w:sz w:val="24"/>
                <w:lang/>
              </w:rPr>
              <w:t xml:space="preserve">     □动物和动物产品无害化处理场</w:t>
            </w:r>
            <w:r>
              <w:rPr>
                <w:rFonts w:ascii="仿宋_GB2312" w:hAnsi="Calibri" w:cs="仿宋_GB2312"/>
                <w:sz w:val="24"/>
                <w:lang/>
              </w:rPr>
              <w:t>所</w:t>
            </w:r>
          </w:p>
        </w:tc>
      </w:tr>
      <w:tr w:rsidR="00535DD0" w:rsidTr="00517EC4">
        <w:trPr>
          <w:trHeight w:val="420"/>
        </w:trPr>
        <w:tc>
          <w:tcPr>
            <w:tcW w:w="90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黑体" w:eastAsia="黑体" w:hAnsi="宋体" w:cs="仿宋_GB2312"/>
                <w:color w:val="000000"/>
                <w:kern w:val="0"/>
                <w:sz w:val="24"/>
              </w:rPr>
            </w:pPr>
            <w:r>
              <w:rPr>
                <w:rFonts w:ascii="黑体" w:eastAsia="黑体" w:hAnsi="宋体" w:cs="仿宋_GB2312" w:hint="eastAsia"/>
                <w:color w:val="000000"/>
                <w:kern w:val="0"/>
                <w:sz w:val="24"/>
                <w:lang/>
              </w:rPr>
              <w:t>评估要素</w:t>
            </w:r>
          </w:p>
        </w:tc>
      </w:tr>
      <w:tr w:rsidR="00535DD0" w:rsidTr="00517EC4">
        <w:trPr>
          <w:trHeight w:val="50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项目</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编号</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评估内容</w:t>
            </w:r>
          </w:p>
        </w:tc>
        <w:tc>
          <w:tcPr>
            <w:tcW w:w="3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核查形式</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分值</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得分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备注</w:t>
            </w:r>
          </w:p>
        </w:tc>
      </w:tr>
      <w:tr w:rsidR="00535DD0" w:rsidTr="00517EC4">
        <w:trPr>
          <w:trHeight w:val="148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天然屏障</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b/>
                <w:bCs/>
                <w:color w:val="000000"/>
                <w:kern w:val="0"/>
                <w:szCs w:val="21"/>
              </w:rPr>
            </w:pPr>
            <w:r>
              <w:rPr>
                <w:rFonts w:ascii="仿宋_GB2312" w:hAnsi="仿宋_GB2312" w:cs="仿宋_GB2312" w:hint="eastAsia"/>
                <w:color w:val="000000"/>
                <w:kern w:val="0"/>
                <w:sz w:val="21"/>
                <w:szCs w:val="21"/>
                <w:lang/>
              </w:rPr>
              <w:t>1</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rPr>
                <w:rFonts w:ascii="仿宋_GB2312" w:hAnsi="仿宋_GB2312" w:cs="仿宋_GB2312"/>
                <w:b/>
                <w:bCs/>
                <w:color w:val="000000"/>
                <w:kern w:val="0"/>
                <w:szCs w:val="21"/>
              </w:rPr>
            </w:pPr>
            <w:r>
              <w:rPr>
                <w:rFonts w:ascii="仿宋_GB2312" w:hAnsi="仿宋_GB2312" w:cs="仿宋_GB2312" w:hint="eastAsia"/>
                <w:color w:val="000000"/>
                <w:kern w:val="0"/>
                <w:sz w:val="21"/>
                <w:szCs w:val="21"/>
                <w:lang/>
              </w:rPr>
              <w:t>周边的自然环境</w:t>
            </w:r>
          </w:p>
        </w:tc>
        <w:tc>
          <w:tcPr>
            <w:tcW w:w="3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rPr>
                <w:rFonts w:ascii="仿宋_GB2312" w:hAnsi="仿宋_GB2312" w:cs="仿宋_GB2312"/>
                <w:b/>
                <w:bCs/>
                <w:color w:val="000000"/>
                <w:kern w:val="0"/>
                <w:szCs w:val="21"/>
              </w:rPr>
            </w:pPr>
            <w:r>
              <w:rPr>
                <w:rFonts w:ascii="仿宋_GB2312" w:hAnsi="仿宋_GB2312" w:cs="仿宋_GB2312" w:hint="eastAsia"/>
                <w:color w:val="000000"/>
                <w:kern w:val="0"/>
                <w:sz w:val="21"/>
                <w:szCs w:val="21"/>
                <w:lang/>
              </w:rPr>
              <w:t>查看周边有无</w:t>
            </w:r>
            <w:r>
              <w:rPr>
                <w:rFonts w:ascii="仿宋_GB2312" w:hAnsi="宋体" w:cs="仿宋_GB2312" w:hint="eastAsia"/>
                <w:sz w:val="21"/>
                <w:szCs w:val="21"/>
                <w:lang/>
              </w:rPr>
              <w:t>河流（</w:t>
            </w:r>
            <w:r>
              <w:rPr>
                <w:rFonts w:ascii="仿宋_GB2312" w:hAnsi="仿宋_GB2312" w:cs="仿宋_GB2312" w:hint="eastAsia"/>
                <w:sz w:val="21"/>
                <w:szCs w:val="21"/>
                <w:lang/>
              </w:rPr>
              <w:t>溪流</w:t>
            </w:r>
            <w:r>
              <w:rPr>
                <w:rFonts w:ascii="仿宋_GB2312" w:hAnsi="宋体" w:cs="仿宋_GB2312" w:hint="eastAsia"/>
                <w:sz w:val="21"/>
                <w:szCs w:val="21"/>
                <w:lang/>
              </w:rPr>
              <w:t>、水沟）、湖泊（水库、池塘）、树林（灌木、草地）、</w:t>
            </w:r>
            <w:r>
              <w:rPr>
                <w:rFonts w:ascii="仿宋_GB2312" w:hAnsi="仿宋_GB2312" w:cs="仿宋_GB2312" w:hint="eastAsia"/>
                <w:sz w:val="21"/>
                <w:szCs w:val="21"/>
                <w:lang/>
              </w:rPr>
              <w:t>山峦（山峰、山丘）</w:t>
            </w:r>
            <w:r>
              <w:rPr>
                <w:rFonts w:ascii="仿宋_GB2312" w:hAnsi="宋体" w:cs="仿宋_GB2312" w:hint="eastAsia"/>
                <w:sz w:val="21"/>
                <w:szCs w:val="21"/>
                <w:lang/>
              </w:rPr>
              <w:t>、大型沟壑</w:t>
            </w:r>
            <w:r>
              <w:rPr>
                <w:rFonts w:ascii="仿宋_GB2312" w:hAnsi="仿宋_GB2312" w:cs="仿宋_GB2312" w:hint="eastAsia"/>
                <w:color w:val="000000"/>
                <w:kern w:val="0"/>
                <w:sz w:val="21"/>
                <w:szCs w:val="21"/>
                <w:lang/>
              </w:rPr>
              <w:t>、</w:t>
            </w:r>
            <w:r>
              <w:rPr>
                <w:rFonts w:ascii="仿宋_GB2312" w:hAnsi="仿宋_GB2312" w:cs="仿宋_GB2312" w:hint="eastAsia"/>
                <w:sz w:val="21"/>
                <w:szCs w:val="21"/>
                <w:lang/>
              </w:rPr>
              <w:t>田地</w:t>
            </w:r>
            <w:r>
              <w:rPr>
                <w:rFonts w:ascii="仿宋_GB2312" w:hAnsi="仿宋_GB2312" w:cs="仿宋_GB2312" w:hint="eastAsia"/>
                <w:color w:val="000000"/>
                <w:kern w:val="0"/>
                <w:sz w:val="21"/>
                <w:szCs w:val="21"/>
                <w:lang/>
              </w:rPr>
              <w:t>等隔断。根据天然隔断的有效性评分。</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b/>
                <w:bCs/>
                <w:color w:val="000000"/>
                <w:kern w:val="0"/>
                <w:szCs w:val="21"/>
              </w:rPr>
            </w:pPr>
            <w:r>
              <w:rPr>
                <w:rFonts w:ascii="仿宋_GB2312" w:hAnsi="仿宋_GB2312" w:cs="仿宋_GB2312" w:hint="eastAsia"/>
                <w:color w:val="000000"/>
                <w:kern w:val="0"/>
                <w:sz w:val="21"/>
                <w:szCs w:val="21"/>
                <w:lang/>
              </w:rPr>
              <w:t>10</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b/>
                <w:bCs/>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rPr>
                <w:rFonts w:ascii="仿宋_GB2312" w:hAnsi="仿宋_GB2312" w:cs="仿宋_GB2312"/>
                <w:b/>
                <w:bCs/>
                <w:color w:val="000000"/>
                <w:kern w:val="0"/>
                <w:szCs w:val="21"/>
              </w:rPr>
            </w:pPr>
          </w:p>
        </w:tc>
      </w:tr>
      <w:tr w:rsidR="00535DD0" w:rsidTr="00517EC4">
        <w:trPr>
          <w:trHeight w:val="238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人工屏障</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b/>
                <w:bCs/>
                <w:color w:val="000000"/>
                <w:kern w:val="0"/>
                <w:szCs w:val="21"/>
              </w:rPr>
            </w:pPr>
            <w:r>
              <w:rPr>
                <w:rFonts w:ascii="仿宋_GB2312" w:hAnsi="仿宋_GB2312" w:cs="仿宋_GB2312" w:hint="eastAsia"/>
                <w:color w:val="000000"/>
                <w:kern w:val="0"/>
                <w:sz w:val="21"/>
                <w:szCs w:val="21"/>
                <w:lang/>
              </w:rPr>
              <w:t>2</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rPr>
                <w:rFonts w:ascii="仿宋_GB2312" w:hAnsi="仿宋_GB2312" w:cs="仿宋_GB2312"/>
                <w:b/>
                <w:bCs/>
                <w:color w:val="000000"/>
                <w:kern w:val="0"/>
                <w:szCs w:val="21"/>
              </w:rPr>
            </w:pPr>
            <w:r>
              <w:rPr>
                <w:rFonts w:ascii="仿宋_GB2312" w:hAnsi="仿宋_GB2312" w:cs="仿宋_GB2312" w:hint="eastAsia"/>
                <w:sz w:val="21"/>
                <w:szCs w:val="21"/>
                <w:lang/>
              </w:rPr>
              <w:t>具有实</w:t>
            </w:r>
            <w:r>
              <w:rPr>
                <w:rFonts w:ascii="仿宋_GB2312" w:hAnsi="仿宋_GB2312" w:cs="仿宋_GB2312"/>
                <w:sz w:val="21"/>
                <w:szCs w:val="21"/>
                <w:lang/>
              </w:rPr>
              <w:t>体院</w:t>
            </w:r>
            <w:r>
              <w:rPr>
                <w:rFonts w:ascii="仿宋_GB2312" w:hAnsi="仿宋_GB2312" w:cs="仿宋_GB2312" w:hint="eastAsia"/>
                <w:sz w:val="21"/>
                <w:szCs w:val="21"/>
                <w:lang/>
              </w:rPr>
              <w:t>墙、密闭围挡、防疫壕沟等物理隔离的人工屏障</w:t>
            </w:r>
          </w:p>
        </w:tc>
        <w:tc>
          <w:tcPr>
            <w:tcW w:w="3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napToGrid w:val="0"/>
              <w:spacing w:line="220" w:lineRule="exact"/>
              <w:rPr>
                <w:rFonts w:ascii="仿宋_GB2312" w:hAnsi="仿宋_GB2312" w:cs="仿宋_GB2312"/>
                <w:szCs w:val="21"/>
              </w:rPr>
            </w:pPr>
            <w:r>
              <w:rPr>
                <w:rFonts w:ascii="仿宋_GB2312" w:hAnsi="仿宋_GB2312" w:cs="仿宋_GB2312" w:hint="eastAsia"/>
                <w:sz w:val="21"/>
                <w:szCs w:val="21"/>
                <w:lang/>
              </w:rPr>
              <w:t>查看是否建设1.5米以上高度实</w:t>
            </w:r>
            <w:r>
              <w:rPr>
                <w:rFonts w:ascii="仿宋_GB2312" w:hAnsi="仿宋_GB2312" w:cs="仿宋_GB2312"/>
                <w:sz w:val="21"/>
                <w:szCs w:val="21"/>
                <w:lang/>
              </w:rPr>
              <w:t>体院</w:t>
            </w:r>
            <w:r>
              <w:rPr>
                <w:rFonts w:ascii="仿宋_GB2312" w:hAnsi="仿宋_GB2312" w:cs="仿宋_GB2312" w:hint="eastAsia"/>
                <w:sz w:val="21"/>
                <w:szCs w:val="21"/>
                <w:lang/>
              </w:rPr>
              <w:t>墙、密闭围挡，或挖有1.5米以上深宽的防疫壕沟，周边栽种绿植等，可防止人员及畜禽随意进入。</w:t>
            </w:r>
            <w:r>
              <w:rPr>
                <w:rFonts w:ascii="仿宋_GB2312" w:hAnsi="仿宋_GB2312" w:cs="仿宋_GB2312" w:hint="eastAsia"/>
                <w:color w:val="000000"/>
                <w:kern w:val="0"/>
                <w:sz w:val="21"/>
                <w:szCs w:val="21"/>
                <w:lang/>
              </w:rPr>
              <w:t>根据隔断效果综合评估</w:t>
            </w:r>
            <w:r>
              <w:rPr>
                <w:rFonts w:ascii="仿宋_GB2312" w:hAnsi="仿宋_GB2312" w:cs="仿宋_GB2312"/>
                <w:color w:val="000000"/>
                <w:kern w:val="0"/>
                <w:sz w:val="21"/>
                <w:szCs w:val="21"/>
                <w:lang/>
              </w:rPr>
              <w:t>打</w:t>
            </w:r>
            <w:r>
              <w:rPr>
                <w:rFonts w:ascii="仿宋_GB2312" w:hAnsi="仿宋_GB2312" w:cs="仿宋_GB2312" w:hint="eastAsia"/>
                <w:color w:val="000000"/>
                <w:kern w:val="0"/>
                <w:sz w:val="21"/>
                <w:szCs w:val="21"/>
                <w:lang/>
              </w:rPr>
              <w:t>分。</w:t>
            </w:r>
          </w:p>
          <w:p w:rsidR="00535DD0" w:rsidRDefault="00535DD0" w:rsidP="00517EC4">
            <w:pPr>
              <w:spacing w:line="220" w:lineRule="exact"/>
              <w:rPr>
                <w:rFonts w:ascii="仿宋_GB2312" w:hAnsi="仿宋_GB2312" w:cs="仿宋_GB2312"/>
                <w:sz w:val="21"/>
                <w:szCs w:val="21"/>
                <w:lang/>
              </w:rPr>
            </w:pPr>
            <w:r>
              <w:rPr>
                <w:rFonts w:ascii="仿宋_GB2312" w:hAnsi="仿宋_GB2312" w:cs="仿宋_GB2312" w:hint="eastAsia"/>
                <w:sz w:val="21"/>
                <w:szCs w:val="21"/>
                <w:lang/>
              </w:rPr>
              <w:t>（</w:t>
            </w:r>
            <w:r>
              <w:rPr>
                <w:rFonts w:ascii="仿宋_GB2312" w:hAnsi="仿宋_GB2312" w:cs="仿宋_GB2312" w:hint="eastAsia"/>
                <w:b/>
                <w:bCs/>
                <w:sz w:val="21"/>
                <w:szCs w:val="21"/>
                <w:lang/>
              </w:rPr>
              <w:t>本项未建设完成前根据建设方案采用承诺方式评分</w:t>
            </w:r>
            <w:r>
              <w:rPr>
                <w:rFonts w:ascii="仿宋_GB2312" w:hAnsi="仿宋_GB2312" w:cs="仿宋_GB2312" w:hint="eastAsia"/>
                <w:sz w:val="21"/>
                <w:szCs w:val="21"/>
                <w:lang/>
              </w:rPr>
              <w:t>，被评估场所负责人员签名：</w:t>
            </w:r>
            <w:r>
              <w:rPr>
                <w:rFonts w:ascii="仿宋_GB2312" w:hAnsi="仿宋_GB2312" w:cs="仿宋_GB2312"/>
                <w:sz w:val="21"/>
                <w:szCs w:val="21"/>
                <w:lang/>
              </w:rPr>
              <w:t xml:space="preserve">     </w:t>
            </w:r>
            <w:r>
              <w:rPr>
                <w:rFonts w:ascii="仿宋_GB2312" w:hAnsi="仿宋_GB2312" w:cs="仿宋_GB2312" w:hint="eastAsia"/>
                <w:sz w:val="21"/>
                <w:szCs w:val="21"/>
                <w:lang/>
              </w:rPr>
              <w:t>）</w:t>
            </w:r>
          </w:p>
          <w:p w:rsidR="00535DD0" w:rsidRDefault="00535DD0" w:rsidP="00517EC4">
            <w:pPr>
              <w:spacing w:line="220" w:lineRule="exact"/>
              <w:rPr>
                <w:rFonts w:ascii="仿宋_GB2312" w:hAnsi="仿宋_GB2312" w:cs="仿宋_GB2312"/>
                <w:sz w:val="21"/>
                <w:szCs w:val="21"/>
                <w:lang/>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b/>
                <w:bCs/>
                <w:color w:val="000000"/>
                <w:kern w:val="0"/>
                <w:szCs w:val="21"/>
              </w:rPr>
            </w:pPr>
            <w:r>
              <w:rPr>
                <w:rFonts w:ascii="仿宋_GB2312" w:hAnsi="仿宋_GB2312" w:cs="仿宋_GB2312" w:hint="eastAsia"/>
                <w:color w:val="000000"/>
                <w:kern w:val="0"/>
                <w:sz w:val="21"/>
                <w:szCs w:val="21"/>
                <w:lang/>
              </w:rPr>
              <w:t>20</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b/>
                <w:bCs/>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rPr>
                <w:rFonts w:ascii="仿宋_GB2312" w:hAnsi="仿宋_GB2312" w:cs="仿宋_GB2312"/>
                <w:b/>
                <w:bCs/>
                <w:color w:val="000000"/>
                <w:kern w:val="0"/>
                <w:szCs w:val="21"/>
              </w:rPr>
            </w:pPr>
          </w:p>
        </w:tc>
      </w:tr>
      <w:tr w:rsidR="00535DD0" w:rsidTr="00517EC4">
        <w:trPr>
          <w:trHeight w:val="228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污水处理</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3</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rPr>
                <w:rFonts w:ascii="仿宋_GB2312" w:hAnsi="仿宋_GB2312" w:cs="仿宋_GB2312"/>
                <w:szCs w:val="21"/>
              </w:rPr>
            </w:pPr>
            <w:r>
              <w:rPr>
                <w:rFonts w:ascii="仿宋_GB2312" w:hAnsi="仿宋_GB2312" w:cs="仿宋_GB2312" w:hint="eastAsia"/>
                <w:sz w:val="21"/>
                <w:szCs w:val="21"/>
                <w:lang/>
              </w:rPr>
              <w:t>与</w:t>
            </w:r>
            <w:r>
              <w:rPr>
                <w:rFonts w:ascii="仿宋_GB2312" w:hAnsi="仿宋_GB2312" w:cs="仿宋_GB2312"/>
                <w:sz w:val="21"/>
                <w:szCs w:val="21"/>
                <w:lang/>
              </w:rPr>
              <w:t>生活</w:t>
            </w:r>
            <w:r>
              <w:rPr>
                <w:rFonts w:ascii="仿宋_GB2312" w:hAnsi="仿宋_GB2312" w:cs="仿宋_GB2312" w:hint="eastAsia"/>
                <w:sz w:val="21"/>
                <w:szCs w:val="21"/>
                <w:lang/>
              </w:rPr>
              <w:t>饮用水水源地阻隔情况</w:t>
            </w:r>
          </w:p>
        </w:tc>
        <w:tc>
          <w:tcPr>
            <w:tcW w:w="3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220" w:lineRule="exact"/>
              <w:rPr>
                <w:rFonts w:ascii="仿宋_GB2312" w:hAnsi="仿宋_GB2312" w:cs="仿宋_GB2312"/>
                <w:sz w:val="21"/>
                <w:szCs w:val="21"/>
                <w:lang/>
              </w:rPr>
            </w:pPr>
            <w:r>
              <w:rPr>
                <w:rFonts w:ascii="仿宋_GB2312" w:hAnsi="仿宋_GB2312" w:cs="仿宋_GB2312" w:hint="eastAsia"/>
                <w:sz w:val="21"/>
                <w:szCs w:val="21"/>
                <w:lang/>
              </w:rPr>
              <w:t>查看距离水源地距离，有无相应的污物污水处理设施设备和防渗防漏措施等，根据防止场所污染</w:t>
            </w:r>
            <w:r>
              <w:rPr>
                <w:rFonts w:ascii="仿宋_GB2312" w:hAnsi="仿宋_GB2312" w:cs="仿宋_GB2312"/>
                <w:sz w:val="21"/>
                <w:szCs w:val="21"/>
                <w:lang/>
              </w:rPr>
              <w:t>生活</w:t>
            </w:r>
            <w:r>
              <w:rPr>
                <w:rFonts w:ascii="仿宋_GB2312" w:hAnsi="仿宋_GB2312" w:cs="仿宋_GB2312" w:hint="eastAsia"/>
                <w:sz w:val="21"/>
                <w:szCs w:val="21"/>
                <w:lang/>
              </w:rPr>
              <w:t>饮用水水源地的效果综合评估</w:t>
            </w:r>
            <w:r>
              <w:rPr>
                <w:rFonts w:ascii="仿宋_GB2312" w:hAnsi="仿宋_GB2312" w:cs="仿宋_GB2312"/>
                <w:sz w:val="21"/>
                <w:szCs w:val="21"/>
                <w:lang/>
              </w:rPr>
              <w:t>打</w:t>
            </w:r>
            <w:r>
              <w:rPr>
                <w:rFonts w:ascii="仿宋_GB2312" w:hAnsi="仿宋_GB2312" w:cs="仿宋_GB2312" w:hint="eastAsia"/>
                <w:sz w:val="21"/>
                <w:szCs w:val="21"/>
                <w:lang/>
              </w:rPr>
              <w:t>分。</w:t>
            </w:r>
          </w:p>
          <w:p w:rsidR="00535DD0" w:rsidRDefault="00535DD0" w:rsidP="00517EC4">
            <w:pPr>
              <w:spacing w:line="220" w:lineRule="exact"/>
              <w:jc w:val="left"/>
              <w:rPr>
                <w:rFonts w:ascii="仿宋_GB2312" w:hAnsi="仿宋_GB2312" w:cs="仿宋_GB2312"/>
                <w:sz w:val="21"/>
                <w:szCs w:val="21"/>
                <w:lang/>
              </w:rPr>
            </w:pPr>
            <w:r>
              <w:rPr>
                <w:rFonts w:ascii="仿宋_GB2312" w:hAnsi="仿宋_GB2312" w:cs="仿宋_GB2312" w:hint="eastAsia"/>
                <w:sz w:val="21"/>
                <w:szCs w:val="21"/>
                <w:lang/>
              </w:rPr>
              <w:t>（</w:t>
            </w:r>
            <w:r>
              <w:rPr>
                <w:rFonts w:ascii="仿宋_GB2312" w:hAnsi="仿宋_GB2312" w:cs="仿宋_GB2312" w:hint="eastAsia"/>
                <w:b/>
                <w:bCs/>
                <w:sz w:val="21"/>
                <w:szCs w:val="21"/>
                <w:lang/>
              </w:rPr>
              <w:t>本项未建设完成前根据建设方案采用承诺方式评分</w:t>
            </w:r>
            <w:r>
              <w:rPr>
                <w:rFonts w:ascii="仿宋_GB2312" w:hAnsi="仿宋_GB2312" w:cs="仿宋_GB2312" w:hint="eastAsia"/>
                <w:sz w:val="21"/>
                <w:szCs w:val="21"/>
                <w:lang/>
              </w:rPr>
              <w:t>，被评估场所负责人员名：</w:t>
            </w:r>
            <w:r>
              <w:rPr>
                <w:rFonts w:ascii="仿宋_GB2312" w:hAnsi="仿宋_GB2312" w:cs="仿宋_GB2312"/>
                <w:sz w:val="21"/>
                <w:szCs w:val="21"/>
                <w:lang/>
              </w:rPr>
              <w:t xml:space="preserve">    </w:t>
            </w:r>
            <w:r>
              <w:rPr>
                <w:rFonts w:ascii="仿宋_GB2312" w:hAnsi="仿宋_GB2312" w:cs="仿宋_GB2312" w:hint="eastAsia"/>
                <w:sz w:val="21"/>
                <w:szCs w:val="21"/>
                <w:lang/>
              </w:rPr>
              <w:t xml:space="preserve">   ）</w:t>
            </w:r>
          </w:p>
          <w:p w:rsidR="00535DD0" w:rsidRDefault="00535DD0" w:rsidP="00517EC4">
            <w:pPr>
              <w:spacing w:line="220" w:lineRule="exact"/>
              <w:jc w:val="left"/>
              <w:rPr>
                <w:rFonts w:ascii="仿宋_GB2312" w:hAnsi="仿宋_GB2312" w:cs="仿宋_GB2312"/>
                <w:sz w:val="21"/>
                <w:szCs w:val="21"/>
                <w:lang/>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20</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jc w:val="center"/>
              <w:rPr>
                <w:rFonts w:ascii="仿宋_GB2312" w:hAnsi="仿宋_GB2312" w:cs="仿宋_GB2312"/>
                <w:b/>
                <w:bCs/>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20" w:lineRule="exact"/>
              <w:rPr>
                <w:rFonts w:ascii="仿宋_GB2312" w:hAnsi="仿宋_GB2312" w:cs="仿宋_GB2312"/>
                <w:b/>
                <w:bCs/>
                <w:color w:val="000000"/>
                <w:kern w:val="0"/>
                <w:szCs w:val="21"/>
              </w:rPr>
            </w:pPr>
          </w:p>
        </w:tc>
      </w:tr>
      <w:tr w:rsidR="00535DD0" w:rsidTr="00517EC4">
        <w:trPr>
          <w:trHeight w:val="1086"/>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60" w:lineRule="exact"/>
              <w:jc w:val="center"/>
              <w:rPr>
                <w:rFonts w:ascii="仿宋_GB2312" w:hAnsi="仿宋_GB2312" w:cs="仿宋_GB2312"/>
                <w:b/>
                <w:bCs/>
                <w:color w:val="000000"/>
                <w:kern w:val="0"/>
                <w:szCs w:val="21"/>
              </w:rPr>
            </w:pPr>
            <w:r>
              <w:rPr>
                <w:rFonts w:ascii="仿宋_GB2312" w:hAnsi="仿宋_GB2312" w:cs="仿宋_GB2312"/>
                <w:color w:val="000000"/>
                <w:kern w:val="0"/>
                <w:sz w:val="21"/>
                <w:szCs w:val="21"/>
                <w:lang/>
              </w:rPr>
              <w:t>畜禽</w:t>
            </w:r>
            <w:r>
              <w:rPr>
                <w:rFonts w:ascii="仿宋_GB2312" w:hAnsi="仿宋_GB2312" w:cs="仿宋_GB2312" w:hint="eastAsia"/>
                <w:color w:val="000000"/>
                <w:kern w:val="0"/>
                <w:sz w:val="21"/>
                <w:szCs w:val="21"/>
                <w:lang/>
              </w:rPr>
              <w:t>分布</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6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4</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60" w:lineRule="exact"/>
              <w:rPr>
                <w:rFonts w:ascii="仿宋_GB2312" w:hAnsi="仿宋_GB2312" w:cs="仿宋_GB2312"/>
                <w:color w:val="000000"/>
                <w:szCs w:val="21"/>
              </w:rPr>
            </w:pPr>
            <w:r>
              <w:rPr>
                <w:rFonts w:ascii="仿宋_GB2312" w:hAnsi="仿宋_GB2312" w:cs="仿宋_GB2312" w:hint="eastAsia"/>
                <w:color w:val="000000"/>
                <w:sz w:val="21"/>
                <w:szCs w:val="21"/>
                <w:lang/>
              </w:rPr>
              <w:t>畜禽的分布与密度</w:t>
            </w:r>
          </w:p>
        </w:tc>
        <w:tc>
          <w:tcPr>
            <w:tcW w:w="3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60" w:lineRule="exact"/>
              <w:rPr>
                <w:rFonts w:ascii="仿宋_GB2312" w:hAnsi="仿宋_GB2312" w:cs="仿宋_GB2312"/>
                <w:color w:val="000000"/>
                <w:kern w:val="0"/>
                <w:szCs w:val="21"/>
              </w:rPr>
            </w:pPr>
            <w:r>
              <w:rPr>
                <w:rFonts w:ascii="仿宋_GB2312" w:hAnsi="仿宋_GB2312" w:cs="仿宋_GB2312" w:hint="eastAsia"/>
                <w:color w:val="000000"/>
                <w:kern w:val="0"/>
                <w:sz w:val="21"/>
                <w:szCs w:val="21"/>
                <w:lang/>
              </w:rPr>
              <w:t>查看周边</w:t>
            </w:r>
            <w:r>
              <w:rPr>
                <w:rFonts w:ascii="仿宋_GB2312" w:hAnsi="仿宋_GB2312" w:cs="仿宋_GB2312"/>
                <w:color w:val="000000"/>
                <w:kern w:val="0"/>
                <w:sz w:val="21"/>
                <w:szCs w:val="21"/>
                <w:lang/>
              </w:rPr>
              <w:t>半径</w:t>
            </w:r>
            <w:r>
              <w:rPr>
                <w:rFonts w:ascii="仿宋_GB2312" w:hAnsi="仿宋_GB2312" w:cs="仿宋_GB2312" w:hint="eastAsia"/>
                <w:color w:val="000000"/>
                <w:kern w:val="0"/>
                <w:sz w:val="21"/>
                <w:szCs w:val="21"/>
                <w:lang/>
              </w:rPr>
              <w:t>3公里</w:t>
            </w:r>
            <w:r>
              <w:rPr>
                <w:rFonts w:ascii="仿宋_GB2312" w:hAnsi="仿宋_GB2312" w:cs="仿宋_GB2312"/>
                <w:color w:val="000000"/>
                <w:kern w:val="0"/>
                <w:sz w:val="21"/>
                <w:szCs w:val="21"/>
                <w:lang/>
              </w:rPr>
              <w:t>范围</w:t>
            </w:r>
            <w:r>
              <w:rPr>
                <w:rFonts w:ascii="仿宋_GB2312" w:hAnsi="仿宋_GB2312" w:cs="仿宋_GB2312" w:hint="eastAsia"/>
                <w:color w:val="000000"/>
                <w:kern w:val="0"/>
                <w:sz w:val="21"/>
                <w:szCs w:val="21"/>
                <w:lang/>
              </w:rPr>
              <w:t>内</w:t>
            </w:r>
            <w:r>
              <w:rPr>
                <w:rFonts w:ascii="仿宋_GB2312" w:hAnsi="仿宋_GB2312" w:cs="仿宋_GB2312"/>
                <w:color w:val="000000"/>
                <w:kern w:val="0"/>
                <w:sz w:val="21"/>
                <w:szCs w:val="21"/>
                <w:lang/>
              </w:rPr>
              <w:t>相关</w:t>
            </w:r>
            <w:r>
              <w:rPr>
                <w:rFonts w:ascii="仿宋_GB2312" w:hAnsi="仿宋_GB2312" w:cs="仿宋_GB2312" w:hint="eastAsia"/>
                <w:color w:val="000000"/>
                <w:kern w:val="0"/>
                <w:sz w:val="21"/>
                <w:szCs w:val="21"/>
                <w:lang/>
              </w:rPr>
              <w:t>畜禽的数量。综合评估</w:t>
            </w:r>
            <w:r>
              <w:rPr>
                <w:rFonts w:ascii="仿宋_GB2312" w:hAnsi="仿宋_GB2312" w:cs="仿宋_GB2312"/>
                <w:color w:val="000000"/>
                <w:kern w:val="0"/>
                <w:sz w:val="21"/>
                <w:szCs w:val="21"/>
                <w:lang/>
              </w:rPr>
              <w:t>打</w:t>
            </w:r>
            <w:r>
              <w:rPr>
                <w:rFonts w:ascii="仿宋_GB2312" w:hAnsi="仿宋_GB2312" w:cs="仿宋_GB2312" w:hint="eastAsia"/>
                <w:color w:val="000000"/>
                <w:kern w:val="0"/>
                <w:sz w:val="21"/>
                <w:szCs w:val="21"/>
                <w:lang/>
              </w:rPr>
              <w:t>分。</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6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10</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60" w:lineRule="exact"/>
              <w:jc w:val="center"/>
              <w:rPr>
                <w:rFonts w:ascii="仿宋_GB2312" w:hAnsi="仿宋_GB2312" w:cs="仿宋_GB2312"/>
                <w:b/>
                <w:bCs/>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60" w:lineRule="exact"/>
              <w:rPr>
                <w:rFonts w:ascii="仿宋_GB2312" w:hAnsi="仿宋_GB2312" w:cs="仿宋_GB2312"/>
                <w:b/>
                <w:bCs/>
                <w:color w:val="000000"/>
                <w:kern w:val="0"/>
                <w:szCs w:val="21"/>
              </w:rPr>
            </w:pPr>
          </w:p>
        </w:tc>
      </w:tr>
      <w:tr w:rsidR="00535DD0" w:rsidTr="00517EC4">
        <w:trPr>
          <w:trHeight w:val="348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lastRenderedPageBreak/>
              <w:t>消洗消毒</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b/>
                <w:bCs/>
                <w:color w:val="000000"/>
                <w:kern w:val="0"/>
                <w:szCs w:val="21"/>
              </w:rPr>
            </w:pPr>
            <w:r>
              <w:rPr>
                <w:rFonts w:ascii="仿宋_GB2312" w:hAnsi="仿宋_GB2312" w:cs="仿宋_GB2312" w:hint="eastAsia"/>
                <w:kern w:val="0"/>
                <w:sz w:val="21"/>
                <w:szCs w:val="21"/>
                <w:lang/>
              </w:rPr>
              <w:t>5</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b/>
                <w:bCs/>
                <w:color w:val="000000"/>
                <w:kern w:val="0"/>
                <w:szCs w:val="21"/>
              </w:rPr>
            </w:pPr>
            <w:r>
              <w:rPr>
                <w:rFonts w:ascii="仿宋_GB2312" w:hAnsi="宋体" w:cs="仿宋_GB2312" w:hint="eastAsia"/>
                <w:sz w:val="21"/>
                <w:szCs w:val="21"/>
                <w:lang/>
              </w:rPr>
              <w:t>具有与其规模相适应的清洗消毒设施设备</w:t>
            </w:r>
          </w:p>
        </w:tc>
        <w:tc>
          <w:tcPr>
            <w:tcW w:w="3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Pr="009254D6" w:rsidRDefault="00535DD0" w:rsidP="00517EC4">
            <w:pPr>
              <w:spacing w:line="240" w:lineRule="exact"/>
              <w:rPr>
                <w:rFonts w:ascii="仿宋_GB2312" w:hAnsi="仿宋_GB2312" w:cs="仿宋_GB2312"/>
                <w:sz w:val="21"/>
                <w:szCs w:val="21"/>
                <w:lang/>
              </w:rPr>
            </w:pPr>
            <w:r>
              <w:rPr>
                <w:rFonts w:ascii="仿宋_GB2312" w:hAnsi="仿宋_GB2312" w:cs="仿宋_GB2312" w:hint="eastAsia"/>
                <w:sz w:val="21"/>
                <w:szCs w:val="21"/>
                <w:lang/>
              </w:rPr>
              <w:t>建设有车辆洗消车间，配有车辆冲洗消毒设备和烘干房（适用于无害化处理场所）；场区出入口建设有车辆消毒通道，或者设有与门同宽</w:t>
            </w:r>
            <w:r>
              <w:rPr>
                <w:rFonts w:ascii="仿宋_GB2312" w:hAnsi="仿宋_GB2312" w:cs="仿宋_GB2312"/>
                <w:sz w:val="21"/>
                <w:szCs w:val="21"/>
                <w:lang/>
              </w:rPr>
              <w:t>、</w:t>
            </w:r>
            <w:r>
              <w:rPr>
                <w:rFonts w:ascii="仿宋_GB2312" w:hAnsi="仿宋_GB2312" w:cs="仿宋_GB2312" w:hint="eastAsia"/>
                <w:sz w:val="21"/>
                <w:szCs w:val="21"/>
                <w:lang/>
              </w:rPr>
              <w:t xml:space="preserve">长4米、深0.3米以上的消毒池，单独设置人员消毒通道；生产经营区出入口设置人员更衣消毒室。根据消洗消毒设备与其规模的匹配性综合评估打分。 </w:t>
            </w:r>
          </w:p>
          <w:p w:rsidR="00535DD0" w:rsidRDefault="00535DD0" w:rsidP="00517EC4">
            <w:pPr>
              <w:spacing w:line="240" w:lineRule="exact"/>
              <w:rPr>
                <w:rFonts w:ascii="仿宋_GB2312" w:hAnsi="仿宋_GB2312" w:cs="仿宋_GB2312"/>
                <w:sz w:val="21"/>
                <w:szCs w:val="21"/>
                <w:lang/>
              </w:rPr>
            </w:pPr>
            <w:r>
              <w:rPr>
                <w:rFonts w:ascii="仿宋_GB2312" w:hAnsi="仿宋_GB2312" w:cs="仿宋_GB2312" w:hint="eastAsia"/>
                <w:sz w:val="21"/>
                <w:szCs w:val="21"/>
                <w:lang/>
              </w:rPr>
              <w:t>（</w:t>
            </w:r>
            <w:r>
              <w:rPr>
                <w:rFonts w:ascii="仿宋_GB2312" w:hAnsi="仿宋_GB2312" w:cs="仿宋_GB2312" w:hint="eastAsia"/>
                <w:b/>
                <w:bCs/>
                <w:sz w:val="21"/>
                <w:szCs w:val="21"/>
                <w:lang/>
              </w:rPr>
              <w:t>本项未建设完成前根据建设方案采用承诺方式评分</w:t>
            </w:r>
            <w:r w:rsidRPr="009254D6">
              <w:rPr>
                <w:rFonts w:ascii="仿宋_GB2312" w:hAnsi="仿宋_GB2312" w:cs="仿宋_GB2312" w:hint="eastAsia"/>
                <w:b/>
                <w:bCs/>
                <w:sz w:val="21"/>
                <w:szCs w:val="21"/>
                <w:lang/>
              </w:rPr>
              <w:t>，</w:t>
            </w:r>
            <w:r>
              <w:rPr>
                <w:rFonts w:ascii="仿宋_GB2312" w:hAnsi="仿宋_GB2312" w:cs="仿宋_GB2312" w:hint="eastAsia"/>
                <w:sz w:val="21"/>
                <w:szCs w:val="21"/>
                <w:lang/>
              </w:rPr>
              <w:t>被评估场所负责人员签名：</w:t>
            </w:r>
            <w:r>
              <w:rPr>
                <w:rFonts w:ascii="仿宋_GB2312" w:hAnsi="仿宋_GB2312" w:cs="仿宋_GB2312"/>
                <w:sz w:val="21"/>
                <w:szCs w:val="21"/>
                <w:lang/>
              </w:rPr>
              <w:t xml:space="preserve">      </w:t>
            </w:r>
            <w:r>
              <w:rPr>
                <w:rFonts w:ascii="仿宋_GB2312" w:hAnsi="仿宋_GB2312" w:cs="仿宋_GB2312" w:hint="eastAsia"/>
                <w:sz w:val="21"/>
                <w:szCs w:val="21"/>
                <w:lang/>
              </w:rPr>
              <w:t>）</w:t>
            </w:r>
          </w:p>
          <w:p w:rsidR="00535DD0" w:rsidRPr="009254D6" w:rsidRDefault="00535DD0" w:rsidP="00517EC4">
            <w:pPr>
              <w:spacing w:line="240" w:lineRule="exact"/>
              <w:rPr>
                <w:rFonts w:ascii="仿宋_GB2312" w:hAnsi="仿宋_GB2312" w:cs="仿宋_GB2312"/>
                <w:color w:val="000000"/>
                <w:sz w:val="21"/>
                <w:szCs w:val="21"/>
                <w:lang/>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b/>
                <w:bCs/>
                <w:color w:val="000000"/>
                <w:kern w:val="0"/>
                <w:szCs w:val="21"/>
              </w:rPr>
            </w:pPr>
            <w:r>
              <w:rPr>
                <w:rFonts w:ascii="仿宋_GB2312" w:hAnsi="仿宋_GB2312" w:cs="仿宋_GB2312" w:hint="eastAsia"/>
                <w:color w:val="000000"/>
                <w:kern w:val="0"/>
                <w:sz w:val="21"/>
                <w:szCs w:val="21"/>
                <w:lang/>
              </w:rPr>
              <w:t>15</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240" w:lineRule="exact"/>
              <w:jc w:val="center"/>
              <w:rPr>
                <w:rFonts w:ascii="仿宋_GB2312" w:hAnsi="仿宋_GB2312" w:cs="仿宋_GB2312"/>
                <w:b/>
                <w:bCs/>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b/>
                <w:bCs/>
                <w:color w:val="000000"/>
                <w:kern w:val="0"/>
                <w:szCs w:val="21"/>
              </w:rPr>
            </w:pPr>
          </w:p>
        </w:tc>
      </w:tr>
      <w:tr w:rsidR="00535DD0" w:rsidTr="00517EC4">
        <w:trPr>
          <w:trHeight w:val="230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无害化处理</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6</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color w:val="000000"/>
                <w:szCs w:val="21"/>
              </w:rPr>
            </w:pPr>
            <w:r>
              <w:rPr>
                <w:rFonts w:ascii="仿宋_GB2312" w:hAnsi="仿宋_GB2312" w:cs="仿宋_GB2312" w:hint="eastAsia"/>
                <w:sz w:val="21"/>
                <w:szCs w:val="21"/>
                <w:lang/>
              </w:rPr>
              <w:t>病死畜禽无害化处理能力</w:t>
            </w:r>
          </w:p>
        </w:tc>
        <w:tc>
          <w:tcPr>
            <w:tcW w:w="3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240" w:lineRule="exact"/>
              <w:rPr>
                <w:rFonts w:ascii="仿宋_GB2312" w:hAnsi="仿宋_GB2312" w:cs="仿宋_GB2312"/>
                <w:szCs w:val="21"/>
              </w:rPr>
            </w:pPr>
            <w:r>
              <w:rPr>
                <w:rFonts w:ascii="仿宋_GB2312" w:hAnsi="仿宋_GB2312" w:cs="仿宋_GB2312" w:hint="eastAsia"/>
                <w:sz w:val="21"/>
                <w:szCs w:val="21"/>
                <w:lang/>
              </w:rPr>
              <w:t>配备符合国家规定的病死动物和病害动物产品无害化处理设施设备（自行处理）或冷藏冷冻等暂存设施设备（委托有资质单位统一收集处理）。</w:t>
            </w:r>
          </w:p>
          <w:p w:rsidR="00535DD0" w:rsidRDefault="00535DD0" w:rsidP="00517EC4">
            <w:pPr>
              <w:spacing w:line="240" w:lineRule="exact"/>
              <w:rPr>
                <w:rFonts w:ascii="仿宋_GB2312" w:hAnsi="仿宋_GB2312" w:cs="仿宋_GB2312"/>
                <w:sz w:val="21"/>
                <w:szCs w:val="21"/>
                <w:lang/>
              </w:rPr>
            </w:pPr>
            <w:r>
              <w:rPr>
                <w:rFonts w:ascii="仿宋_GB2312" w:hAnsi="仿宋_GB2312" w:cs="仿宋_GB2312" w:hint="eastAsia"/>
                <w:sz w:val="21"/>
                <w:szCs w:val="21"/>
                <w:lang/>
              </w:rPr>
              <w:t>（</w:t>
            </w:r>
            <w:r>
              <w:rPr>
                <w:rFonts w:ascii="仿宋_GB2312" w:hAnsi="仿宋_GB2312" w:cs="仿宋_GB2312" w:hint="eastAsia"/>
                <w:b/>
                <w:bCs/>
                <w:sz w:val="21"/>
                <w:szCs w:val="21"/>
                <w:lang/>
              </w:rPr>
              <w:t>本项未建设完成前根据建设方案采用承诺方式评分</w:t>
            </w:r>
            <w:r>
              <w:rPr>
                <w:rFonts w:ascii="仿宋_GB2312" w:hAnsi="仿宋_GB2312" w:cs="仿宋_GB2312" w:hint="eastAsia"/>
                <w:sz w:val="21"/>
                <w:szCs w:val="21"/>
                <w:lang/>
              </w:rPr>
              <w:t>，被评估场所负责人员签名：</w:t>
            </w:r>
            <w:r>
              <w:rPr>
                <w:rFonts w:ascii="仿宋_GB2312" w:hAnsi="仿宋_GB2312" w:cs="仿宋_GB2312"/>
                <w:sz w:val="21"/>
                <w:szCs w:val="21"/>
                <w:lang/>
              </w:rPr>
              <w:t xml:space="preserve">      </w:t>
            </w:r>
            <w:r>
              <w:rPr>
                <w:rFonts w:ascii="仿宋_GB2312" w:hAnsi="仿宋_GB2312" w:cs="仿宋_GB2312" w:hint="eastAsia"/>
                <w:sz w:val="21"/>
                <w:szCs w:val="21"/>
                <w:lang/>
              </w:rPr>
              <w:t>）</w:t>
            </w:r>
          </w:p>
          <w:p w:rsidR="00535DD0" w:rsidRDefault="00535DD0" w:rsidP="00517EC4">
            <w:pPr>
              <w:spacing w:line="240" w:lineRule="exact"/>
              <w:rPr>
                <w:rFonts w:ascii="仿宋_GB2312" w:hAnsi="仿宋_GB2312" w:cs="仿宋_GB2312"/>
                <w:sz w:val="21"/>
                <w:szCs w:val="21"/>
                <w:lang/>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15</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b/>
                <w:bCs/>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b/>
                <w:bCs/>
                <w:color w:val="000000"/>
                <w:kern w:val="0"/>
                <w:szCs w:val="21"/>
              </w:rPr>
            </w:pPr>
          </w:p>
        </w:tc>
      </w:tr>
      <w:tr w:rsidR="00535DD0" w:rsidTr="00517EC4">
        <w:trPr>
          <w:trHeight w:val="1135"/>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制度建设</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7</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color w:val="000000"/>
                <w:kern w:val="0"/>
                <w:szCs w:val="21"/>
              </w:rPr>
            </w:pPr>
            <w:r>
              <w:rPr>
                <w:rFonts w:ascii="仿宋_GB2312" w:hAnsi="仿宋_GB2312" w:cs="仿宋_GB2312" w:hint="eastAsia"/>
                <w:color w:val="000000"/>
                <w:kern w:val="0"/>
                <w:sz w:val="21"/>
                <w:szCs w:val="21"/>
                <w:lang/>
              </w:rPr>
              <w:t>建立生物安全管理制度</w:t>
            </w:r>
          </w:p>
        </w:tc>
        <w:tc>
          <w:tcPr>
            <w:tcW w:w="3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color w:val="000000"/>
                <w:kern w:val="0"/>
                <w:szCs w:val="21"/>
              </w:rPr>
            </w:pPr>
            <w:r>
              <w:rPr>
                <w:rFonts w:ascii="仿宋_GB2312" w:hAnsi="仿宋_GB2312" w:cs="仿宋_GB2312" w:hint="eastAsia"/>
                <w:color w:val="000000"/>
                <w:kern w:val="0"/>
                <w:sz w:val="21"/>
                <w:szCs w:val="21"/>
                <w:lang/>
              </w:rPr>
              <w:t>对拟（已）建立的生物安全管理制度的科学性、可操作性以及运行效果进行综合评估</w:t>
            </w:r>
            <w:r>
              <w:rPr>
                <w:rFonts w:ascii="仿宋_GB2312" w:hAnsi="仿宋_GB2312" w:cs="仿宋_GB2312"/>
                <w:color w:val="000000"/>
                <w:kern w:val="0"/>
                <w:sz w:val="21"/>
                <w:szCs w:val="21"/>
                <w:lang/>
              </w:rPr>
              <w:t>打</w:t>
            </w:r>
            <w:r>
              <w:rPr>
                <w:rFonts w:ascii="仿宋_GB2312" w:hAnsi="仿宋_GB2312" w:cs="仿宋_GB2312" w:hint="eastAsia"/>
                <w:color w:val="000000"/>
                <w:kern w:val="0"/>
                <w:sz w:val="21"/>
                <w:szCs w:val="21"/>
                <w:lang/>
              </w:rPr>
              <w:t>分。</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10</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b/>
                <w:bCs/>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b/>
                <w:bCs/>
                <w:color w:val="000000"/>
                <w:kern w:val="0"/>
                <w:szCs w:val="21"/>
              </w:rPr>
            </w:pPr>
          </w:p>
        </w:tc>
      </w:tr>
      <w:tr w:rsidR="00535DD0" w:rsidTr="00517EC4">
        <w:trPr>
          <w:trHeight w:val="495"/>
        </w:trPr>
        <w:tc>
          <w:tcPr>
            <w:tcW w:w="70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t>合  计</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color w:val="000000"/>
                <w:kern w:val="0"/>
                <w:szCs w:val="21"/>
              </w:rPr>
            </w:pPr>
            <w:r>
              <w:rPr>
                <w:rFonts w:ascii="仿宋_GB2312" w:hAnsi="仿宋_GB2312" w:cs="仿宋_GB2312" w:hint="eastAsia"/>
                <w:color w:val="000000"/>
                <w:kern w:val="0"/>
                <w:sz w:val="21"/>
                <w:szCs w:val="21"/>
                <w:lang/>
              </w:rPr>
              <w:fldChar w:fldCharType="begin"/>
            </w:r>
            <w:r>
              <w:rPr>
                <w:rFonts w:ascii="仿宋_GB2312" w:hAnsi="仿宋_GB2312" w:cs="仿宋_GB2312" w:hint="eastAsia"/>
                <w:color w:val="000000"/>
                <w:kern w:val="0"/>
                <w:sz w:val="21"/>
                <w:szCs w:val="21"/>
                <w:lang/>
              </w:rPr>
              <w:instrText xml:space="preserve"> =SUM(ABOVE) \* MERGEFORMAT </w:instrText>
            </w:r>
            <w:r>
              <w:rPr>
                <w:rFonts w:ascii="仿宋_GB2312" w:hAnsi="仿宋_GB2312" w:cs="仿宋_GB2312" w:hint="eastAsia"/>
                <w:color w:val="000000"/>
                <w:kern w:val="0"/>
                <w:sz w:val="21"/>
                <w:szCs w:val="21"/>
                <w:lang/>
              </w:rPr>
              <w:fldChar w:fldCharType="separate"/>
            </w:r>
            <w:r>
              <w:rPr>
                <w:rFonts w:ascii="仿宋_GB2312" w:hAnsi="仿宋_GB2312" w:cs="仿宋_GB2312" w:hint="eastAsia"/>
                <w:color w:val="000000"/>
                <w:kern w:val="0"/>
                <w:sz w:val="21"/>
                <w:szCs w:val="21"/>
                <w:lang/>
              </w:rPr>
              <w:t>100</w:t>
            </w:r>
            <w:r>
              <w:rPr>
                <w:rFonts w:ascii="仿宋_GB2312" w:hAnsi="仿宋_GB2312" w:cs="仿宋_GB2312" w:hint="eastAsia"/>
                <w:color w:val="000000"/>
                <w:kern w:val="0"/>
                <w:sz w:val="21"/>
                <w:szCs w:val="21"/>
                <w:lang/>
              </w:rPr>
              <w:fldChar w:fldCharType="end"/>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jc w:val="center"/>
              <w:rPr>
                <w:rFonts w:ascii="仿宋_GB2312" w:hAnsi="仿宋_GB2312" w:cs="仿宋_GB2312"/>
                <w:b/>
                <w:bCs/>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b/>
                <w:bCs/>
                <w:color w:val="000000"/>
                <w:kern w:val="0"/>
                <w:szCs w:val="21"/>
              </w:rPr>
            </w:pPr>
          </w:p>
        </w:tc>
      </w:tr>
      <w:tr w:rsidR="00535DD0" w:rsidTr="00517EC4">
        <w:trPr>
          <w:trHeight w:val="188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color w:val="000000"/>
                <w:kern w:val="0"/>
                <w:szCs w:val="21"/>
              </w:rPr>
            </w:pPr>
            <w:r>
              <w:rPr>
                <w:rFonts w:ascii="仿宋_GB2312" w:hAnsi="仿宋_GB2312" w:cs="仿宋_GB2312" w:hint="eastAsia"/>
                <w:color w:val="000000"/>
                <w:kern w:val="0"/>
                <w:sz w:val="21"/>
                <w:szCs w:val="21"/>
                <w:lang/>
              </w:rPr>
              <w:t>评估结果</w:t>
            </w:r>
          </w:p>
        </w:tc>
        <w:tc>
          <w:tcPr>
            <w:tcW w:w="78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240" w:lineRule="exact"/>
              <w:rPr>
                <w:rFonts w:ascii="仿宋_GB2312" w:hAnsi="仿宋_GB2312" w:cs="仿宋_GB2312"/>
                <w:kern w:val="0"/>
                <w:szCs w:val="21"/>
              </w:rPr>
            </w:pPr>
            <w:r>
              <w:rPr>
                <w:rFonts w:ascii="仿宋_GB2312" w:hAnsi="仿宋_GB2312" w:cs="仿宋_GB2312" w:hint="eastAsia"/>
                <w:kern w:val="0"/>
                <w:sz w:val="21"/>
                <w:szCs w:val="21"/>
                <w:lang/>
              </w:rPr>
              <w:t>□ 符合动物防疫选址条件。</w:t>
            </w:r>
          </w:p>
          <w:p w:rsidR="00535DD0" w:rsidRDefault="00535DD0" w:rsidP="00517EC4">
            <w:pPr>
              <w:widowControl/>
              <w:spacing w:line="240" w:lineRule="exact"/>
              <w:rPr>
                <w:rFonts w:ascii="仿宋_GB2312" w:hAnsi="仿宋_GB2312" w:cs="仿宋_GB2312"/>
                <w:kern w:val="0"/>
                <w:szCs w:val="21"/>
              </w:rPr>
            </w:pPr>
            <w:r>
              <w:rPr>
                <w:rFonts w:ascii="仿宋_GB2312" w:hAnsi="仿宋_GB2312" w:cs="仿宋_GB2312" w:hint="eastAsia"/>
                <w:kern w:val="0"/>
                <w:sz w:val="21"/>
                <w:szCs w:val="21"/>
                <w:lang/>
              </w:rPr>
              <w:t>□ 不符合动物防疫选址条件。主要原因：</w:t>
            </w:r>
          </w:p>
          <w:p w:rsidR="00535DD0" w:rsidRDefault="00535DD0" w:rsidP="00517EC4">
            <w:pPr>
              <w:spacing w:line="240" w:lineRule="exact"/>
              <w:rPr>
                <w:rFonts w:ascii="仿宋_GB2312" w:hAnsi="仿宋_GB2312" w:cs="仿宋_GB2312"/>
                <w:szCs w:val="21"/>
              </w:rPr>
            </w:pPr>
          </w:p>
          <w:p w:rsidR="00535DD0" w:rsidRDefault="00535DD0" w:rsidP="00517EC4">
            <w:pPr>
              <w:spacing w:line="240" w:lineRule="exact"/>
              <w:rPr>
                <w:rFonts w:ascii="仿宋_GB2312" w:hAnsi="仿宋_GB2312" w:cs="仿宋_GB2312"/>
                <w:szCs w:val="21"/>
              </w:rPr>
            </w:pPr>
          </w:p>
          <w:p w:rsidR="00535DD0" w:rsidRDefault="00535DD0" w:rsidP="00517EC4">
            <w:pPr>
              <w:spacing w:line="240" w:lineRule="exact"/>
              <w:rPr>
                <w:rFonts w:ascii="仿宋_GB2312" w:hAnsi="仿宋_GB2312" w:cs="仿宋_GB2312"/>
                <w:kern w:val="0"/>
                <w:sz w:val="21"/>
                <w:szCs w:val="21"/>
                <w:lang/>
              </w:rPr>
            </w:pPr>
            <w:r>
              <w:rPr>
                <w:rFonts w:ascii="仿宋_GB2312" w:hAnsi="仿宋_GB2312" w:cs="仿宋_GB2312" w:hint="eastAsia"/>
                <w:sz w:val="21"/>
                <w:szCs w:val="21"/>
                <w:lang/>
              </w:rPr>
              <w:t>评估专家组</w:t>
            </w:r>
            <w:r>
              <w:rPr>
                <w:rFonts w:ascii="仿宋_GB2312" w:hAnsi="仿宋_GB2312" w:cs="仿宋_GB2312" w:hint="eastAsia"/>
                <w:kern w:val="0"/>
                <w:sz w:val="21"/>
                <w:szCs w:val="21"/>
                <w:lang/>
              </w:rPr>
              <w:t>签名 组长：                  成员：</w:t>
            </w:r>
          </w:p>
          <w:p w:rsidR="00535DD0" w:rsidRDefault="00535DD0" w:rsidP="00517EC4">
            <w:pPr>
              <w:spacing w:line="240" w:lineRule="exact"/>
              <w:rPr>
                <w:rFonts w:ascii="仿宋_GB2312" w:hAnsi="仿宋_GB2312" w:cs="仿宋_GB2312"/>
                <w:kern w:val="0"/>
                <w:sz w:val="21"/>
                <w:szCs w:val="21"/>
                <w:lang/>
              </w:rPr>
            </w:pPr>
          </w:p>
          <w:p w:rsidR="00535DD0" w:rsidRDefault="00535DD0" w:rsidP="00517EC4">
            <w:pPr>
              <w:widowControl/>
              <w:spacing w:line="240" w:lineRule="exact"/>
              <w:ind w:firstLine="5880"/>
              <w:rPr>
                <w:rFonts w:ascii="仿宋_GB2312" w:hAnsi="仿宋_GB2312" w:cs="仿宋_GB2312"/>
                <w:b/>
                <w:bCs/>
                <w:color w:val="000000"/>
                <w:kern w:val="0"/>
                <w:szCs w:val="21"/>
              </w:rPr>
            </w:pPr>
            <w:r>
              <w:rPr>
                <w:rFonts w:ascii="仿宋_GB2312" w:hAnsi="仿宋_GB2312" w:cs="仿宋_GB2312"/>
                <w:sz w:val="21"/>
                <w:szCs w:val="21"/>
                <w:lang/>
              </w:rPr>
              <w:t xml:space="preserve">                                               </w:t>
            </w:r>
            <w:r>
              <w:rPr>
                <w:rFonts w:ascii="仿宋_GB2312" w:hAnsi="仿宋_GB2312" w:cs="仿宋_GB2312" w:hint="eastAsia"/>
                <w:sz w:val="21"/>
                <w:szCs w:val="21"/>
                <w:lang/>
              </w:rPr>
              <w:t>年    月    日</w:t>
            </w:r>
          </w:p>
        </w:tc>
      </w:tr>
      <w:tr w:rsidR="00535DD0" w:rsidTr="00517EC4">
        <w:trPr>
          <w:trHeight w:val="156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widowControl/>
              <w:spacing w:line="320" w:lineRule="exact"/>
              <w:jc w:val="center"/>
              <w:rPr>
                <w:rFonts w:ascii="仿宋_GB2312" w:hAnsi="仿宋_GB2312" w:cs="仿宋_GB2312"/>
                <w:color w:val="000000"/>
                <w:kern w:val="0"/>
                <w:szCs w:val="21"/>
              </w:rPr>
            </w:pPr>
            <w:r>
              <w:rPr>
                <w:rFonts w:ascii="仿宋_GB2312" w:hAnsi="仿宋_GB2312" w:cs="仿宋_GB2312" w:hint="eastAsia"/>
                <w:kern w:val="0"/>
                <w:sz w:val="21"/>
                <w:szCs w:val="21"/>
                <w:lang/>
              </w:rPr>
              <w:t>整改建议</w:t>
            </w:r>
          </w:p>
        </w:tc>
        <w:tc>
          <w:tcPr>
            <w:tcW w:w="78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35DD0" w:rsidRDefault="00535DD0" w:rsidP="00517EC4">
            <w:pPr>
              <w:spacing w:line="320" w:lineRule="exact"/>
              <w:jc w:val="center"/>
              <w:rPr>
                <w:rFonts w:ascii="仿宋_GB2312" w:hAnsi="仿宋_GB2312" w:cs="仿宋_GB2312"/>
                <w:szCs w:val="21"/>
              </w:rPr>
            </w:pPr>
          </w:p>
          <w:p w:rsidR="00535DD0" w:rsidRPr="009254D6" w:rsidRDefault="00535DD0" w:rsidP="00517EC4">
            <w:pPr>
              <w:spacing w:line="320" w:lineRule="exact"/>
              <w:jc w:val="left"/>
              <w:rPr>
                <w:rFonts w:ascii="仿宋_GB2312" w:hAnsi="仿宋_GB2312" w:cs="仿宋_GB2312"/>
                <w:sz w:val="21"/>
                <w:szCs w:val="21"/>
              </w:rPr>
            </w:pPr>
            <w:r w:rsidRPr="009254D6">
              <w:rPr>
                <w:rFonts w:ascii="仿宋_GB2312" w:hAnsi="仿宋_GB2312" w:cs="仿宋_GB2312"/>
                <w:sz w:val="21"/>
                <w:szCs w:val="21"/>
              </w:rPr>
              <w:t>（可另附页）</w:t>
            </w:r>
          </w:p>
          <w:p w:rsidR="00535DD0" w:rsidRDefault="00535DD0" w:rsidP="00517EC4">
            <w:pPr>
              <w:spacing w:line="320" w:lineRule="exact"/>
              <w:jc w:val="center"/>
              <w:rPr>
                <w:rFonts w:ascii="仿宋_GB2312" w:hAnsi="仿宋_GB2312" w:cs="仿宋_GB2312"/>
                <w:szCs w:val="21"/>
              </w:rPr>
            </w:pPr>
          </w:p>
          <w:p w:rsidR="00535DD0" w:rsidRDefault="00535DD0" w:rsidP="00517EC4">
            <w:pPr>
              <w:spacing w:line="320" w:lineRule="exact"/>
              <w:jc w:val="center"/>
              <w:rPr>
                <w:rFonts w:ascii="仿宋_GB2312" w:hAnsi="仿宋_GB2312" w:cs="仿宋_GB2312"/>
                <w:b/>
                <w:bCs/>
                <w:color w:val="000000"/>
                <w:kern w:val="0"/>
                <w:szCs w:val="21"/>
              </w:rPr>
            </w:pPr>
            <w:r>
              <w:rPr>
                <w:rFonts w:ascii="仿宋_GB2312" w:hAnsi="仿宋_GB2312" w:cs="仿宋_GB2312" w:hint="eastAsia"/>
                <w:sz w:val="21"/>
                <w:szCs w:val="21"/>
                <w:lang/>
              </w:rPr>
              <w:t xml:space="preserve">                                            年     月     日</w:t>
            </w:r>
          </w:p>
        </w:tc>
      </w:tr>
    </w:tbl>
    <w:p w:rsidR="00535DD0" w:rsidRDefault="00535DD0" w:rsidP="00535DD0">
      <w:pPr>
        <w:pStyle w:val="Normal417b402d"/>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lang/>
        </w:rPr>
        <w:t>备注：1．综合得分为各评估项目得分之和，评</w:t>
      </w:r>
      <w:r>
        <w:rPr>
          <w:rFonts w:ascii="仿宋_GB2312" w:eastAsia="仿宋_GB2312" w:hAnsi="仿宋_GB2312" w:cs="仿宋_GB2312"/>
          <w:szCs w:val="21"/>
          <w:lang/>
        </w:rPr>
        <w:t>估</w:t>
      </w:r>
      <w:bookmarkStart w:id="0" w:name="_GoBack"/>
      <w:bookmarkEnd w:id="0"/>
      <w:r>
        <w:rPr>
          <w:rFonts w:ascii="仿宋_GB2312" w:eastAsia="仿宋_GB2312" w:hAnsi="仿宋_GB2312" w:cs="仿宋_GB2312" w:hint="eastAsia"/>
          <w:szCs w:val="21"/>
          <w:lang/>
        </w:rPr>
        <w:t>专家根据评估项目各自评定，最终得分取平均分。</w:t>
      </w:r>
    </w:p>
    <w:p w:rsidR="00535DD0" w:rsidRDefault="00535DD0" w:rsidP="00535DD0">
      <w:pPr>
        <w:pStyle w:val="Normal417b402d"/>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lang/>
        </w:rPr>
        <w:t>2.综合评估分值在75分</w:t>
      </w:r>
      <w:r>
        <w:rPr>
          <w:rFonts w:ascii="仿宋_GB2312" w:eastAsia="仿宋_GB2312" w:hAnsi="仿宋_GB2312" w:cs="仿宋_GB2312"/>
          <w:szCs w:val="21"/>
          <w:lang/>
        </w:rPr>
        <w:t>及</w:t>
      </w:r>
      <w:r>
        <w:rPr>
          <w:rFonts w:ascii="仿宋_GB2312" w:eastAsia="仿宋_GB2312" w:hAnsi="仿宋_GB2312" w:cs="仿宋_GB2312" w:hint="eastAsia"/>
          <w:szCs w:val="21"/>
          <w:lang/>
        </w:rPr>
        <w:t>以上的，评估结论为“符合动物防疫选址条件”。</w:t>
      </w:r>
    </w:p>
    <w:p w:rsidR="00535DD0" w:rsidRDefault="00535DD0" w:rsidP="00535DD0">
      <w:pPr>
        <w:pStyle w:val="Normal417b402d"/>
        <w:spacing w:line="260" w:lineRule="exact"/>
        <w:rPr>
          <w:rFonts w:ascii="仿宋_GB2312" w:eastAsia="仿宋_GB2312" w:hAnsi="仿宋_GB2312" w:cs="仿宋_GB2312"/>
          <w:szCs w:val="21"/>
          <w:lang/>
        </w:rPr>
      </w:pPr>
      <w:r>
        <w:rPr>
          <w:rFonts w:ascii="仿宋_GB2312" w:eastAsia="仿宋_GB2312" w:hAnsi="仿宋_GB2312" w:cs="仿宋_GB2312" w:hint="eastAsia"/>
          <w:szCs w:val="21"/>
          <w:lang/>
        </w:rPr>
        <w:t xml:space="preserve">    3．第2、3、5、6项在建设完成前采用承诺方式评分，专家组当面征询被评估单位负责人员是否承诺场所建设后能达到评分细则的要求，承诺的，给予计分；不承诺的，不予计分。被评估单位负责人员同时在评分细则栏进行承诺签名。若场所建成后达不到评估得分要求的，不予审查办理动物防疫条件合格证。</w:t>
      </w:r>
    </w:p>
    <w:p w:rsidR="00372288" w:rsidRPr="00535DD0" w:rsidRDefault="00372288"/>
    <w:sectPr w:rsidR="00372288" w:rsidRPr="00535DD0" w:rsidSect="003722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D6" w:rsidRDefault="0086189E">
    <w:pPr>
      <w:pStyle w:val="a3"/>
    </w:pPr>
    <w:r>
      <w:pict>
        <v:shapetype id="_x0000_t202" coordsize="21600,21600" o:spt="202" path="m,l,21600r21600,l21600,xe">
          <v:stroke joinstyle="miter"/>
          <v:path gradientshapeok="t" o:connecttype="rect"/>
        </v:shapetype>
        <v:shape id="_x0000_s1025" type="#_x0000_t202" style="position:absolute;margin-left:4.9pt;margin-top:-3.6pt;width:44.9pt;height:30.45pt;z-index:251660288;mso-position-horizontal:outside;mso-position-horizontal-relative:margin" o:gfxdata="UEsDBAoAAAAAAIdO4kAAAAAAAAAAAAAAAAAEAAAAZHJzL1BLAwQUAAAACACHTuJAHzkZgtUAAAAF&#10;AQAADwAAAGRycy9kb3ducmV2LnhtbE2PzU7DMBCE70i8g7VI3Fo7RdAS4vTAzw0otEWCmxObJCJe&#10;R/YmLW/PcoLjaEYz3xTro+/F5GLqAmrI5gqEwzrYDhsN+93DbAUikUFr+oBOw7dLsC5PTwqT23DA&#10;VzdtqRFcgik3GlqiIZcy1a3zJs3D4JC9zxC9IZaxkTaaA5f7Xi6UupLedMgLrRncbevqr+3oNfTv&#10;KT5Wij6mu+aJXjZyfLvPnrU+P8vUDQhyR/oLwy8+o0PJTFUY0SbRa+AjpGG2XIBgd3XNPyoNlxdL&#10;kGUh/9OXP1BLAwQUAAAACACHTuJAH5ZS5TgCAABhBAAADgAAAGRycy9lMm9Eb2MueG1srVTNjtMw&#10;EL4j8Q6W7zTpVu2uqqarslURUsWuVBBn13EaS7bH2E6T8gDwBpy47J3n6nMwzk8XLRz2wMWdeMbf&#10;zPfNTBe3jVbkKJyXYDI6HqWUCMMhl+aQ0U8fN29uKPGBmZwpMCKjJ+Hp7fL1q0Vt5+IKSlC5cARB&#10;jJ/XNqNlCHaeJJ6XQjM/AisMOgtwmgX8dIckd6xGdK2SqzSdJTW43Drgwnu8XXdO2iO6lwBCUUgu&#10;1sArLUzoUJ1QLCAlX0rr6bKttigED/dF4UUgKqPINLQnJkF7H89kuWDzg2O2lLwvgb2khGecNJMG&#10;k16g1iwwUjn5F5SW3IGHIow46KQj0iqCLMbpM212JbOi5YJSe3sR3f8/WP7h+OCIzDM6o8QwjQ0/&#10;//h+/vnr/PiNzKI8tfVzjNpZjAvNW2hwaIZ7j5eRdVM4HX+RD0E/inu6iCuaQDheTq/Tqwl6OLom&#10;N7Pr8TSiJE+PrfPhnQBNopFRh71rJWXHrQ9d6BAScxnYSKXa/ilDaiQwmabtg4sHwZXBHJFCV2q0&#10;QrNvel57yE9Iy0E3F97yjcTkW+bDA3M4CFgvrkq4x6NQgEmgtygpwX39132Mx/6gl5IaByuj/kvF&#10;nKBEvTfYOYQMg+EGYz8YptJ3gLM6xiW0vDXxgQtqMAsH+jNu0CpmQRczHHNlNAzmXejGGzeQi9Wq&#10;Daqsk4eye4BzZ1nYmp3lMU0n5aoKUMhW5ShRp0uvHE5e26d+S+Jo//ndRj39M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85GYLVAAAABQEAAA8AAAAAAAAAAQAgAAAAIgAAAGRycy9kb3ducmV2&#10;LnhtbFBLAQIUABQAAAAIAIdO4kAfllLlOAIAAGEEAAAOAAAAAAAAAAEAIAAAACQBAABkcnMvZTJv&#10;RG9jLnhtbFBLBQYAAAAABgAGAFkBAADOBQAAAAA=&#10;" filled="f" stroked="f" strokeweight=".5pt">
          <v:textbox inset="0,0,0,0">
            <w:txbxContent>
              <w:p w:rsidR="009254D6" w:rsidRDefault="0086189E">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35DD0">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D6" w:rsidRDefault="0086189E" w:rsidP="009254D6">
    <w:pPr>
      <w:pStyle w:val="a3"/>
      <w:tabs>
        <w:tab w:val="clear" w:pos="4153"/>
        <w:tab w:val="left" w:pos="6623"/>
      </w:tabs>
    </w:pPr>
    <w:r>
      <w:pict>
        <v:shapetype id="_x0000_t202" coordsize="21600,21600" o:spt="202" path="m,l,21600r21600,l21600,xe">
          <v:stroke joinstyle="miter"/>
          <v:path gradientshapeok="t" o:connecttype="rect"/>
        </v:shapetype>
        <v:shape id="_x0000_s1026" type="#_x0000_t202" style="position:absolute;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9254D6" w:rsidRDefault="0086189E">
                <w:pPr>
                  <w:pStyle w:val="a3"/>
                </w:pPr>
                <w:r w:rsidRPr="009254D6">
                  <w:rPr>
                    <w:rFonts w:asciiTheme="majorEastAsia" w:eastAsiaTheme="majorEastAsia" w:hAnsiTheme="majorEastAsia" w:cstheme="majorEastAsia" w:hint="eastAsia"/>
                    <w:sz w:val="28"/>
                    <w:szCs w:val="28"/>
                  </w:rPr>
                  <w:fldChar w:fldCharType="begin"/>
                </w:r>
                <w:r w:rsidRPr="009254D6">
                  <w:rPr>
                    <w:rFonts w:asciiTheme="majorEastAsia" w:eastAsiaTheme="majorEastAsia" w:hAnsiTheme="majorEastAsia" w:cstheme="majorEastAsia"/>
                    <w:sz w:val="28"/>
                    <w:szCs w:val="28"/>
                  </w:rPr>
                  <w:instrText xml:space="preserve"> PAGE  \* MERGEFORMAT </w:instrText>
                </w:r>
                <w:r w:rsidRPr="009254D6">
                  <w:rPr>
                    <w:rFonts w:asciiTheme="majorEastAsia" w:eastAsiaTheme="majorEastAsia" w:hAnsiTheme="majorEastAsia" w:cstheme="majorEastAsia" w:hint="eastAsia"/>
                    <w:sz w:val="28"/>
                    <w:szCs w:val="28"/>
                  </w:rPr>
                  <w:fldChar w:fldCharType="separate"/>
                </w:r>
                <w:r w:rsidR="00535DD0">
                  <w:rPr>
                    <w:rFonts w:asciiTheme="majorEastAsia" w:eastAsiaTheme="majorEastAsia" w:hAnsiTheme="majorEastAsia" w:cstheme="majorEastAsia"/>
                    <w:noProof/>
                    <w:sz w:val="28"/>
                    <w:szCs w:val="28"/>
                  </w:rPr>
                  <w:t>- 10 -</w:t>
                </w:r>
                <w:r w:rsidRPr="009254D6">
                  <w:rPr>
                    <w:rFonts w:asciiTheme="majorEastAsia" w:eastAsiaTheme="majorEastAsia" w:hAnsiTheme="majorEastAsia" w:cstheme="majorEastAsia" w:hint="eastAsia"/>
                    <w:sz w:val="28"/>
                    <w:szCs w:val="28"/>
                  </w:rPr>
                  <w:fldChar w:fldCharType="end"/>
                </w:r>
              </w:p>
            </w:txbxContent>
          </v:textbox>
          <w10:wrap anchorx="margin"/>
        </v:shape>
      </w:pict>
    </w:r>
    <w:r>
      <w:rPr>
        <w:rFonts w:hint="eastAsia"/>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535DD0"/>
    <w:rsid w:val="00372288"/>
    <w:rsid w:val="00535DD0"/>
    <w:rsid w:val="008618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DD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35DD0"/>
    <w:pPr>
      <w:tabs>
        <w:tab w:val="center" w:pos="4153"/>
        <w:tab w:val="right" w:pos="8306"/>
      </w:tabs>
      <w:snapToGrid w:val="0"/>
      <w:jc w:val="left"/>
    </w:pPr>
    <w:rPr>
      <w:sz w:val="18"/>
    </w:rPr>
  </w:style>
  <w:style w:type="character" w:customStyle="1" w:styleId="Char">
    <w:name w:val="页脚 Char"/>
    <w:basedOn w:val="a0"/>
    <w:link w:val="a3"/>
    <w:rsid w:val="00535DD0"/>
    <w:rPr>
      <w:rFonts w:ascii="Times New Roman" w:eastAsia="仿宋_GB2312" w:hAnsi="Times New Roman" w:cs="Times New Roman"/>
      <w:sz w:val="18"/>
      <w:szCs w:val="24"/>
    </w:rPr>
  </w:style>
  <w:style w:type="paragraph" w:customStyle="1" w:styleId="Normal417b402d">
    <w:name w:val="Normal417b402d"/>
    <w:qFormat/>
    <w:rsid w:val="00535DD0"/>
    <w:pPr>
      <w:widowControl w:val="0"/>
      <w:jc w:val="both"/>
    </w:pPr>
    <w:rPr>
      <w:szCs w:val="24"/>
    </w:rPr>
  </w:style>
  <w:style w:type="table" w:customStyle="1" w:styleId="NormalTablea256d74e">
    <w:name w:val="Normal Tablea256d74e"/>
    <w:semiHidden/>
    <w:qFormat/>
    <w:rsid w:val="00535DD0"/>
    <w:rPr>
      <w:rFonts w:ascii="Calibri" w:eastAsia="宋体" w:hAnsi="Calibri" w:cs="Calibri"/>
    </w:rPr>
    <w:tblPr>
      <w:tblCellMar>
        <w:top w:w="0" w:type="dxa"/>
        <w:left w:w="108" w:type="dxa"/>
        <w:bottom w:w="0" w:type="dxa"/>
        <w:right w:w="108" w:type="dxa"/>
      </w:tblCellMar>
    </w:tblPr>
  </w:style>
  <w:style w:type="paragraph" w:customStyle="1" w:styleId="NormalIndent379340cb">
    <w:name w:val="Normal Indent379340cb"/>
    <w:basedOn w:val="Normal417b402d"/>
    <w:qFormat/>
    <w:rsid w:val="00535DD0"/>
    <w:pPr>
      <w:adjustRightInd w:val="0"/>
      <w:snapToGrid w:val="0"/>
      <w:spacing w:line="360" w:lineRule="auto"/>
      <w:ind w:firstLine="420"/>
    </w:pPr>
    <w:rPr>
      <w:rFonts w:ascii="Calibri" w:eastAsia="仿宋_GB2312" w:hAnsi="Calibri" w:cs="Times New Roman"/>
      <w:kern w:val="0"/>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2024-07-30T06:32:00Z</dcterms:created>
  <dcterms:modified xsi:type="dcterms:W3CDTF">2024-07-30T06:33:00Z</dcterms:modified>
</cp:coreProperties>
</file>