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FA3D9">
      <w:pPr>
        <w:keepNext w:val="0"/>
        <w:keepLines w:val="0"/>
        <w:pageBreakBefore w:val="0"/>
        <w:widowControl w:val="0"/>
        <w:tabs>
          <w:tab w:val="left" w:pos="1133"/>
        </w:tabs>
        <w:kinsoku/>
        <w:wordWrap/>
        <w:overflowPunct/>
        <w:topLinePunct w:val="0"/>
        <w:autoSpaceDE/>
        <w:autoSpaceDN/>
        <w:bidi w:val="0"/>
        <w:adjustRightInd/>
        <w:snapToGrid/>
        <w:jc w:val="left"/>
        <w:textAlignment w:val="auto"/>
        <w:rPr>
          <w:rFonts w:hint="default" w:ascii="Times New Roman" w:hAnsi="Times New Roman" w:eastAsia="黑体" w:cs="Times New Roman"/>
          <w:lang w:val="en-US" w:eastAsia="zh-CN"/>
        </w:rPr>
      </w:pPr>
      <w:r>
        <w:rPr>
          <w:rFonts w:hint="eastAsia" w:ascii="黑体" w:hAnsi="黑体" w:eastAsia="黑体" w:cs="黑体"/>
          <w:sz w:val="32"/>
          <w:szCs w:val="32"/>
          <w:lang w:val="en-US" w:eastAsia="zh-CN"/>
        </w:rPr>
        <w:t>附件1</w:t>
      </w:r>
    </w:p>
    <w:p w14:paraId="1DF1FF97">
      <w:pPr>
        <w:tabs>
          <w:tab w:val="left" w:pos="1133"/>
        </w:tabs>
        <w:bidi w:val="0"/>
        <w:jc w:val="center"/>
        <w:rPr>
          <w:rFonts w:hint="default" w:ascii="Times New Roman" w:hAnsi="Times New Roman" w:eastAsia="方正公文小标宋" w:cs="Times New Roman"/>
          <w:sz w:val="11"/>
          <w:szCs w:val="11"/>
          <w:lang w:val="en-US" w:eastAsia="zh-CN"/>
        </w:rPr>
      </w:pPr>
      <w:r>
        <w:rPr>
          <w:rFonts w:hint="eastAsia" w:ascii="方正小标宋简体" w:hAnsi="方正小标宋简体" w:eastAsia="方正小标宋简体" w:cs="方正小标宋简体"/>
          <w:sz w:val="44"/>
          <w:szCs w:val="44"/>
          <w:lang w:val="en-US" w:eastAsia="zh-CN"/>
        </w:rPr>
        <w:t>网上申报及材料报送注意事项</w:t>
      </w:r>
    </w:p>
    <w:tbl>
      <w:tblPr>
        <w:tblStyle w:val="6"/>
        <w:tblW w:w="9409"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932"/>
        <w:gridCol w:w="7467"/>
        <w:gridCol w:w="10"/>
      </w:tblGrid>
      <w:tr w14:paraId="7DFFC5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44" w:hRule="atLeast"/>
          <w:jc w:val="center"/>
        </w:trPr>
        <w:tc>
          <w:tcPr>
            <w:tcW w:w="1932" w:type="dxa"/>
            <w:tcBorders>
              <w:top w:val="single" w:color="000000" w:sz="12" w:space="0"/>
              <w:left w:val="single" w:color="000000" w:sz="12" w:space="0"/>
              <w:tl2br w:val="nil"/>
              <w:tr2bl w:val="nil"/>
            </w:tcBorders>
            <w:noWrap w:val="0"/>
            <w:vAlign w:val="top"/>
          </w:tcPr>
          <w:p w14:paraId="313ED5B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ascii="Times New Roman" w:hAnsi="Times New Roman" w:eastAsia="黑体" w:cs="Times New Roman"/>
                <w:b w:val="0"/>
                <w:bCs w:val="0"/>
                <w:spacing w:val="0"/>
                <w:sz w:val="28"/>
                <w:szCs w:val="28"/>
              </w:rPr>
            </w:pPr>
            <w:r>
              <w:rPr>
                <w:rFonts w:hint="default" w:ascii="Times New Roman" w:hAnsi="Times New Roman" w:eastAsia="黑体" w:cs="Times New Roman"/>
                <w:b w:val="0"/>
                <w:bCs w:val="0"/>
                <w:spacing w:val="0"/>
                <w:sz w:val="28"/>
                <w:szCs w:val="28"/>
              </w:rPr>
              <w:t>项目名称</w:t>
            </w:r>
          </w:p>
        </w:tc>
        <w:tc>
          <w:tcPr>
            <w:tcW w:w="7477" w:type="dxa"/>
            <w:gridSpan w:val="2"/>
            <w:tcBorders>
              <w:top w:val="single" w:color="000000" w:sz="12" w:space="0"/>
              <w:right w:val="single" w:color="000000" w:sz="12" w:space="0"/>
              <w:tl2br w:val="nil"/>
              <w:tr2bl w:val="nil"/>
            </w:tcBorders>
            <w:noWrap w:val="0"/>
            <w:vAlign w:val="top"/>
          </w:tcPr>
          <w:p w14:paraId="21A3FFA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ascii="Times New Roman" w:hAnsi="Times New Roman" w:eastAsia="黑体" w:cs="Times New Roman"/>
                <w:b w:val="0"/>
                <w:bCs w:val="0"/>
                <w:spacing w:val="0"/>
                <w:sz w:val="28"/>
                <w:szCs w:val="28"/>
              </w:rPr>
            </w:pPr>
            <w:r>
              <w:rPr>
                <w:rFonts w:hint="default" w:ascii="Times New Roman" w:hAnsi="Times New Roman" w:eastAsia="黑体" w:cs="Times New Roman"/>
                <w:b w:val="0"/>
                <w:bCs w:val="0"/>
                <w:spacing w:val="0"/>
                <w:sz w:val="28"/>
                <w:szCs w:val="28"/>
              </w:rPr>
              <w:t>网上申报注意事项</w:t>
            </w:r>
          </w:p>
        </w:tc>
      </w:tr>
      <w:tr w14:paraId="5969E5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76" w:hRule="atLeast"/>
          <w:jc w:val="center"/>
        </w:trPr>
        <w:tc>
          <w:tcPr>
            <w:tcW w:w="1932" w:type="dxa"/>
            <w:tcBorders>
              <w:left w:val="single" w:color="000000" w:sz="12" w:space="0"/>
              <w:tl2br w:val="nil"/>
              <w:tr2bl w:val="nil"/>
            </w:tcBorders>
            <w:noWrap w:val="0"/>
            <w:vAlign w:val="top"/>
          </w:tcPr>
          <w:p w14:paraId="6833ED30">
            <w:pPr>
              <w:spacing w:line="267" w:lineRule="auto"/>
              <w:rPr>
                <w:rFonts w:hint="eastAsia" w:ascii="楷体_GB2312" w:hAnsi="楷体_GB2312" w:eastAsia="楷体_GB2312" w:cs="楷体_GB2312"/>
                <w:sz w:val="24"/>
                <w:szCs w:val="24"/>
              </w:rPr>
            </w:pPr>
          </w:p>
          <w:p w14:paraId="2FA8CB3F">
            <w:pPr>
              <w:spacing w:line="267" w:lineRule="auto"/>
              <w:rPr>
                <w:rFonts w:hint="eastAsia" w:ascii="楷体_GB2312" w:hAnsi="楷体_GB2312" w:eastAsia="楷体_GB2312" w:cs="楷体_GB2312"/>
                <w:sz w:val="24"/>
                <w:szCs w:val="24"/>
              </w:rPr>
            </w:pPr>
          </w:p>
          <w:p w14:paraId="17353219">
            <w:pPr>
              <w:spacing w:line="267" w:lineRule="auto"/>
              <w:rPr>
                <w:rFonts w:hint="eastAsia" w:ascii="楷体_GB2312" w:hAnsi="楷体_GB2312" w:eastAsia="楷体_GB2312" w:cs="楷体_GB2312"/>
                <w:sz w:val="24"/>
                <w:szCs w:val="24"/>
              </w:rPr>
            </w:pPr>
          </w:p>
          <w:p w14:paraId="31844A68">
            <w:pPr>
              <w:spacing w:line="267" w:lineRule="auto"/>
              <w:rPr>
                <w:rFonts w:hint="eastAsia" w:ascii="楷体_GB2312" w:hAnsi="楷体_GB2312" w:eastAsia="楷体_GB2312" w:cs="楷体_GB2312"/>
                <w:sz w:val="24"/>
                <w:szCs w:val="24"/>
              </w:rPr>
            </w:pPr>
          </w:p>
          <w:p w14:paraId="34AFA44E">
            <w:pPr>
              <w:spacing w:line="268" w:lineRule="auto"/>
              <w:rPr>
                <w:rFonts w:hint="eastAsia" w:ascii="楷体_GB2312" w:hAnsi="楷体_GB2312" w:eastAsia="楷体_GB2312" w:cs="楷体_GB2312"/>
                <w:sz w:val="24"/>
                <w:szCs w:val="24"/>
              </w:rPr>
            </w:pPr>
          </w:p>
          <w:p w14:paraId="79E94E83">
            <w:pPr>
              <w:spacing w:line="268" w:lineRule="auto"/>
              <w:rPr>
                <w:rFonts w:hint="eastAsia" w:ascii="楷体_GB2312" w:hAnsi="楷体_GB2312" w:eastAsia="楷体_GB2312" w:cs="楷体_GB2312"/>
                <w:sz w:val="24"/>
                <w:szCs w:val="24"/>
              </w:rPr>
            </w:pPr>
          </w:p>
          <w:p w14:paraId="7882F7D0">
            <w:pPr>
              <w:spacing w:before="74" w:line="219" w:lineRule="auto"/>
              <w:ind w:left="505"/>
              <w:rPr>
                <w:rFonts w:hint="eastAsia" w:ascii="楷体_GB2312" w:hAnsi="楷体_GB2312" w:eastAsia="楷体_GB2312" w:cs="楷体_GB2312"/>
                <w:sz w:val="24"/>
                <w:szCs w:val="24"/>
              </w:rPr>
            </w:pPr>
            <w:r>
              <w:rPr>
                <w:rFonts w:hint="eastAsia" w:ascii="楷体_GB2312" w:hAnsi="楷体_GB2312" w:eastAsia="楷体_GB2312" w:cs="楷体_GB2312"/>
                <w:spacing w:val="-2"/>
                <w:sz w:val="24"/>
                <w:szCs w:val="24"/>
              </w:rPr>
              <w:t>基本要求</w:t>
            </w:r>
          </w:p>
        </w:tc>
        <w:tc>
          <w:tcPr>
            <w:tcW w:w="7477" w:type="dxa"/>
            <w:gridSpan w:val="2"/>
            <w:tcBorders>
              <w:right w:val="single" w:color="000000" w:sz="12" w:space="0"/>
              <w:tl2br w:val="nil"/>
              <w:tr2bl w:val="nil"/>
            </w:tcBorders>
            <w:noWrap w:val="0"/>
            <w:vAlign w:val="top"/>
          </w:tcPr>
          <w:p w14:paraId="3C373077">
            <w:pPr>
              <w:spacing w:before="72" w:line="254" w:lineRule="auto"/>
              <w:ind w:left="132" w:right="48"/>
              <w:jc w:val="both"/>
              <w:rPr>
                <w:rFonts w:hint="default" w:ascii="Times New Roman" w:hAnsi="Times New Roman" w:eastAsia="仿宋_GB2312" w:cs="Times New Roman"/>
                <w:spacing w:val="-6"/>
                <w:sz w:val="22"/>
                <w:szCs w:val="22"/>
              </w:rPr>
            </w:pPr>
            <w:r>
              <w:rPr>
                <w:rFonts w:hint="default" w:ascii="Times New Roman" w:hAnsi="Times New Roman" w:eastAsia="仿宋_GB2312" w:cs="Times New Roman"/>
                <w:spacing w:val="-6"/>
                <w:sz w:val="22"/>
                <w:szCs w:val="22"/>
              </w:rPr>
              <w:t xml:space="preserve">1.申报系统中填写的内容，均应上传相应的证明材料。证明材料上传不全或申报内容填写不全的，由申报人员承担相应的后果和责任。 </w:t>
            </w:r>
          </w:p>
          <w:p w14:paraId="75F48237">
            <w:pPr>
              <w:spacing w:before="72" w:line="254" w:lineRule="auto"/>
              <w:ind w:left="132" w:right="48"/>
              <w:jc w:val="both"/>
              <w:rPr>
                <w:rFonts w:hint="default" w:ascii="Times New Roman" w:hAnsi="Times New Roman" w:eastAsia="仿宋_GB2312" w:cs="Times New Roman"/>
                <w:spacing w:val="-6"/>
                <w:sz w:val="22"/>
                <w:szCs w:val="22"/>
              </w:rPr>
            </w:pPr>
            <w:r>
              <w:rPr>
                <w:rFonts w:hint="default" w:ascii="Times New Roman" w:hAnsi="Times New Roman" w:eastAsia="仿宋_GB2312" w:cs="Times New Roman"/>
                <w:spacing w:val="-6"/>
                <w:sz w:val="22"/>
                <w:szCs w:val="22"/>
              </w:rPr>
              <w:t>2.表格中需要签字、盖章的地方必须两者皆备，缺一不可。</w:t>
            </w:r>
          </w:p>
          <w:p w14:paraId="501D8ABE">
            <w:pPr>
              <w:spacing w:before="72" w:line="254" w:lineRule="auto"/>
              <w:ind w:left="132" w:right="48"/>
              <w:jc w:val="both"/>
              <w:rPr>
                <w:rFonts w:hint="default" w:ascii="Times New Roman" w:hAnsi="Times New Roman" w:eastAsia="仿宋_GB2312" w:cs="Times New Roman"/>
                <w:spacing w:val="-6"/>
                <w:sz w:val="22"/>
                <w:szCs w:val="22"/>
              </w:rPr>
            </w:pPr>
            <w:r>
              <w:rPr>
                <w:rFonts w:hint="default" w:ascii="Times New Roman" w:hAnsi="Times New Roman" w:eastAsia="仿宋_GB2312" w:cs="Times New Roman"/>
                <w:spacing w:val="-6"/>
                <w:sz w:val="22"/>
                <w:szCs w:val="22"/>
              </w:rPr>
              <w:t>3.评审表中的项目不能漏填，无需填写或没有的填“无”</w:t>
            </w:r>
            <w:r>
              <w:rPr>
                <w:rFonts w:hint="default" w:ascii="Times New Roman" w:hAnsi="Times New Roman" w:eastAsia="仿宋_GB2312" w:cs="Times New Roman"/>
                <w:spacing w:val="-6"/>
                <w:sz w:val="22"/>
                <w:szCs w:val="22"/>
                <w:lang w:eastAsia="zh-CN"/>
              </w:rPr>
              <w:t>，</w:t>
            </w:r>
            <w:r>
              <w:rPr>
                <w:rFonts w:hint="default" w:ascii="Times New Roman" w:hAnsi="Times New Roman" w:eastAsia="仿宋_GB2312" w:cs="Times New Roman"/>
                <w:spacing w:val="-6"/>
                <w:sz w:val="22"/>
                <w:szCs w:val="22"/>
              </w:rPr>
              <w:t>不能空项。</w:t>
            </w:r>
          </w:p>
          <w:p w14:paraId="6F1C078E">
            <w:pPr>
              <w:spacing w:before="72" w:line="254" w:lineRule="auto"/>
              <w:ind w:left="132" w:right="48"/>
              <w:jc w:val="both"/>
              <w:rPr>
                <w:rFonts w:hint="default" w:ascii="Times New Roman" w:hAnsi="Times New Roman" w:eastAsia="仿宋_GB2312" w:cs="Times New Roman"/>
                <w:spacing w:val="-6"/>
                <w:sz w:val="22"/>
                <w:szCs w:val="22"/>
              </w:rPr>
            </w:pPr>
            <w:r>
              <w:rPr>
                <w:rFonts w:hint="default" w:ascii="Times New Roman" w:hAnsi="Times New Roman" w:eastAsia="仿宋_GB2312" w:cs="Times New Roman"/>
                <w:spacing w:val="-6"/>
                <w:sz w:val="22"/>
                <w:szCs w:val="22"/>
              </w:rPr>
              <w:t>4.申报人员所在工作单位、上级主管部门和呈报部门均需通过统一社会信用代码或组织机构代码证注册单位账户。</w:t>
            </w:r>
          </w:p>
          <w:p w14:paraId="5341BE8D">
            <w:pPr>
              <w:spacing w:before="72" w:line="254" w:lineRule="auto"/>
              <w:ind w:left="132" w:right="48"/>
              <w:jc w:val="both"/>
              <w:rPr>
                <w:rFonts w:hint="default" w:ascii="Times New Roman" w:hAnsi="Times New Roman" w:eastAsia="仿宋_GB2312" w:cs="Times New Roman"/>
                <w:spacing w:val="-6"/>
                <w:sz w:val="22"/>
                <w:szCs w:val="22"/>
              </w:rPr>
            </w:pPr>
            <w:r>
              <w:rPr>
                <w:rFonts w:hint="default" w:ascii="Times New Roman" w:hAnsi="Times New Roman" w:eastAsia="仿宋_GB2312" w:cs="Times New Roman"/>
                <w:spacing w:val="-6"/>
                <w:sz w:val="22"/>
                <w:szCs w:val="22"/>
              </w:rPr>
              <w:t>5.人事档案委托代管的，应在“</w:t>
            </w:r>
            <w:r>
              <w:rPr>
                <w:rFonts w:hint="eastAsia" w:ascii="Times New Roman" w:hAnsi="Times New Roman" w:eastAsia="仿宋_GB2312" w:cs="Times New Roman"/>
                <w:spacing w:val="-6"/>
                <w:sz w:val="22"/>
                <w:szCs w:val="22"/>
                <w:lang w:eastAsia="zh-CN"/>
              </w:rPr>
              <w:t>人事代理</w:t>
            </w:r>
            <w:r>
              <w:rPr>
                <w:rFonts w:hint="default" w:ascii="Times New Roman" w:hAnsi="Times New Roman" w:eastAsia="仿宋_GB2312" w:cs="Times New Roman"/>
                <w:spacing w:val="-6"/>
                <w:sz w:val="22"/>
                <w:szCs w:val="22"/>
              </w:rPr>
              <w:t>”栏填写法定全称。</w:t>
            </w:r>
          </w:p>
          <w:p w14:paraId="0141FCD0">
            <w:pPr>
              <w:spacing w:before="72" w:line="254" w:lineRule="auto"/>
              <w:ind w:left="132" w:right="48"/>
              <w:jc w:val="both"/>
              <w:rPr>
                <w:rFonts w:hint="default" w:ascii="Times New Roman" w:hAnsi="Times New Roman" w:eastAsia="仿宋_GB2312" w:cs="Times New Roman"/>
                <w:spacing w:val="-6"/>
                <w:sz w:val="22"/>
                <w:szCs w:val="22"/>
              </w:rPr>
            </w:pPr>
            <w:r>
              <w:rPr>
                <w:rFonts w:hint="default" w:ascii="Times New Roman" w:hAnsi="Times New Roman" w:eastAsia="仿宋_GB2312" w:cs="Times New Roman"/>
                <w:spacing w:val="-6"/>
                <w:sz w:val="22"/>
                <w:szCs w:val="22"/>
              </w:rPr>
              <w:t>6.申报系统上传的证明材料，图像应清晰完整，不可颠倒。涉及多页的</w:t>
            </w:r>
            <w:r>
              <w:rPr>
                <w:rFonts w:hint="default" w:ascii="Times New Roman" w:hAnsi="Times New Roman" w:eastAsia="仿宋_GB2312" w:cs="Times New Roman"/>
                <w:spacing w:val="-6"/>
                <w:sz w:val="22"/>
                <w:szCs w:val="22"/>
                <w:lang w:eastAsia="zh-CN"/>
              </w:rPr>
              <w:t>，</w:t>
            </w:r>
            <w:r>
              <w:rPr>
                <w:rFonts w:hint="default" w:ascii="Times New Roman" w:hAnsi="Times New Roman" w:eastAsia="仿宋_GB2312" w:cs="Times New Roman"/>
                <w:spacing w:val="-6"/>
                <w:sz w:val="22"/>
                <w:szCs w:val="22"/>
              </w:rPr>
              <w:t>应扫描或用图像软件合成在一页上。</w:t>
            </w:r>
          </w:p>
          <w:p w14:paraId="7A521B52">
            <w:pPr>
              <w:spacing w:before="72" w:line="254" w:lineRule="auto"/>
              <w:ind w:left="132" w:right="48"/>
              <w:jc w:val="both"/>
              <w:rPr>
                <w:rFonts w:hint="eastAsia" w:ascii="Times New Roman" w:hAnsi="Times New Roman" w:eastAsia="仿宋_GB2312" w:cs="Times New Roman"/>
                <w:spacing w:val="-6"/>
                <w:sz w:val="22"/>
                <w:szCs w:val="22"/>
                <w:lang w:eastAsia="zh-CN"/>
              </w:rPr>
            </w:pPr>
            <w:r>
              <w:rPr>
                <w:rFonts w:hint="default" w:ascii="Times New Roman" w:hAnsi="Times New Roman" w:eastAsia="仿宋_GB2312" w:cs="Times New Roman"/>
                <w:spacing w:val="-6"/>
                <w:sz w:val="22"/>
                <w:szCs w:val="22"/>
              </w:rPr>
              <w:t>7.没有对应项的材料可在“上传其他附件”里上传。上传材料按照“时间+内容”的格式命名。</w:t>
            </w:r>
            <w:r>
              <w:rPr>
                <w:rFonts w:hint="eastAsia" w:ascii="Times New Roman" w:hAnsi="Times New Roman" w:eastAsia="仿宋_GB2312" w:cs="Times New Roman"/>
                <w:spacing w:val="-6"/>
                <w:sz w:val="22"/>
                <w:szCs w:val="22"/>
                <w:lang w:eastAsia="zh-CN"/>
              </w:rPr>
              <w:t>如：“</w:t>
            </w:r>
            <w:r>
              <w:rPr>
                <w:rFonts w:hint="eastAsia" w:ascii="Times New Roman" w:hAnsi="Times New Roman" w:eastAsia="仿宋_GB2312" w:cs="Times New Roman"/>
                <w:spacing w:val="-6"/>
                <w:sz w:val="22"/>
                <w:szCs w:val="22"/>
                <w:lang w:val="en-US" w:eastAsia="zh-CN"/>
              </w:rPr>
              <w:t>2015年工程师职称证书</w:t>
            </w:r>
            <w:r>
              <w:rPr>
                <w:rFonts w:hint="eastAsia" w:ascii="Times New Roman" w:hAnsi="Times New Roman" w:eastAsia="仿宋_GB2312" w:cs="Times New Roman"/>
                <w:spacing w:val="-6"/>
                <w:sz w:val="22"/>
                <w:szCs w:val="22"/>
                <w:lang w:eastAsia="zh-CN"/>
              </w:rPr>
              <w:t>”“</w:t>
            </w:r>
            <w:r>
              <w:rPr>
                <w:rFonts w:hint="eastAsia" w:ascii="Times New Roman" w:hAnsi="Times New Roman" w:eastAsia="仿宋_GB2312" w:cs="Times New Roman"/>
                <w:spacing w:val="-6"/>
                <w:sz w:val="22"/>
                <w:szCs w:val="22"/>
                <w:lang w:val="en-US" w:eastAsia="zh-CN"/>
              </w:rPr>
              <w:t>2010年本科学历证书</w:t>
            </w:r>
            <w:r>
              <w:rPr>
                <w:rFonts w:hint="eastAsia" w:ascii="Times New Roman" w:hAnsi="Times New Roman" w:eastAsia="仿宋_GB2312" w:cs="Times New Roman"/>
                <w:spacing w:val="-6"/>
                <w:sz w:val="22"/>
                <w:szCs w:val="22"/>
                <w:lang w:eastAsia="zh-CN"/>
              </w:rPr>
              <w:t>”。</w:t>
            </w:r>
          </w:p>
          <w:p w14:paraId="2EA0A4E0">
            <w:pPr>
              <w:spacing w:before="72" w:line="254" w:lineRule="auto"/>
              <w:ind w:left="132" w:right="48"/>
              <w:jc w:val="both"/>
              <w:rPr>
                <w:rFonts w:hint="default" w:ascii="Times New Roman" w:hAnsi="Times New Roman" w:eastAsia="仿宋_GB2312" w:cs="Times New Roman"/>
                <w:spacing w:val="-6"/>
                <w:sz w:val="22"/>
                <w:szCs w:val="22"/>
              </w:rPr>
            </w:pPr>
            <w:r>
              <w:rPr>
                <w:rFonts w:hint="default" w:ascii="Times New Roman" w:hAnsi="Times New Roman" w:eastAsia="仿宋_GB2312" w:cs="Times New Roman"/>
                <w:spacing w:val="-6"/>
                <w:sz w:val="22"/>
                <w:szCs w:val="22"/>
              </w:rPr>
              <w:t>8.申报时应一次性上报所有材料，一经审核通过不再受理补报信息。</w:t>
            </w:r>
          </w:p>
          <w:p w14:paraId="5E2E3A10">
            <w:pPr>
              <w:spacing w:before="72" w:line="254" w:lineRule="auto"/>
              <w:ind w:left="132" w:right="48"/>
              <w:jc w:val="both"/>
              <w:rPr>
                <w:rFonts w:hint="default" w:ascii="Times New Roman" w:hAnsi="Times New Roman" w:eastAsia="仿宋_GB2312" w:cs="Times New Roman"/>
                <w:spacing w:val="-6"/>
                <w:sz w:val="22"/>
                <w:szCs w:val="22"/>
              </w:rPr>
            </w:pPr>
            <w:r>
              <w:rPr>
                <w:rFonts w:hint="default" w:ascii="Times New Roman" w:hAnsi="Times New Roman" w:eastAsia="仿宋_GB2312" w:cs="Times New Roman"/>
                <w:spacing w:val="-6"/>
                <w:sz w:val="22"/>
                <w:szCs w:val="22"/>
              </w:rPr>
              <w:t>9. 联系电话须填写准确。</w:t>
            </w:r>
          </w:p>
          <w:p w14:paraId="299449F3">
            <w:pPr>
              <w:spacing w:before="72" w:line="254" w:lineRule="auto"/>
              <w:ind w:left="132" w:right="48"/>
              <w:jc w:val="both"/>
              <w:rPr>
                <w:rFonts w:hint="default" w:ascii="Times New Roman" w:hAnsi="Times New Roman" w:eastAsia="仿宋_GB2312" w:cs="Times New Roman"/>
                <w:spacing w:val="-6"/>
                <w:sz w:val="22"/>
                <w:szCs w:val="22"/>
              </w:rPr>
            </w:pPr>
            <w:r>
              <w:rPr>
                <w:rFonts w:hint="default" w:ascii="Times New Roman" w:hAnsi="Times New Roman" w:eastAsia="仿宋_GB2312" w:cs="Times New Roman"/>
                <w:spacing w:val="-6"/>
                <w:sz w:val="22"/>
                <w:szCs w:val="22"/>
              </w:rPr>
              <w:t>10.申报系统登录页面有“常见问题”和“下载资料”栏目，申报人员、各有关单位可查看相关使用说明。</w:t>
            </w:r>
          </w:p>
        </w:tc>
      </w:tr>
      <w:tr w14:paraId="7AA410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353" w:hRule="atLeast"/>
          <w:jc w:val="center"/>
        </w:trPr>
        <w:tc>
          <w:tcPr>
            <w:tcW w:w="1932" w:type="dxa"/>
            <w:tcBorders>
              <w:left w:val="single" w:color="000000" w:sz="12" w:space="0"/>
              <w:tl2br w:val="nil"/>
              <w:tr2bl w:val="nil"/>
            </w:tcBorders>
            <w:noWrap w:val="0"/>
            <w:vAlign w:val="top"/>
          </w:tcPr>
          <w:p w14:paraId="1895C079">
            <w:pPr>
              <w:spacing w:line="297" w:lineRule="auto"/>
              <w:rPr>
                <w:rFonts w:hint="eastAsia" w:ascii="楷体_GB2312" w:hAnsi="楷体_GB2312" w:eastAsia="楷体_GB2312" w:cs="楷体_GB2312"/>
                <w:sz w:val="24"/>
                <w:szCs w:val="24"/>
              </w:rPr>
            </w:pPr>
          </w:p>
          <w:p w14:paraId="5E787C99">
            <w:pPr>
              <w:spacing w:before="74" w:line="600" w:lineRule="auto"/>
              <w:jc w:val="center"/>
              <w:rPr>
                <w:rFonts w:hint="eastAsia" w:ascii="楷体_GB2312" w:hAnsi="楷体_GB2312" w:eastAsia="楷体_GB2312" w:cs="楷体_GB2312"/>
                <w:sz w:val="24"/>
                <w:szCs w:val="24"/>
              </w:rPr>
            </w:pPr>
            <w:r>
              <w:rPr>
                <w:rFonts w:hint="eastAsia" w:ascii="楷体_GB2312" w:hAnsi="楷体_GB2312" w:eastAsia="楷体_GB2312" w:cs="楷体_GB2312"/>
                <w:spacing w:val="4"/>
                <w:sz w:val="24"/>
                <w:szCs w:val="24"/>
              </w:rPr>
              <w:t>学历信息</w:t>
            </w:r>
          </w:p>
        </w:tc>
        <w:tc>
          <w:tcPr>
            <w:tcW w:w="7477" w:type="dxa"/>
            <w:gridSpan w:val="2"/>
            <w:tcBorders>
              <w:right w:val="single" w:color="000000" w:sz="12" w:space="0"/>
              <w:tl2br w:val="nil"/>
              <w:tr2bl w:val="nil"/>
            </w:tcBorders>
            <w:noWrap w:val="0"/>
            <w:vAlign w:val="top"/>
          </w:tcPr>
          <w:p w14:paraId="13EA7996">
            <w:pPr>
              <w:spacing w:before="72" w:line="254" w:lineRule="auto"/>
              <w:ind w:left="132" w:right="48"/>
              <w:jc w:val="both"/>
              <w:rPr>
                <w:rFonts w:hint="default" w:ascii="Times New Roman" w:hAnsi="Times New Roman" w:eastAsia="仿宋_GB2312" w:cs="Times New Roman"/>
                <w:spacing w:val="-6"/>
                <w:sz w:val="22"/>
                <w:szCs w:val="22"/>
              </w:rPr>
            </w:pPr>
            <w:r>
              <w:rPr>
                <w:rFonts w:hint="default" w:ascii="Times New Roman" w:hAnsi="Times New Roman" w:eastAsia="仿宋_GB2312" w:cs="Times New Roman"/>
                <w:spacing w:val="-6"/>
                <w:sz w:val="22"/>
                <w:szCs w:val="22"/>
              </w:rPr>
              <w:t>“全日制学历”指参加全日制教育取得的最高学历。“评审依据学历”指参评本年度职称所依据的学历。严格按毕业证书规范填写，并上传学历、学位证书原件扫描件。学信网可查询的一并上传学信网学历信息在线验证报告或教育部学历证书电子注册备案表。党校学历能够查询的，一并上传查询信息页面。</w:t>
            </w:r>
          </w:p>
        </w:tc>
      </w:tr>
      <w:tr w14:paraId="574134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97" w:hRule="atLeast"/>
          <w:jc w:val="center"/>
        </w:trPr>
        <w:tc>
          <w:tcPr>
            <w:tcW w:w="1932" w:type="dxa"/>
            <w:tcBorders>
              <w:left w:val="single" w:color="000000" w:sz="12" w:space="0"/>
              <w:tl2br w:val="nil"/>
              <w:tr2bl w:val="nil"/>
            </w:tcBorders>
            <w:noWrap w:val="0"/>
            <w:vAlign w:val="top"/>
          </w:tcPr>
          <w:p w14:paraId="59B4FB70">
            <w:pPr>
              <w:spacing w:line="268" w:lineRule="auto"/>
              <w:rPr>
                <w:rFonts w:hint="eastAsia" w:ascii="楷体_GB2312" w:hAnsi="楷体_GB2312" w:eastAsia="楷体_GB2312" w:cs="楷体_GB2312"/>
                <w:sz w:val="24"/>
                <w:szCs w:val="24"/>
              </w:rPr>
            </w:pPr>
          </w:p>
          <w:p w14:paraId="30A54015">
            <w:pPr>
              <w:spacing w:line="269" w:lineRule="auto"/>
              <w:rPr>
                <w:rFonts w:hint="eastAsia" w:ascii="楷体_GB2312" w:hAnsi="楷体_GB2312" w:eastAsia="楷体_GB2312" w:cs="楷体_GB2312"/>
                <w:sz w:val="24"/>
                <w:szCs w:val="24"/>
              </w:rPr>
            </w:pPr>
          </w:p>
          <w:p w14:paraId="742CEDC6">
            <w:pPr>
              <w:spacing w:line="269" w:lineRule="auto"/>
              <w:rPr>
                <w:rFonts w:hint="eastAsia" w:ascii="楷体_GB2312" w:hAnsi="楷体_GB2312" w:eastAsia="楷体_GB2312" w:cs="楷体_GB2312"/>
                <w:sz w:val="24"/>
                <w:szCs w:val="24"/>
              </w:rPr>
            </w:pPr>
          </w:p>
          <w:p w14:paraId="37D02C44">
            <w:pPr>
              <w:spacing w:before="74" w:line="230" w:lineRule="auto"/>
              <w:ind w:right="274"/>
              <w:jc w:val="center"/>
              <w:rPr>
                <w:rFonts w:hint="eastAsia" w:ascii="楷体_GB2312" w:hAnsi="楷体_GB2312" w:eastAsia="楷体_GB2312" w:cs="楷体_GB2312"/>
                <w:spacing w:val="-6"/>
                <w:sz w:val="24"/>
                <w:szCs w:val="24"/>
              </w:rPr>
            </w:pPr>
            <w:r>
              <w:rPr>
                <w:rFonts w:hint="eastAsia" w:ascii="楷体_GB2312" w:hAnsi="楷体_GB2312" w:eastAsia="楷体_GB2312" w:cs="楷体_GB2312"/>
                <w:spacing w:val="-6"/>
                <w:sz w:val="24"/>
                <w:szCs w:val="24"/>
              </w:rPr>
              <w:t>现专业技术</w:t>
            </w:r>
          </w:p>
          <w:p w14:paraId="3FED79CD">
            <w:pPr>
              <w:spacing w:before="74" w:line="230" w:lineRule="auto"/>
              <w:ind w:right="274"/>
              <w:jc w:val="center"/>
              <w:rPr>
                <w:rFonts w:hint="eastAsia" w:ascii="楷体_GB2312" w:hAnsi="楷体_GB2312" w:eastAsia="楷体_GB2312" w:cs="楷体_GB2312"/>
                <w:sz w:val="24"/>
                <w:szCs w:val="24"/>
              </w:rPr>
            </w:pPr>
            <w:r>
              <w:rPr>
                <w:rFonts w:hint="eastAsia" w:ascii="楷体_GB2312" w:hAnsi="楷体_GB2312" w:eastAsia="楷体_GB2312" w:cs="楷体_GB2312"/>
                <w:spacing w:val="-6"/>
                <w:sz w:val="24"/>
                <w:szCs w:val="24"/>
              </w:rPr>
              <w:t>职称、职业资格</w:t>
            </w:r>
          </w:p>
        </w:tc>
        <w:tc>
          <w:tcPr>
            <w:tcW w:w="7477" w:type="dxa"/>
            <w:gridSpan w:val="2"/>
            <w:tcBorders>
              <w:right w:val="single" w:color="000000" w:sz="12" w:space="0"/>
              <w:tl2br w:val="nil"/>
              <w:tr2bl w:val="nil"/>
            </w:tcBorders>
            <w:noWrap w:val="0"/>
            <w:vAlign w:val="top"/>
          </w:tcPr>
          <w:p w14:paraId="171DFAA5">
            <w:pPr>
              <w:spacing w:before="72" w:line="254" w:lineRule="auto"/>
              <w:ind w:left="132" w:right="48"/>
              <w:jc w:val="both"/>
              <w:rPr>
                <w:rFonts w:hint="default" w:ascii="Times New Roman" w:hAnsi="Times New Roman" w:eastAsia="仿宋_GB2312" w:cs="Times New Roman"/>
                <w:spacing w:val="-6"/>
                <w:sz w:val="22"/>
                <w:szCs w:val="22"/>
              </w:rPr>
            </w:pPr>
            <w:r>
              <w:rPr>
                <w:rFonts w:hint="default" w:ascii="Times New Roman" w:hAnsi="Times New Roman" w:eastAsia="仿宋_GB2312" w:cs="Times New Roman"/>
                <w:spacing w:val="-6"/>
                <w:sz w:val="22"/>
                <w:szCs w:val="22"/>
              </w:rPr>
              <w:t>现专业技术职称、职业资格应与本人档案一致。“获得资格时间”</w:t>
            </w:r>
            <w:r>
              <w:rPr>
                <w:rFonts w:hint="default" w:ascii="Times New Roman" w:hAnsi="Times New Roman" w:eastAsia="仿宋_GB2312" w:cs="Times New Roman"/>
                <w:spacing w:val="-6"/>
                <w:sz w:val="22"/>
                <w:szCs w:val="22"/>
                <w:lang w:eastAsia="zh-CN"/>
              </w:rPr>
              <w:t>，</w:t>
            </w:r>
            <w:r>
              <w:rPr>
                <w:rFonts w:hint="default" w:ascii="Times New Roman" w:hAnsi="Times New Roman" w:eastAsia="仿宋_GB2312" w:cs="Times New Roman"/>
                <w:spacing w:val="-6"/>
                <w:sz w:val="22"/>
                <w:szCs w:val="22"/>
              </w:rPr>
              <w:t>经评审和考试取得职称的，证书生效时间起算，大、中专毕业生转正定职取得的职称，从具有职称管理权限的人力资源社会保障部门或者主管部门审批之日起算。“聘任时间及年限”是指现专业技术职称第一次受聘时间，以聘文或聘书为准；年限为聘任累计年限，时间截止到202</w:t>
            </w:r>
            <w:r>
              <w:rPr>
                <w:rFonts w:hint="eastAsia" w:eastAsia="仿宋_GB2312" w:cs="Times New Roman"/>
                <w:spacing w:val="-6"/>
                <w:sz w:val="22"/>
                <w:szCs w:val="22"/>
                <w:lang w:val="en-US" w:eastAsia="zh-CN"/>
              </w:rPr>
              <w:t>6</w:t>
            </w:r>
            <w:r>
              <w:rPr>
                <w:rFonts w:hint="default" w:ascii="Times New Roman" w:hAnsi="Times New Roman" w:eastAsia="仿宋_GB2312" w:cs="Times New Roman"/>
                <w:spacing w:val="-6"/>
                <w:sz w:val="22"/>
                <w:szCs w:val="22"/>
              </w:rPr>
              <w:t>年12月31日。需上传证书、聘书或聘文的原件扫描件。现专业技术职称通过“改系列”取得的，应先填写现职称信息，再“新增”改系列前的专业技术职称信息。申报方式为“改系列”的，需上传原《专业技术职务评审表》原件扫描件。</w:t>
            </w:r>
            <w:r>
              <w:rPr>
                <w:rFonts w:hint="eastAsia" w:eastAsia="仿宋_GB2312" w:cs="Times New Roman"/>
                <w:spacing w:val="-6"/>
                <w:sz w:val="22"/>
                <w:szCs w:val="22"/>
                <w:lang w:eastAsia="zh-CN"/>
              </w:rPr>
              <w:t>申报方</w:t>
            </w:r>
            <w:bookmarkStart w:id="0" w:name="_GoBack"/>
            <w:bookmarkEnd w:id="0"/>
            <w:r>
              <w:rPr>
                <w:rFonts w:hint="eastAsia" w:eastAsia="仿宋_GB2312" w:cs="Times New Roman"/>
                <w:spacing w:val="-6"/>
                <w:sz w:val="22"/>
                <w:szCs w:val="22"/>
                <w:lang w:eastAsia="zh-CN"/>
              </w:rPr>
              <w:t>式为“复合型评审”的，需上传现职称《专业技术职务评审表》原件扫描件，提供复印件的，需加盖档案管理部门公章。</w:t>
            </w:r>
            <w:r>
              <w:rPr>
                <w:rFonts w:hint="default" w:ascii="Times New Roman" w:hAnsi="Times New Roman" w:eastAsia="仿宋_GB2312" w:cs="Times New Roman"/>
                <w:spacing w:val="-6"/>
                <w:sz w:val="22"/>
                <w:szCs w:val="22"/>
              </w:rPr>
              <w:t>若无现专业技术职称的，填写“无”。</w:t>
            </w:r>
          </w:p>
        </w:tc>
      </w:tr>
      <w:tr w14:paraId="525ACA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1932" w:type="dxa"/>
            <w:tcBorders>
              <w:left w:val="single" w:color="000000" w:sz="12" w:space="0"/>
              <w:bottom w:val="single" w:color="000000" w:sz="12" w:space="0"/>
              <w:tl2br w:val="nil"/>
              <w:tr2bl w:val="nil"/>
            </w:tcBorders>
            <w:noWrap w:val="0"/>
            <w:vAlign w:val="top"/>
          </w:tcPr>
          <w:p w14:paraId="4B364375">
            <w:pPr>
              <w:spacing w:before="68" w:line="227" w:lineRule="auto"/>
              <w:ind w:left="504" w:right="356" w:hanging="350"/>
              <w:rPr>
                <w:rFonts w:hint="eastAsia" w:ascii="楷体_GB2312" w:hAnsi="楷体_GB2312" w:eastAsia="楷体_GB2312" w:cs="楷体_GB2312"/>
                <w:sz w:val="24"/>
                <w:szCs w:val="24"/>
              </w:rPr>
            </w:pPr>
            <w:r>
              <w:rPr>
                <w:rFonts w:hint="eastAsia" w:ascii="楷体_GB2312" w:hAnsi="楷体_GB2312" w:eastAsia="楷体_GB2312" w:cs="楷体_GB2312"/>
                <w:spacing w:val="-6"/>
                <w:sz w:val="24"/>
                <w:szCs w:val="24"/>
              </w:rPr>
              <w:t>现任</w:t>
            </w:r>
            <w:r>
              <w:rPr>
                <w:rFonts w:hint="eastAsia" w:ascii="楷体_GB2312" w:hAnsi="楷体_GB2312" w:eastAsia="楷体_GB2312" w:cs="楷体_GB2312"/>
                <w:spacing w:val="-6"/>
                <w:sz w:val="24"/>
                <w:szCs w:val="24"/>
                <w:lang w:eastAsia="zh-CN"/>
              </w:rPr>
              <w:t>（</w:t>
            </w:r>
            <w:r>
              <w:rPr>
                <w:rFonts w:hint="eastAsia" w:ascii="楷体_GB2312" w:hAnsi="楷体_GB2312" w:eastAsia="楷体_GB2312" w:cs="楷体_GB2312"/>
                <w:spacing w:val="-6"/>
                <w:sz w:val="24"/>
                <w:szCs w:val="24"/>
              </w:rPr>
              <w:t>含兼任</w:t>
            </w:r>
            <w:r>
              <w:rPr>
                <w:rFonts w:hint="eastAsia" w:ascii="楷体_GB2312" w:hAnsi="楷体_GB2312" w:eastAsia="楷体_GB2312" w:cs="楷体_GB2312"/>
                <w:spacing w:val="-6"/>
                <w:sz w:val="24"/>
                <w:szCs w:val="24"/>
                <w:lang w:eastAsia="zh-CN"/>
              </w:rPr>
              <w:t>）</w:t>
            </w:r>
            <w:r>
              <w:rPr>
                <w:rFonts w:hint="eastAsia" w:ascii="楷体_GB2312" w:hAnsi="楷体_GB2312" w:eastAsia="楷体_GB2312" w:cs="楷体_GB2312"/>
                <w:spacing w:val="-6"/>
                <w:sz w:val="24"/>
                <w:szCs w:val="24"/>
              </w:rPr>
              <w:t xml:space="preserve"> 行政职务</w:t>
            </w:r>
          </w:p>
        </w:tc>
        <w:tc>
          <w:tcPr>
            <w:tcW w:w="7477" w:type="dxa"/>
            <w:gridSpan w:val="2"/>
            <w:tcBorders>
              <w:bottom w:val="single" w:color="000000" w:sz="12" w:space="0"/>
              <w:right w:val="single" w:color="000000" w:sz="12" w:space="0"/>
              <w:tl2br w:val="nil"/>
              <w:tr2bl w:val="nil"/>
            </w:tcBorders>
            <w:noWrap w:val="0"/>
            <w:vAlign w:val="top"/>
          </w:tcPr>
          <w:p w14:paraId="38F222DA">
            <w:pPr>
              <w:spacing w:before="72" w:line="254" w:lineRule="auto"/>
              <w:ind w:left="132" w:right="48"/>
              <w:jc w:val="both"/>
              <w:rPr>
                <w:rFonts w:hint="eastAsia" w:ascii="Times New Roman" w:hAnsi="Times New Roman" w:eastAsia="仿宋_GB2312" w:cs="Times New Roman"/>
                <w:spacing w:val="-6"/>
                <w:sz w:val="22"/>
                <w:szCs w:val="22"/>
                <w:lang w:eastAsia="zh-CN"/>
              </w:rPr>
            </w:pPr>
            <w:r>
              <w:rPr>
                <w:rFonts w:hint="eastAsia" w:ascii="Times New Roman" w:hAnsi="Times New Roman" w:eastAsia="仿宋_GB2312" w:cs="Times New Roman"/>
                <w:spacing w:val="-6"/>
                <w:sz w:val="22"/>
                <w:szCs w:val="22"/>
                <w:highlight w:val="none"/>
                <w:lang w:eastAsia="zh-CN"/>
              </w:rPr>
              <w:t>事业单位符合有关政策兼职的管理人员，须上传《事业单位专业技术岗位兼职审批表》</w:t>
            </w:r>
          </w:p>
        </w:tc>
      </w:tr>
      <w:tr w14:paraId="7CB4BD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4" w:hRule="atLeast"/>
          <w:jc w:val="center"/>
        </w:trPr>
        <w:tc>
          <w:tcPr>
            <w:tcW w:w="1932" w:type="dxa"/>
            <w:tcBorders>
              <w:top w:val="single" w:color="000000" w:sz="12" w:space="0"/>
              <w:left w:val="single" w:color="000000" w:sz="12" w:space="0"/>
            </w:tcBorders>
            <w:noWrap w:val="0"/>
            <w:vAlign w:val="center"/>
          </w:tcPr>
          <w:p w14:paraId="22D19D81">
            <w:pPr>
              <w:keepNext w:val="0"/>
              <w:keepLines w:val="0"/>
              <w:pageBreakBefore w:val="0"/>
              <w:widowControl w:val="0"/>
              <w:kinsoku/>
              <w:wordWrap/>
              <w:overflowPunct/>
              <w:topLinePunct w:val="0"/>
              <w:autoSpaceDE/>
              <w:autoSpaceDN/>
              <w:bidi w:val="0"/>
              <w:adjustRightInd/>
              <w:snapToGrid/>
              <w:spacing w:before="313" w:beforeLines="100" w:line="240" w:lineRule="auto"/>
              <w:ind w:right="0"/>
              <w:jc w:val="center"/>
              <w:textAlignment w:val="auto"/>
              <w:rPr>
                <w:rFonts w:hint="eastAsia" w:ascii="楷体_GB2312" w:hAnsi="楷体_GB2312" w:eastAsia="楷体_GB2312" w:cs="楷体_GB2312"/>
                <w:spacing w:val="-6"/>
                <w:sz w:val="24"/>
                <w:szCs w:val="24"/>
                <w:lang w:eastAsia="zh-CN"/>
              </w:rPr>
            </w:pPr>
            <w:r>
              <w:rPr>
                <w:rFonts w:hint="eastAsia" w:ascii="楷体_GB2312" w:hAnsi="楷体_GB2312" w:eastAsia="楷体_GB2312" w:cs="楷体_GB2312"/>
                <w:spacing w:val="-6"/>
                <w:position w:val="-6"/>
                <w:sz w:val="24"/>
                <w:szCs w:val="24"/>
              </w:rPr>
              <w:t>任现职以来各年度</w:t>
            </w:r>
            <w:r>
              <w:rPr>
                <w:rFonts w:hint="eastAsia" w:ascii="楷体_GB2312" w:hAnsi="楷体_GB2312" w:eastAsia="楷体_GB2312" w:cs="楷体_GB2312"/>
                <w:spacing w:val="-6"/>
                <w:position w:val="-6"/>
                <w:sz w:val="24"/>
                <w:szCs w:val="24"/>
                <w:lang w:eastAsia="zh-CN"/>
              </w:rPr>
              <w:t>考核结果</w:t>
            </w:r>
          </w:p>
        </w:tc>
        <w:tc>
          <w:tcPr>
            <w:tcW w:w="7477" w:type="dxa"/>
            <w:gridSpan w:val="2"/>
            <w:tcBorders>
              <w:top w:val="single" w:color="000000" w:sz="12" w:space="0"/>
              <w:right w:val="single" w:color="000000" w:sz="12" w:space="0"/>
            </w:tcBorders>
            <w:noWrap w:val="0"/>
            <w:vAlign w:val="center"/>
          </w:tcPr>
          <w:p w14:paraId="5B9ADBAF">
            <w:pPr>
              <w:spacing w:before="72" w:line="254" w:lineRule="auto"/>
              <w:ind w:left="132" w:right="48"/>
              <w:jc w:val="left"/>
              <w:rPr>
                <w:rFonts w:hint="default" w:ascii="Times New Roman" w:hAnsi="Times New Roman" w:eastAsia="仿宋_GB2312" w:cs="Times New Roman"/>
                <w:spacing w:val="-6"/>
                <w:sz w:val="22"/>
                <w:szCs w:val="22"/>
              </w:rPr>
            </w:pPr>
            <w:r>
              <w:rPr>
                <w:rFonts w:hint="default" w:ascii="Times New Roman" w:hAnsi="Times New Roman" w:eastAsia="仿宋_GB2312" w:cs="Times New Roman"/>
                <w:spacing w:val="-6"/>
                <w:sz w:val="22"/>
                <w:szCs w:val="22"/>
              </w:rPr>
              <w:t>填写取得现专业技术职称后近5年的考核情况，破格申报、高层次人才等按照实际年限填写。需在申报系统中上传正式的、加盖单位公章的考核证明材料。</w:t>
            </w:r>
          </w:p>
        </w:tc>
      </w:tr>
      <w:tr w14:paraId="58EAB2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932" w:type="dxa"/>
            <w:tcBorders>
              <w:left w:val="single" w:color="000000" w:sz="12" w:space="0"/>
            </w:tcBorders>
            <w:noWrap w:val="0"/>
            <w:vAlign w:val="center"/>
          </w:tcPr>
          <w:p w14:paraId="4AD6AA17">
            <w:pPr>
              <w:spacing w:before="72" w:line="254" w:lineRule="auto"/>
              <w:ind w:right="48"/>
              <w:jc w:val="center"/>
              <w:rPr>
                <w:rFonts w:hint="eastAsia" w:ascii="楷体_GB2312" w:hAnsi="楷体_GB2312" w:eastAsia="楷体_GB2312" w:cs="楷体_GB2312"/>
                <w:spacing w:val="-6"/>
                <w:sz w:val="24"/>
                <w:szCs w:val="24"/>
              </w:rPr>
            </w:pPr>
            <w:r>
              <w:rPr>
                <w:rFonts w:hint="eastAsia" w:ascii="楷体_GB2312" w:hAnsi="楷体_GB2312" w:eastAsia="楷体_GB2312" w:cs="楷体_GB2312"/>
                <w:spacing w:val="-6"/>
                <w:sz w:val="24"/>
                <w:szCs w:val="24"/>
              </w:rPr>
              <w:t>继续教育学时学分</w:t>
            </w:r>
          </w:p>
        </w:tc>
        <w:tc>
          <w:tcPr>
            <w:tcW w:w="7477" w:type="dxa"/>
            <w:gridSpan w:val="2"/>
            <w:tcBorders>
              <w:right w:val="single" w:color="000000" w:sz="12" w:space="0"/>
            </w:tcBorders>
            <w:noWrap w:val="0"/>
            <w:vAlign w:val="top"/>
          </w:tcPr>
          <w:p w14:paraId="06AC7C49">
            <w:pPr>
              <w:spacing w:before="72" w:line="254" w:lineRule="auto"/>
              <w:ind w:left="132" w:right="48"/>
              <w:jc w:val="left"/>
              <w:rPr>
                <w:rFonts w:hint="default" w:ascii="Times New Roman" w:hAnsi="Times New Roman" w:eastAsia="仿宋_GB2312" w:cs="Times New Roman"/>
                <w:spacing w:val="-6"/>
                <w:sz w:val="22"/>
                <w:szCs w:val="22"/>
              </w:rPr>
            </w:pPr>
            <w:r>
              <w:rPr>
                <w:rFonts w:hint="default" w:ascii="Times New Roman" w:hAnsi="Times New Roman" w:eastAsia="仿宋_GB2312" w:cs="Times New Roman"/>
                <w:spacing w:val="-6"/>
                <w:sz w:val="22"/>
                <w:szCs w:val="22"/>
              </w:rPr>
              <w:t>专业技术人员职称申报前，应按照人力资源社会保障部门继续教育要求，通过“山东省专业技术人员继续教育公共服务平台”完成继续教育学时填报认定。填写申报信息时，“职称申报评审系统”将自动提取近5年的继续教育数据。</w:t>
            </w:r>
          </w:p>
        </w:tc>
      </w:tr>
      <w:tr w14:paraId="30F7C0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 w:hRule="atLeast"/>
          <w:jc w:val="center"/>
        </w:trPr>
        <w:tc>
          <w:tcPr>
            <w:tcW w:w="1932" w:type="dxa"/>
            <w:tcBorders>
              <w:left w:val="single" w:color="000000" w:sz="12" w:space="0"/>
            </w:tcBorders>
            <w:noWrap w:val="0"/>
            <w:vAlign w:val="top"/>
          </w:tcPr>
          <w:p w14:paraId="0A4F4C76">
            <w:pPr>
              <w:spacing w:before="72" w:line="480" w:lineRule="auto"/>
              <w:ind w:left="132" w:right="48"/>
              <w:jc w:val="center"/>
              <w:rPr>
                <w:rFonts w:hint="eastAsia" w:ascii="楷体_GB2312" w:hAnsi="楷体_GB2312" w:eastAsia="楷体_GB2312" w:cs="楷体_GB2312"/>
                <w:spacing w:val="-6"/>
                <w:sz w:val="24"/>
                <w:szCs w:val="24"/>
              </w:rPr>
            </w:pPr>
            <w:r>
              <w:rPr>
                <w:rFonts w:hint="eastAsia" w:ascii="楷体_GB2312" w:hAnsi="楷体_GB2312" w:eastAsia="楷体_GB2312" w:cs="楷体_GB2312"/>
                <w:spacing w:val="-6"/>
                <w:sz w:val="24"/>
                <w:szCs w:val="24"/>
              </w:rPr>
              <w:t>工作经历</w:t>
            </w:r>
          </w:p>
        </w:tc>
        <w:tc>
          <w:tcPr>
            <w:tcW w:w="7477" w:type="dxa"/>
            <w:gridSpan w:val="2"/>
            <w:tcBorders>
              <w:right w:val="single" w:color="000000" w:sz="12" w:space="0"/>
            </w:tcBorders>
            <w:noWrap w:val="0"/>
            <w:vAlign w:val="center"/>
          </w:tcPr>
          <w:p w14:paraId="04EC1130">
            <w:pPr>
              <w:spacing w:before="72" w:line="254" w:lineRule="auto"/>
              <w:ind w:left="132" w:right="48"/>
              <w:jc w:val="both"/>
              <w:rPr>
                <w:rFonts w:hint="default" w:ascii="Times New Roman" w:hAnsi="Times New Roman" w:eastAsia="仿宋_GB2312" w:cs="Times New Roman"/>
                <w:spacing w:val="-6"/>
                <w:sz w:val="22"/>
                <w:szCs w:val="22"/>
              </w:rPr>
            </w:pPr>
            <w:r>
              <w:rPr>
                <w:rFonts w:hint="default" w:ascii="Times New Roman" w:hAnsi="Times New Roman" w:eastAsia="仿宋_GB2312" w:cs="Times New Roman"/>
                <w:spacing w:val="-6"/>
                <w:sz w:val="22"/>
                <w:szCs w:val="22"/>
              </w:rPr>
              <w:t>应与人事档案记录一致；填写从事的专业技术工作和职称，工作经历时间应连贯。</w:t>
            </w:r>
          </w:p>
        </w:tc>
      </w:tr>
      <w:tr w14:paraId="4E79DC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44" w:hRule="atLeast"/>
          <w:jc w:val="center"/>
        </w:trPr>
        <w:tc>
          <w:tcPr>
            <w:tcW w:w="1932" w:type="dxa"/>
            <w:tcBorders>
              <w:left w:val="single" w:color="000000" w:sz="12" w:space="0"/>
            </w:tcBorders>
            <w:noWrap w:val="0"/>
            <w:vAlign w:val="top"/>
          </w:tcPr>
          <w:p w14:paraId="5CF6C962">
            <w:pPr>
              <w:spacing w:before="72" w:line="254" w:lineRule="auto"/>
              <w:ind w:left="132" w:right="48"/>
              <w:jc w:val="center"/>
              <w:rPr>
                <w:rFonts w:hint="eastAsia" w:ascii="楷体_GB2312" w:hAnsi="楷体_GB2312" w:eastAsia="楷体_GB2312" w:cs="楷体_GB2312"/>
                <w:spacing w:val="-6"/>
                <w:sz w:val="24"/>
                <w:szCs w:val="24"/>
              </w:rPr>
            </w:pPr>
          </w:p>
          <w:p w14:paraId="133CECC1">
            <w:pPr>
              <w:spacing w:before="72" w:line="254" w:lineRule="auto"/>
              <w:ind w:left="132" w:right="48"/>
              <w:jc w:val="center"/>
              <w:rPr>
                <w:rFonts w:hint="eastAsia" w:ascii="楷体_GB2312" w:hAnsi="楷体_GB2312" w:eastAsia="楷体_GB2312" w:cs="楷体_GB2312"/>
                <w:spacing w:val="-6"/>
                <w:sz w:val="24"/>
                <w:szCs w:val="24"/>
              </w:rPr>
            </w:pPr>
          </w:p>
          <w:p w14:paraId="4BB2A05B">
            <w:pPr>
              <w:spacing w:before="72" w:line="254" w:lineRule="auto"/>
              <w:ind w:left="132" w:right="48"/>
              <w:jc w:val="center"/>
              <w:rPr>
                <w:rFonts w:hint="eastAsia" w:ascii="楷体_GB2312" w:hAnsi="楷体_GB2312" w:eastAsia="楷体_GB2312" w:cs="楷体_GB2312"/>
                <w:spacing w:val="-6"/>
                <w:sz w:val="24"/>
                <w:szCs w:val="24"/>
              </w:rPr>
            </w:pPr>
          </w:p>
          <w:p w14:paraId="0377EB96">
            <w:pPr>
              <w:spacing w:before="72" w:line="254" w:lineRule="auto"/>
              <w:ind w:left="132" w:right="48"/>
              <w:jc w:val="center"/>
              <w:rPr>
                <w:rFonts w:hint="eastAsia" w:ascii="楷体_GB2312" w:hAnsi="楷体_GB2312" w:eastAsia="楷体_GB2312" w:cs="楷体_GB2312"/>
                <w:spacing w:val="-6"/>
                <w:sz w:val="24"/>
                <w:szCs w:val="24"/>
              </w:rPr>
            </w:pPr>
          </w:p>
          <w:p w14:paraId="6901C85F">
            <w:pPr>
              <w:spacing w:before="72" w:line="254" w:lineRule="auto"/>
              <w:ind w:left="132" w:right="48"/>
              <w:jc w:val="center"/>
              <w:rPr>
                <w:rFonts w:hint="eastAsia" w:ascii="楷体_GB2312" w:hAnsi="楷体_GB2312" w:eastAsia="楷体_GB2312" w:cs="楷体_GB2312"/>
                <w:spacing w:val="-6"/>
                <w:sz w:val="24"/>
                <w:szCs w:val="24"/>
              </w:rPr>
            </w:pPr>
          </w:p>
          <w:p w14:paraId="201986C2">
            <w:pPr>
              <w:spacing w:before="72" w:line="254" w:lineRule="auto"/>
              <w:ind w:left="132" w:right="48"/>
              <w:jc w:val="center"/>
              <w:rPr>
                <w:rFonts w:hint="eastAsia" w:ascii="楷体_GB2312" w:hAnsi="楷体_GB2312" w:eastAsia="楷体_GB2312" w:cs="楷体_GB2312"/>
                <w:spacing w:val="-6"/>
                <w:sz w:val="24"/>
                <w:szCs w:val="24"/>
              </w:rPr>
            </w:pPr>
          </w:p>
          <w:p w14:paraId="18F90591">
            <w:pPr>
              <w:spacing w:before="72" w:line="254" w:lineRule="auto"/>
              <w:ind w:left="132" w:right="48"/>
              <w:jc w:val="center"/>
              <w:rPr>
                <w:rFonts w:hint="eastAsia" w:ascii="楷体_GB2312" w:hAnsi="楷体_GB2312" w:eastAsia="楷体_GB2312" w:cs="楷体_GB2312"/>
                <w:spacing w:val="-6"/>
                <w:sz w:val="24"/>
                <w:szCs w:val="24"/>
              </w:rPr>
            </w:pPr>
          </w:p>
          <w:p w14:paraId="76EA038A">
            <w:pPr>
              <w:spacing w:before="72" w:line="254" w:lineRule="auto"/>
              <w:ind w:left="132" w:right="48"/>
              <w:jc w:val="center"/>
              <w:rPr>
                <w:rFonts w:hint="eastAsia" w:ascii="楷体_GB2312" w:hAnsi="楷体_GB2312" w:eastAsia="楷体_GB2312" w:cs="楷体_GB2312"/>
                <w:spacing w:val="-6"/>
                <w:sz w:val="24"/>
                <w:szCs w:val="24"/>
              </w:rPr>
            </w:pPr>
          </w:p>
          <w:p w14:paraId="4B61B261">
            <w:pPr>
              <w:spacing w:before="72" w:line="254" w:lineRule="auto"/>
              <w:ind w:right="48"/>
              <w:jc w:val="both"/>
              <w:rPr>
                <w:rFonts w:hint="eastAsia" w:ascii="楷体_GB2312" w:hAnsi="楷体_GB2312" w:eastAsia="楷体_GB2312" w:cs="楷体_GB2312"/>
                <w:spacing w:val="-6"/>
                <w:sz w:val="24"/>
                <w:szCs w:val="24"/>
              </w:rPr>
            </w:pPr>
          </w:p>
          <w:p w14:paraId="709E75F0">
            <w:pPr>
              <w:spacing w:before="72" w:line="254" w:lineRule="auto"/>
              <w:ind w:left="132" w:right="48"/>
              <w:jc w:val="center"/>
              <w:rPr>
                <w:rFonts w:hint="eastAsia" w:ascii="楷体_GB2312" w:hAnsi="楷体_GB2312" w:eastAsia="楷体_GB2312" w:cs="楷体_GB2312"/>
                <w:spacing w:val="-6"/>
                <w:sz w:val="24"/>
                <w:szCs w:val="24"/>
              </w:rPr>
            </w:pPr>
          </w:p>
          <w:p w14:paraId="185296F7">
            <w:pPr>
              <w:spacing w:before="72" w:line="254" w:lineRule="auto"/>
              <w:ind w:left="132" w:right="48"/>
              <w:jc w:val="center"/>
              <w:rPr>
                <w:rFonts w:hint="eastAsia" w:ascii="楷体_GB2312" w:hAnsi="楷体_GB2312" w:eastAsia="楷体_GB2312" w:cs="楷体_GB2312"/>
                <w:spacing w:val="-6"/>
                <w:sz w:val="24"/>
                <w:szCs w:val="24"/>
              </w:rPr>
            </w:pPr>
            <w:r>
              <w:rPr>
                <w:rFonts w:hint="eastAsia" w:ascii="楷体_GB2312" w:hAnsi="楷体_GB2312" w:eastAsia="楷体_GB2312" w:cs="楷体_GB2312"/>
                <w:spacing w:val="-6"/>
                <w:sz w:val="24"/>
                <w:szCs w:val="24"/>
              </w:rPr>
              <w:t>任现职以来</w:t>
            </w:r>
          </w:p>
          <w:p w14:paraId="6147D867">
            <w:pPr>
              <w:spacing w:before="72" w:line="254" w:lineRule="auto"/>
              <w:ind w:left="132" w:right="48"/>
              <w:jc w:val="center"/>
              <w:rPr>
                <w:rFonts w:hint="eastAsia" w:ascii="楷体_GB2312" w:hAnsi="楷体_GB2312" w:eastAsia="楷体_GB2312" w:cs="楷体_GB2312"/>
                <w:spacing w:val="-6"/>
                <w:sz w:val="24"/>
                <w:szCs w:val="24"/>
              </w:rPr>
            </w:pPr>
            <w:r>
              <w:rPr>
                <w:rFonts w:hint="eastAsia" w:ascii="楷体_GB2312" w:hAnsi="楷体_GB2312" w:eastAsia="楷体_GB2312" w:cs="楷体_GB2312"/>
                <w:spacing w:val="-6"/>
                <w:sz w:val="24"/>
                <w:szCs w:val="24"/>
              </w:rPr>
              <w:t>取得的代表性</w:t>
            </w:r>
          </w:p>
          <w:p w14:paraId="1BB8FFF1">
            <w:pPr>
              <w:spacing w:before="72" w:line="254" w:lineRule="auto"/>
              <w:ind w:left="132" w:right="48"/>
              <w:jc w:val="center"/>
              <w:rPr>
                <w:rFonts w:hint="eastAsia" w:ascii="楷体_GB2312" w:hAnsi="楷体_GB2312" w:eastAsia="楷体_GB2312" w:cs="楷体_GB2312"/>
                <w:spacing w:val="-6"/>
                <w:sz w:val="24"/>
                <w:szCs w:val="24"/>
              </w:rPr>
            </w:pPr>
            <w:r>
              <w:rPr>
                <w:rFonts w:hint="eastAsia" w:ascii="楷体_GB2312" w:hAnsi="楷体_GB2312" w:eastAsia="楷体_GB2312" w:cs="楷体_GB2312"/>
                <w:spacing w:val="-6"/>
                <w:sz w:val="24"/>
                <w:szCs w:val="24"/>
              </w:rPr>
              <w:t>成果</w:t>
            </w:r>
          </w:p>
        </w:tc>
        <w:tc>
          <w:tcPr>
            <w:tcW w:w="7477" w:type="dxa"/>
            <w:gridSpan w:val="2"/>
            <w:tcBorders>
              <w:right w:val="single" w:color="000000" w:sz="12" w:space="0"/>
            </w:tcBorders>
            <w:noWrap w:val="0"/>
            <w:vAlign w:val="top"/>
          </w:tcPr>
          <w:p w14:paraId="222C9524">
            <w:pPr>
              <w:spacing w:before="72" w:line="254" w:lineRule="auto"/>
              <w:ind w:left="132" w:right="48"/>
              <w:jc w:val="both"/>
              <w:rPr>
                <w:rFonts w:hint="default" w:ascii="Times New Roman" w:hAnsi="Times New Roman" w:eastAsia="仿宋_GB2312" w:cs="Times New Roman"/>
                <w:spacing w:val="-6"/>
                <w:sz w:val="22"/>
                <w:szCs w:val="22"/>
              </w:rPr>
            </w:pPr>
            <w:r>
              <w:rPr>
                <w:rFonts w:hint="default" w:ascii="Times New Roman" w:hAnsi="Times New Roman" w:eastAsia="仿宋_GB2312" w:cs="Times New Roman"/>
                <w:spacing w:val="-6"/>
                <w:sz w:val="22"/>
                <w:szCs w:val="22"/>
              </w:rPr>
              <w:t>填写受聘现职以来取得的代表性成果包括获奖、课题、专利、论文著作和其他等5类，共限填15条。各项内容必须符合《标准条件》中规定的标准内容，禁止填报不符合条件的内容，填报时要严格分类填写，避免出现各类内容混填的情况。同一业绩成果只填报一次，不得重复填报。</w:t>
            </w:r>
            <w:r>
              <w:rPr>
                <w:rFonts w:hint="default" w:ascii="Times New Roman" w:hAnsi="Times New Roman" w:eastAsia="仿宋_GB2312" w:cs="Times New Roman"/>
                <w:b/>
                <w:bCs/>
                <w:spacing w:val="-6"/>
                <w:sz w:val="22"/>
                <w:szCs w:val="22"/>
                <w:lang w:eastAsia="zh-CN"/>
              </w:rPr>
              <w:t>“</w:t>
            </w:r>
            <w:r>
              <w:rPr>
                <w:rFonts w:hint="default" w:ascii="Times New Roman" w:hAnsi="Times New Roman" w:eastAsia="仿宋_GB2312" w:cs="Times New Roman"/>
                <w:b/>
                <w:bCs/>
                <w:spacing w:val="-6"/>
                <w:sz w:val="22"/>
                <w:szCs w:val="22"/>
              </w:rPr>
              <w:t>位次</w:t>
            </w:r>
            <w:r>
              <w:rPr>
                <w:rFonts w:hint="default" w:ascii="Times New Roman" w:hAnsi="Times New Roman" w:eastAsia="仿宋_GB2312" w:cs="Times New Roman"/>
                <w:b/>
                <w:bCs/>
                <w:spacing w:val="-6"/>
                <w:sz w:val="22"/>
                <w:szCs w:val="22"/>
                <w:lang w:eastAsia="zh-CN"/>
              </w:rPr>
              <w:t>”</w:t>
            </w:r>
            <w:r>
              <w:rPr>
                <w:rFonts w:hint="default" w:ascii="Times New Roman" w:hAnsi="Times New Roman" w:eastAsia="仿宋_GB2312" w:cs="Times New Roman"/>
                <w:spacing w:val="-6"/>
                <w:sz w:val="22"/>
                <w:szCs w:val="22"/>
                <w:lang w:eastAsia="zh-CN"/>
              </w:rPr>
              <w:t>，</w:t>
            </w:r>
            <w:r>
              <w:rPr>
                <w:rFonts w:hint="default" w:ascii="Times New Roman" w:hAnsi="Times New Roman" w:eastAsia="仿宋_GB2312" w:cs="Times New Roman"/>
                <w:spacing w:val="-6"/>
                <w:sz w:val="22"/>
                <w:szCs w:val="22"/>
              </w:rPr>
              <w:t>按申报人位次/总人数填报，如1/1、3/5。</w:t>
            </w:r>
            <w:r>
              <w:rPr>
                <w:rFonts w:hint="default" w:ascii="Times New Roman" w:hAnsi="Times New Roman" w:eastAsia="仿宋_GB2312" w:cs="Times New Roman"/>
                <w:b/>
                <w:bCs/>
                <w:spacing w:val="-6"/>
                <w:sz w:val="22"/>
                <w:szCs w:val="22"/>
              </w:rPr>
              <w:t>“时间”</w:t>
            </w:r>
            <w:r>
              <w:rPr>
                <w:rFonts w:hint="default" w:ascii="Times New Roman" w:hAnsi="Times New Roman" w:eastAsia="仿宋_GB2312" w:cs="Times New Roman"/>
                <w:spacing w:val="-6"/>
                <w:sz w:val="22"/>
                <w:szCs w:val="22"/>
                <w:lang w:eastAsia="zh-CN"/>
              </w:rPr>
              <w:t>，</w:t>
            </w:r>
            <w:r>
              <w:rPr>
                <w:rFonts w:hint="default" w:ascii="Times New Roman" w:hAnsi="Times New Roman" w:eastAsia="仿宋_GB2312" w:cs="Times New Roman"/>
                <w:spacing w:val="-6"/>
                <w:sz w:val="22"/>
                <w:szCs w:val="22"/>
              </w:rPr>
              <w:t>一般以证书或文件落款时间为准；论文著作以出版时间为准；项目课题以结题或验收时间为准。</w:t>
            </w:r>
            <w:r>
              <w:rPr>
                <w:rFonts w:hint="default" w:ascii="Times New Roman" w:hAnsi="Times New Roman" w:eastAsia="仿宋_GB2312" w:cs="Times New Roman"/>
                <w:b/>
                <w:bCs/>
                <w:spacing w:val="-6"/>
                <w:sz w:val="22"/>
                <w:szCs w:val="22"/>
              </w:rPr>
              <w:t>“等级”</w:t>
            </w:r>
            <w:r>
              <w:rPr>
                <w:rFonts w:hint="default" w:ascii="Times New Roman" w:hAnsi="Times New Roman" w:eastAsia="仿宋_GB2312" w:cs="Times New Roman"/>
                <w:spacing w:val="-6"/>
                <w:sz w:val="22"/>
                <w:szCs w:val="22"/>
                <w:lang w:eastAsia="zh-CN"/>
              </w:rPr>
              <w:t>，</w:t>
            </w:r>
            <w:r>
              <w:rPr>
                <w:rFonts w:hint="default" w:ascii="Times New Roman" w:hAnsi="Times New Roman" w:eastAsia="仿宋_GB2312" w:cs="Times New Roman"/>
                <w:spacing w:val="-6"/>
                <w:sz w:val="22"/>
                <w:szCs w:val="22"/>
              </w:rPr>
              <w:t>用汉字表述，如一等奖、二等奖、三等奖。</w:t>
            </w:r>
          </w:p>
          <w:p w14:paraId="4D282876">
            <w:pPr>
              <w:spacing w:before="72" w:line="254" w:lineRule="auto"/>
              <w:ind w:left="132" w:right="48"/>
              <w:jc w:val="both"/>
              <w:rPr>
                <w:rFonts w:hint="default" w:ascii="Times New Roman" w:hAnsi="Times New Roman" w:eastAsia="仿宋_GB2312" w:cs="Times New Roman"/>
                <w:spacing w:val="-6"/>
                <w:sz w:val="22"/>
                <w:szCs w:val="22"/>
              </w:rPr>
            </w:pPr>
            <w:r>
              <w:rPr>
                <w:rFonts w:hint="default" w:ascii="Times New Roman" w:hAnsi="Times New Roman" w:eastAsia="仿宋_GB2312" w:cs="Times New Roman"/>
                <w:spacing w:val="-6"/>
                <w:sz w:val="22"/>
                <w:szCs w:val="22"/>
              </w:rPr>
              <w:t>1.</w:t>
            </w:r>
            <w:r>
              <w:rPr>
                <w:rFonts w:hint="default" w:ascii="Times New Roman" w:hAnsi="Times New Roman" w:eastAsia="仿宋_GB2312" w:cs="Times New Roman"/>
                <w:b/>
                <w:bCs/>
                <w:spacing w:val="-6"/>
                <w:sz w:val="22"/>
                <w:szCs w:val="22"/>
              </w:rPr>
              <w:t>“获奖”填报</w:t>
            </w:r>
            <w:r>
              <w:rPr>
                <w:rFonts w:hint="default" w:ascii="Times New Roman" w:hAnsi="Times New Roman" w:eastAsia="仿宋_GB2312" w:cs="Times New Roman"/>
                <w:b w:val="0"/>
                <w:bCs w:val="0"/>
                <w:spacing w:val="-6"/>
                <w:sz w:val="22"/>
                <w:szCs w:val="22"/>
                <w:lang w:eastAsia="zh-CN"/>
              </w:rPr>
              <w:t>：</w:t>
            </w:r>
            <w:r>
              <w:rPr>
                <w:rFonts w:hint="default" w:ascii="Times New Roman" w:hAnsi="Times New Roman" w:eastAsia="仿宋_GB2312" w:cs="Times New Roman"/>
                <w:spacing w:val="-6"/>
                <w:sz w:val="22"/>
                <w:szCs w:val="22"/>
              </w:rPr>
              <w:t>符合标准条件要求的科学技术奖励、评比达标表彰及技能人才竞赛奖励等，上传奖励证书或正式文件扫描件。需上传获奖项目具体内容，不得仅上传证书，其中科技项目、社科项目、课题获奖的，应一并上传该项目课题任务书、项目验收证书或结题结项批复等材料。格式</w:t>
            </w:r>
            <w:r>
              <w:rPr>
                <w:rFonts w:hint="default" w:ascii="Times New Roman" w:hAnsi="Times New Roman" w:eastAsia="仿宋_GB2312" w:cs="Times New Roman"/>
                <w:spacing w:val="-6"/>
                <w:sz w:val="22"/>
                <w:szCs w:val="22"/>
                <w:lang w:eastAsia="zh-CN"/>
              </w:rPr>
              <w:t>：</w:t>
            </w:r>
            <w:r>
              <w:rPr>
                <w:rFonts w:hint="default" w:ascii="Times New Roman" w:hAnsi="Times New Roman" w:eastAsia="仿宋_GB2312" w:cs="Times New Roman"/>
                <w:spacing w:val="-6"/>
                <w:sz w:val="22"/>
                <w:szCs w:val="22"/>
              </w:rPr>
              <w:t>时间+获奖类型+成果名称，如</w:t>
            </w:r>
            <w:r>
              <w:rPr>
                <w:rFonts w:hint="default" w:ascii="Times New Roman" w:hAnsi="Times New Roman" w:eastAsia="仿宋_GB2312" w:cs="Times New Roman"/>
                <w:spacing w:val="-6"/>
                <w:sz w:val="22"/>
                <w:szCs w:val="22"/>
                <w:lang w:eastAsia="zh-CN"/>
              </w:rPr>
              <w:t>：</w:t>
            </w:r>
            <w:r>
              <w:rPr>
                <w:rFonts w:hint="default" w:ascii="Times New Roman" w:hAnsi="Times New Roman" w:eastAsia="仿宋_GB2312" w:cs="Times New Roman"/>
                <w:spacing w:val="-6"/>
                <w:sz w:val="22"/>
                <w:szCs w:val="22"/>
              </w:rPr>
              <w:t>202</w:t>
            </w:r>
            <w:r>
              <w:rPr>
                <w:rFonts w:hint="eastAsia" w:ascii="Times New Roman" w:hAnsi="Times New Roman" w:eastAsia="仿宋_GB2312" w:cs="Times New Roman"/>
                <w:spacing w:val="-6"/>
                <w:sz w:val="22"/>
                <w:szCs w:val="22"/>
                <w:lang w:val="en-US" w:eastAsia="zh-CN"/>
              </w:rPr>
              <w:t>3</w:t>
            </w:r>
            <w:r>
              <w:rPr>
                <w:rFonts w:hint="default" w:ascii="Times New Roman" w:hAnsi="Times New Roman" w:eastAsia="仿宋_GB2312" w:cs="Times New Roman"/>
                <w:spacing w:val="-6"/>
                <w:sz w:val="22"/>
                <w:szCs w:val="22"/>
              </w:rPr>
              <w:t>年度***优秀课题一等奖</w:t>
            </w:r>
            <w:r>
              <w:rPr>
                <w:rFonts w:hint="default" w:ascii="Times New Roman" w:hAnsi="Times New Roman" w:eastAsia="仿宋_GB2312" w:cs="Times New Roman"/>
                <w:spacing w:val="-6"/>
                <w:sz w:val="22"/>
                <w:szCs w:val="22"/>
                <w:lang w:eastAsia="zh-CN"/>
              </w:rPr>
              <w:t>：</w:t>
            </w:r>
            <w:r>
              <w:rPr>
                <w:rFonts w:hint="default" w:ascii="Times New Roman" w:hAnsi="Times New Roman" w:eastAsia="仿宋_GB2312" w:cs="Times New Roman"/>
                <w:spacing w:val="-6"/>
                <w:sz w:val="22"/>
                <w:szCs w:val="22"/>
                <w:lang w:val="en-US" w:eastAsia="zh-CN"/>
              </w:rPr>
              <w:t>**</w:t>
            </w:r>
            <w:r>
              <w:rPr>
                <w:rFonts w:hint="default" w:ascii="Times New Roman" w:hAnsi="Times New Roman" w:eastAsia="仿宋_GB2312" w:cs="Times New Roman"/>
                <w:spacing w:val="-6"/>
                <w:sz w:val="22"/>
                <w:szCs w:val="22"/>
              </w:rPr>
              <w:t>**。</w:t>
            </w:r>
          </w:p>
          <w:p w14:paraId="3621F885">
            <w:pPr>
              <w:spacing w:before="72" w:line="254" w:lineRule="auto"/>
              <w:ind w:left="132" w:right="48"/>
              <w:jc w:val="both"/>
              <w:rPr>
                <w:rFonts w:hint="default" w:ascii="Times New Roman" w:hAnsi="Times New Roman" w:eastAsia="仿宋_GB2312" w:cs="Times New Roman"/>
                <w:spacing w:val="-6"/>
                <w:sz w:val="22"/>
                <w:szCs w:val="22"/>
              </w:rPr>
            </w:pPr>
            <w:r>
              <w:rPr>
                <w:rFonts w:hint="default" w:ascii="Times New Roman" w:hAnsi="Times New Roman" w:eastAsia="仿宋_GB2312" w:cs="Times New Roman"/>
                <w:spacing w:val="-6"/>
                <w:sz w:val="22"/>
                <w:szCs w:val="22"/>
              </w:rPr>
              <w:t>2.</w:t>
            </w:r>
            <w:r>
              <w:rPr>
                <w:rFonts w:hint="default" w:ascii="Times New Roman" w:hAnsi="Times New Roman" w:eastAsia="仿宋_GB2312" w:cs="Times New Roman"/>
                <w:b/>
                <w:bCs/>
                <w:spacing w:val="-6"/>
                <w:sz w:val="22"/>
                <w:szCs w:val="22"/>
              </w:rPr>
              <w:t>“课题”填报</w:t>
            </w:r>
            <w:r>
              <w:rPr>
                <w:rFonts w:hint="default" w:ascii="Times New Roman" w:hAnsi="Times New Roman" w:eastAsia="仿宋_GB2312" w:cs="Times New Roman"/>
                <w:spacing w:val="-6"/>
                <w:sz w:val="22"/>
                <w:szCs w:val="22"/>
                <w:lang w:eastAsia="zh-CN"/>
              </w:rPr>
              <w:t>：</w:t>
            </w:r>
            <w:r>
              <w:rPr>
                <w:rFonts w:hint="default" w:ascii="Times New Roman" w:hAnsi="Times New Roman" w:eastAsia="仿宋_GB2312" w:cs="Times New Roman"/>
                <w:spacing w:val="-6"/>
                <w:sz w:val="22"/>
                <w:szCs w:val="22"/>
              </w:rPr>
              <w:t>课题需与</w:t>
            </w:r>
            <w:r>
              <w:rPr>
                <w:rFonts w:hint="default" w:ascii="Times New Roman" w:hAnsi="Times New Roman" w:eastAsia="仿宋_GB2312" w:cs="Times New Roman"/>
                <w:spacing w:val="-6"/>
                <w:sz w:val="22"/>
                <w:szCs w:val="22"/>
                <w:lang w:eastAsia="zh-CN"/>
              </w:rPr>
              <w:t>饲料兽药</w:t>
            </w:r>
            <w:r>
              <w:rPr>
                <w:rFonts w:hint="default" w:ascii="Times New Roman" w:hAnsi="Times New Roman" w:eastAsia="仿宋_GB2312" w:cs="Times New Roman"/>
                <w:spacing w:val="-6"/>
                <w:sz w:val="22"/>
                <w:szCs w:val="22"/>
              </w:rPr>
              <w:t>工程相关，上传课题项目立项公布文件或申报书、结题结项批复或验收证书等有关材料。</w:t>
            </w:r>
          </w:p>
          <w:p w14:paraId="3CEB451C">
            <w:pPr>
              <w:spacing w:before="72" w:line="254" w:lineRule="auto"/>
              <w:ind w:left="132" w:right="48"/>
              <w:jc w:val="both"/>
              <w:rPr>
                <w:rFonts w:hint="default" w:ascii="Times New Roman" w:hAnsi="Times New Roman" w:eastAsia="仿宋_GB2312" w:cs="Times New Roman"/>
                <w:spacing w:val="-6"/>
                <w:sz w:val="22"/>
                <w:szCs w:val="22"/>
              </w:rPr>
            </w:pPr>
            <w:r>
              <w:rPr>
                <w:rFonts w:hint="default" w:ascii="Times New Roman" w:hAnsi="Times New Roman" w:eastAsia="仿宋_GB2312" w:cs="Times New Roman"/>
                <w:spacing w:val="-6"/>
                <w:sz w:val="22"/>
                <w:szCs w:val="22"/>
              </w:rPr>
              <w:t>3.</w:t>
            </w:r>
            <w:r>
              <w:rPr>
                <w:rFonts w:hint="default" w:ascii="Times New Roman" w:hAnsi="Times New Roman" w:eastAsia="仿宋_GB2312" w:cs="Times New Roman"/>
                <w:b/>
                <w:bCs/>
                <w:spacing w:val="-6"/>
                <w:sz w:val="22"/>
                <w:szCs w:val="22"/>
              </w:rPr>
              <w:t>“专利”填报</w:t>
            </w:r>
            <w:r>
              <w:rPr>
                <w:rFonts w:hint="default" w:ascii="Times New Roman" w:hAnsi="Times New Roman" w:eastAsia="仿宋_GB2312" w:cs="Times New Roman"/>
                <w:spacing w:val="-6"/>
                <w:sz w:val="22"/>
                <w:szCs w:val="22"/>
                <w:lang w:eastAsia="zh-CN"/>
              </w:rPr>
              <w:t>：</w:t>
            </w:r>
            <w:r>
              <w:rPr>
                <w:rFonts w:hint="default" w:ascii="Times New Roman" w:hAnsi="Times New Roman" w:eastAsia="仿宋_GB2312" w:cs="Times New Roman"/>
                <w:spacing w:val="-6"/>
                <w:sz w:val="22"/>
                <w:szCs w:val="22"/>
              </w:rPr>
              <w:t>上传专利证书原件、书面认可推广材料或成果转化材料等，不含转让的专利。格式</w:t>
            </w:r>
            <w:r>
              <w:rPr>
                <w:rFonts w:hint="default" w:ascii="Times New Roman" w:hAnsi="Times New Roman" w:eastAsia="仿宋_GB2312" w:cs="Times New Roman"/>
                <w:spacing w:val="-6"/>
                <w:sz w:val="22"/>
                <w:szCs w:val="22"/>
                <w:lang w:eastAsia="zh-CN"/>
              </w:rPr>
              <w:t>：</w:t>
            </w:r>
            <w:r>
              <w:rPr>
                <w:rFonts w:hint="default" w:ascii="Times New Roman" w:hAnsi="Times New Roman" w:eastAsia="仿宋_GB2312" w:cs="Times New Roman"/>
                <w:spacing w:val="-6"/>
                <w:sz w:val="22"/>
                <w:szCs w:val="22"/>
              </w:rPr>
              <w:t>专利类型+专利名称，如</w:t>
            </w:r>
            <w:r>
              <w:rPr>
                <w:rFonts w:hint="default" w:ascii="Times New Roman" w:hAnsi="Times New Roman" w:eastAsia="仿宋_GB2312" w:cs="Times New Roman"/>
                <w:spacing w:val="-6"/>
                <w:sz w:val="22"/>
                <w:szCs w:val="22"/>
                <w:lang w:eastAsia="zh-CN"/>
              </w:rPr>
              <w:t>：</w:t>
            </w:r>
            <w:r>
              <w:rPr>
                <w:rFonts w:hint="default" w:ascii="Times New Roman" w:hAnsi="Times New Roman" w:eastAsia="仿宋_GB2312" w:cs="Times New Roman"/>
                <w:spacing w:val="-6"/>
                <w:sz w:val="22"/>
                <w:szCs w:val="22"/>
              </w:rPr>
              <w:t>实用新型专利</w:t>
            </w:r>
            <w:r>
              <w:rPr>
                <w:rFonts w:hint="default" w:ascii="Times New Roman" w:hAnsi="Times New Roman" w:eastAsia="仿宋_GB2312" w:cs="Times New Roman"/>
                <w:spacing w:val="-6"/>
                <w:sz w:val="22"/>
                <w:szCs w:val="22"/>
                <w:lang w:eastAsia="zh-CN"/>
              </w:rPr>
              <w:t>：</w:t>
            </w:r>
            <w:r>
              <w:rPr>
                <w:rFonts w:hint="default" w:ascii="Times New Roman" w:hAnsi="Times New Roman" w:eastAsia="仿宋_GB2312" w:cs="Times New Roman"/>
                <w:spacing w:val="-6"/>
                <w:sz w:val="22"/>
                <w:szCs w:val="22"/>
              </w:rPr>
              <w:t>***</w:t>
            </w:r>
            <w:r>
              <w:rPr>
                <w:rFonts w:hint="default" w:ascii="Times New Roman" w:hAnsi="Times New Roman" w:eastAsia="仿宋_GB2312" w:cs="Times New Roman"/>
                <w:spacing w:val="-6"/>
                <w:sz w:val="22"/>
                <w:szCs w:val="22"/>
                <w:lang w:eastAsia="zh-CN"/>
              </w:rPr>
              <w:t>；</w:t>
            </w:r>
            <w:r>
              <w:rPr>
                <w:rFonts w:hint="default" w:ascii="Times New Roman" w:hAnsi="Times New Roman" w:eastAsia="仿宋_GB2312" w:cs="Times New Roman"/>
                <w:spacing w:val="-6"/>
                <w:sz w:val="22"/>
                <w:szCs w:val="22"/>
              </w:rPr>
              <w:t>发明专利</w:t>
            </w:r>
            <w:r>
              <w:rPr>
                <w:rFonts w:hint="eastAsia" w:ascii="Times New Roman" w:hAnsi="Times New Roman" w:eastAsia="仿宋_GB2312" w:cs="Times New Roman"/>
                <w:spacing w:val="-6"/>
                <w:sz w:val="22"/>
                <w:szCs w:val="22"/>
                <w:lang w:eastAsia="zh-CN"/>
              </w:rPr>
              <w:t>：</w:t>
            </w:r>
            <w:r>
              <w:rPr>
                <w:rFonts w:hint="default" w:ascii="Times New Roman" w:hAnsi="Times New Roman" w:eastAsia="仿宋_GB2312" w:cs="Times New Roman"/>
                <w:spacing w:val="-6"/>
                <w:sz w:val="22"/>
                <w:szCs w:val="22"/>
              </w:rPr>
              <w:t>***。</w:t>
            </w:r>
          </w:p>
          <w:p w14:paraId="1A031C0B">
            <w:pPr>
              <w:spacing w:before="72" w:line="254" w:lineRule="auto"/>
              <w:ind w:left="132" w:right="48"/>
              <w:jc w:val="both"/>
              <w:rPr>
                <w:rFonts w:hint="default" w:ascii="Times New Roman" w:hAnsi="Times New Roman" w:eastAsia="仿宋_GB2312" w:cs="Times New Roman"/>
                <w:spacing w:val="-6"/>
                <w:sz w:val="22"/>
                <w:szCs w:val="22"/>
              </w:rPr>
            </w:pPr>
            <w:r>
              <w:rPr>
                <w:rFonts w:hint="default" w:ascii="Times New Roman" w:hAnsi="Times New Roman" w:eastAsia="仿宋_GB2312" w:cs="Times New Roman"/>
                <w:spacing w:val="-6"/>
                <w:sz w:val="22"/>
                <w:szCs w:val="22"/>
              </w:rPr>
              <w:t>4.</w:t>
            </w:r>
            <w:r>
              <w:rPr>
                <w:rFonts w:hint="default" w:ascii="Times New Roman" w:hAnsi="Times New Roman" w:eastAsia="仿宋_GB2312" w:cs="Times New Roman"/>
                <w:b/>
                <w:bCs/>
                <w:spacing w:val="-6"/>
                <w:sz w:val="22"/>
                <w:szCs w:val="22"/>
              </w:rPr>
              <w:t>“论文著作”填报</w:t>
            </w:r>
            <w:r>
              <w:rPr>
                <w:rFonts w:hint="default" w:ascii="Times New Roman" w:hAnsi="Times New Roman" w:eastAsia="仿宋_GB2312" w:cs="Times New Roman"/>
                <w:spacing w:val="-6"/>
                <w:sz w:val="22"/>
                <w:szCs w:val="22"/>
                <w:lang w:eastAsia="zh-CN"/>
              </w:rPr>
              <w:t>：</w:t>
            </w:r>
            <w:r>
              <w:rPr>
                <w:rFonts w:hint="default" w:ascii="Times New Roman" w:hAnsi="Times New Roman" w:eastAsia="仿宋_GB2312" w:cs="Times New Roman"/>
                <w:spacing w:val="-6"/>
                <w:sz w:val="22"/>
                <w:szCs w:val="22"/>
              </w:rPr>
              <w:t>论文和著作“时间”填写期刊或著作的出版时间，“期刊或出版社”填写期刊或出版社的法定全称。“题目”的填写，先注明“论文”“著作”</w:t>
            </w:r>
            <w:r>
              <w:rPr>
                <w:rFonts w:hint="default" w:ascii="Times New Roman" w:hAnsi="Times New Roman" w:eastAsia="仿宋_GB2312" w:cs="Times New Roman"/>
                <w:spacing w:val="-6"/>
                <w:sz w:val="22"/>
                <w:szCs w:val="22"/>
                <w:lang w:eastAsia="zh-CN"/>
              </w:rPr>
              <w:t>，</w:t>
            </w:r>
            <w:r>
              <w:rPr>
                <w:rFonts w:hint="default" w:ascii="Times New Roman" w:hAnsi="Times New Roman" w:eastAsia="仿宋_GB2312" w:cs="Times New Roman"/>
                <w:spacing w:val="-6"/>
                <w:sz w:val="22"/>
                <w:szCs w:val="22"/>
              </w:rPr>
              <w:t>然后写作品名称、页数。软件著作权“时间”填写软件著作权登记证书落款时间。</w:t>
            </w:r>
          </w:p>
          <w:p w14:paraId="35E46AF3">
            <w:pPr>
              <w:spacing w:before="72" w:line="254" w:lineRule="auto"/>
              <w:ind w:left="132" w:right="48"/>
              <w:jc w:val="both"/>
              <w:rPr>
                <w:rFonts w:hint="default" w:ascii="Times New Roman" w:hAnsi="Times New Roman" w:eastAsia="仿宋_GB2312" w:cs="Times New Roman"/>
                <w:spacing w:val="-6"/>
                <w:sz w:val="24"/>
                <w:szCs w:val="24"/>
              </w:rPr>
            </w:pPr>
            <w:r>
              <w:rPr>
                <w:rFonts w:hint="default" w:ascii="Times New Roman" w:hAnsi="Times New Roman" w:eastAsia="仿宋_GB2312" w:cs="Times New Roman"/>
                <w:spacing w:val="-6"/>
                <w:sz w:val="22"/>
                <w:szCs w:val="22"/>
              </w:rPr>
              <w:t>5.</w:t>
            </w:r>
            <w:r>
              <w:rPr>
                <w:rFonts w:hint="default" w:ascii="Times New Roman" w:hAnsi="Times New Roman" w:eastAsia="仿宋_GB2312" w:cs="Times New Roman"/>
                <w:b/>
                <w:bCs/>
                <w:spacing w:val="-6"/>
                <w:sz w:val="22"/>
                <w:szCs w:val="22"/>
              </w:rPr>
              <w:t>“其他”填报</w:t>
            </w:r>
            <w:r>
              <w:rPr>
                <w:rFonts w:hint="default" w:ascii="Times New Roman" w:hAnsi="Times New Roman" w:eastAsia="仿宋_GB2312" w:cs="Times New Roman"/>
                <w:spacing w:val="-6"/>
                <w:sz w:val="22"/>
                <w:szCs w:val="22"/>
                <w:lang w:eastAsia="zh-CN"/>
              </w:rPr>
              <w:t>：</w:t>
            </w:r>
            <w:r>
              <w:rPr>
                <w:rFonts w:hint="default" w:ascii="Times New Roman" w:hAnsi="Times New Roman" w:eastAsia="仿宋_GB2312" w:cs="Times New Roman"/>
                <w:spacing w:val="-6"/>
                <w:sz w:val="22"/>
                <w:szCs w:val="22"/>
              </w:rPr>
              <w:t>符合标准条件要求的其他类业绩成果，如本人执笔的项目技术报告、软课题研究报告、规划设计方案、工程试验报告；研发成果、为企业产生经济效益证明；以及其他不能对应类别的代表性成果等，应由单位附说明，列出所有参与人员及排序并加盖单位公章，并将主要内容合并页面上传，不得仅上传封面。</w:t>
            </w:r>
          </w:p>
        </w:tc>
      </w:tr>
      <w:tr w14:paraId="57FCC0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9" w:hRule="atLeast"/>
          <w:jc w:val="center"/>
        </w:trPr>
        <w:tc>
          <w:tcPr>
            <w:tcW w:w="1932" w:type="dxa"/>
            <w:tcBorders>
              <w:left w:val="single" w:color="000000" w:sz="12" w:space="0"/>
            </w:tcBorders>
            <w:noWrap w:val="0"/>
            <w:vAlign w:val="top"/>
          </w:tcPr>
          <w:p w14:paraId="4D9F9F73">
            <w:pPr>
              <w:spacing w:before="72" w:line="254" w:lineRule="auto"/>
              <w:ind w:right="48"/>
              <w:jc w:val="center"/>
              <w:rPr>
                <w:rFonts w:hint="eastAsia" w:ascii="楷体_GB2312" w:hAnsi="楷体_GB2312" w:eastAsia="楷体_GB2312" w:cs="楷体_GB2312"/>
                <w:spacing w:val="-6"/>
                <w:sz w:val="24"/>
                <w:szCs w:val="24"/>
              </w:rPr>
            </w:pPr>
            <w:r>
              <w:rPr>
                <w:rFonts w:hint="eastAsia" w:ascii="楷体_GB2312" w:hAnsi="楷体_GB2312" w:eastAsia="楷体_GB2312" w:cs="楷体_GB2312"/>
                <w:spacing w:val="-6"/>
                <w:sz w:val="24"/>
                <w:szCs w:val="24"/>
              </w:rPr>
              <w:t>任现职以来主要专业技术工作成绩及表现</w:t>
            </w:r>
          </w:p>
        </w:tc>
        <w:tc>
          <w:tcPr>
            <w:tcW w:w="7477" w:type="dxa"/>
            <w:gridSpan w:val="2"/>
            <w:tcBorders>
              <w:right w:val="single" w:color="000000" w:sz="12" w:space="0"/>
            </w:tcBorders>
            <w:noWrap w:val="0"/>
            <w:vAlign w:val="center"/>
          </w:tcPr>
          <w:p w14:paraId="6296AEBA">
            <w:pPr>
              <w:spacing w:before="72" w:line="254" w:lineRule="auto"/>
              <w:ind w:left="218" w:leftChars="104" w:right="48" w:firstLine="0" w:firstLineChars="0"/>
              <w:jc w:val="both"/>
              <w:rPr>
                <w:rFonts w:hint="eastAsia" w:ascii="Times New Roman" w:hAnsi="Times New Roman" w:eastAsia="仿宋_GB2312" w:cs="Times New Roman"/>
                <w:spacing w:val="-6"/>
                <w:sz w:val="24"/>
                <w:szCs w:val="24"/>
                <w:lang w:eastAsia="zh-CN"/>
              </w:rPr>
            </w:pPr>
            <w:r>
              <w:rPr>
                <w:rFonts w:hint="default" w:ascii="Times New Roman" w:hAnsi="Times New Roman" w:eastAsia="仿宋_GB2312" w:cs="Times New Roman"/>
                <w:spacing w:val="-6"/>
                <w:sz w:val="22"/>
                <w:szCs w:val="22"/>
              </w:rPr>
              <w:t>填写取得现专业技术职称后的工作业绩，字数上限为1200字</w:t>
            </w:r>
            <w:r>
              <w:rPr>
                <w:rFonts w:hint="eastAsia" w:eastAsia="仿宋_GB2312" w:cs="Times New Roman"/>
                <w:spacing w:val="-6"/>
                <w:sz w:val="22"/>
                <w:szCs w:val="22"/>
                <w:lang w:eastAsia="zh-CN"/>
              </w:rPr>
              <w:t>，不得体现个人姓名</w:t>
            </w:r>
            <w:r>
              <w:rPr>
                <w:rFonts w:hint="default" w:ascii="Times New Roman" w:hAnsi="Times New Roman" w:eastAsia="仿宋_GB2312" w:cs="Times New Roman"/>
                <w:spacing w:val="-6"/>
                <w:sz w:val="22"/>
                <w:szCs w:val="22"/>
              </w:rPr>
              <w:t>。</w:t>
            </w:r>
            <w:r>
              <w:rPr>
                <w:rFonts w:hint="eastAsia" w:ascii="Times New Roman" w:hAnsi="Times New Roman" w:eastAsia="仿宋_GB2312" w:cs="Times New Roman"/>
                <w:spacing w:val="-6"/>
                <w:sz w:val="22"/>
                <w:szCs w:val="22"/>
                <w:lang w:eastAsia="zh-CN"/>
              </w:rPr>
              <w:t>严禁填报涉密内容。</w:t>
            </w:r>
          </w:p>
        </w:tc>
      </w:tr>
      <w:tr w14:paraId="4DE2E5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8" w:hRule="atLeast"/>
          <w:jc w:val="center"/>
        </w:trPr>
        <w:tc>
          <w:tcPr>
            <w:tcW w:w="1932" w:type="dxa"/>
            <w:tcBorders>
              <w:left w:val="single" w:color="000000" w:sz="12" w:space="0"/>
            </w:tcBorders>
            <w:noWrap w:val="0"/>
            <w:vAlign w:val="center"/>
          </w:tcPr>
          <w:p w14:paraId="7A9DB3BB">
            <w:pPr>
              <w:spacing w:before="72" w:line="254" w:lineRule="auto"/>
              <w:ind w:left="132" w:right="48"/>
              <w:jc w:val="center"/>
              <w:rPr>
                <w:rFonts w:hint="eastAsia" w:ascii="楷体_GB2312" w:hAnsi="楷体_GB2312" w:eastAsia="楷体_GB2312" w:cs="楷体_GB2312"/>
                <w:spacing w:val="-6"/>
                <w:sz w:val="24"/>
                <w:szCs w:val="24"/>
              </w:rPr>
            </w:pPr>
            <w:r>
              <w:rPr>
                <w:rFonts w:hint="eastAsia" w:ascii="楷体_GB2312" w:hAnsi="楷体_GB2312" w:eastAsia="楷体_GB2312" w:cs="楷体_GB2312"/>
                <w:spacing w:val="-6"/>
                <w:sz w:val="24"/>
                <w:szCs w:val="24"/>
              </w:rPr>
              <w:t>其他上传材料</w:t>
            </w:r>
          </w:p>
        </w:tc>
        <w:tc>
          <w:tcPr>
            <w:tcW w:w="7477" w:type="dxa"/>
            <w:gridSpan w:val="2"/>
            <w:tcBorders>
              <w:bottom w:val="single" w:color="000000" w:sz="12" w:space="0"/>
              <w:right w:val="single" w:color="000000" w:sz="12" w:space="0"/>
            </w:tcBorders>
            <w:noWrap w:val="0"/>
            <w:vAlign w:val="top"/>
          </w:tcPr>
          <w:p w14:paraId="09B23136">
            <w:pPr>
              <w:spacing w:before="72" w:line="254" w:lineRule="auto"/>
              <w:ind w:left="132" w:right="48"/>
              <w:jc w:val="both"/>
              <w:rPr>
                <w:rFonts w:hint="default" w:ascii="Times New Roman" w:hAnsi="Times New Roman" w:eastAsia="仿宋_GB2312" w:cs="Times New Roman"/>
                <w:spacing w:val="-6"/>
                <w:sz w:val="24"/>
                <w:szCs w:val="24"/>
                <w:lang w:eastAsia="zh-CN"/>
              </w:rPr>
            </w:pPr>
            <w:r>
              <w:rPr>
                <w:rFonts w:hint="default" w:ascii="Times New Roman" w:hAnsi="Times New Roman" w:eastAsia="仿宋_GB2312" w:cs="Times New Roman"/>
                <w:spacing w:val="-6"/>
                <w:sz w:val="22"/>
                <w:szCs w:val="22"/>
              </w:rPr>
              <w:t>所有申报人员均需上传《“六公开”监督卡》</w:t>
            </w:r>
            <w:r>
              <w:rPr>
                <w:rFonts w:hint="default" w:ascii="Times New Roman" w:hAnsi="Times New Roman" w:eastAsia="仿宋_GB2312" w:cs="Times New Roman"/>
                <w:spacing w:val="-6"/>
                <w:sz w:val="22"/>
                <w:szCs w:val="22"/>
                <w:lang w:eastAsia="zh-CN"/>
              </w:rPr>
              <w:t>（</w:t>
            </w:r>
            <w:r>
              <w:rPr>
                <w:rFonts w:hint="default" w:ascii="Times New Roman" w:hAnsi="Times New Roman" w:eastAsia="仿宋_GB2312" w:cs="Times New Roman"/>
                <w:spacing w:val="-6"/>
                <w:sz w:val="22"/>
                <w:szCs w:val="22"/>
              </w:rPr>
              <w:t>附件2</w:t>
            </w:r>
            <w:r>
              <w:rPr>
                <w:rFonts w:hint="default" w:ascii="Times New Roman" w:hAnsi="Times New Roman" w:eastAsia="仿宋_GB2312" w:cs="Times New Roman"/>
                <w:spacing w:val="-6"/>
                <w:sz w:val="22"/>
                <w:szCs w:val="22"/>
                <w:lang w:eastAsia="zh-CN"/>
              </w:rPr>
              <w:t>）</w:t>
            </w:r>
            <w:r>
              <w:rPr>
                <w:rFonts w:hint="default" w:ascii="Times New Roman" w:hAnsi="Times New Roman" w:eastAsia="仿宋_GB2312" w:cs="Times New Roman"/>
                <w:spacing w:val="-6"/>
                <w:sz w:val="22"/>
                <w:szCs w:val="22"/>
              </w:rPr>
              <w:t>。申报方式为破格的</w:t>
            </w:r>
            <w:r>
              <w:rPr>
                <w:rFonts w:hint="default" w:ascii="Times New Roman" w:hAnsi="Times New Roman" w:eastAsia="仿宋_GB2312" w:cs="Times New Roman"/>
                <w:spacing w:val="-6"/>
                <w:sz w:val="22"/>
                <w:szCs w:val="22"/>
                <w:lang w:eastAsia="zh-CN"/>
              </w:rPr>
              <w:t>，</w:t>
            </w:r>
            <w:r>
              <w:rPr>
                <w:rFonts w:hint="eastAsia" w:ascii="Times New Roman" w:hAnsi="Times New Roman" w:eastAsia="仿宋_GB2312" w:cs="Times New Roman"/>
                <w:spacing w:val="-6"/>
                <w:sz w:val="22"/>
                <w:szCs w:val="22"/>
              </w:rPr>
              <w:t>需上传所在单位出具的《破格申报推荐意见书》</w:t>
            </w:r>
            <w:r>
              <w:rPr>
                <w:rFonts w:hint="eastAsia" w:ascii="Times New Roman" w:hAnsi="Times New Roman" w:eastAsia="仿宋_GB2312" w:cs="Times New Roman"/>
                <w:spacing w:val="-6"/>
                <w:sz w:val="22"/>
                <w:szCs w:val="22"/>
                <w:lang w:eastAsia="zh-CN"/>
              </w:rPr>
              <w:t>（</w:t>
            </w:r>
            <w:r>
              <w:rPr>
                <w:rFonts w:hint="eastAsia" w:ascii="Times New Roman" w:hAnsi="Times New Roman" w:eastAsia="仿宋_GB2312" w:cs="Times New Roman"/>
                <w:spacing w:val="-6"/>
                <w:sz w:val="22"/>
                <w:szCs w:val="22"/>
              </w:rPr>
              <w:t>附件3</w:t>
            </w:r>
            <w:r>
              <w:rPr>
                <w:rFonts w:hint="eastAsia" w:ascii="Times New Roman" w:hAnsi="Times New Roman" w:eastAsia="仿宋_GB2312" w:cs="Times New Roman"/>
                <w:spacing w:val="-6"/>
                <w:sz w:val="22"/>
                <w:szCs w:val="22"/>
                <w:lang w:eastAsia="zh-CN"/>
              </w:rPr>
              <w:t>）；</w:t>
            </w:r>
            <w:r>
              <w:rPr>
                <w:rFonts w:hint="eastAsia" w:ascii="Times New Roman" w:hAnsi="Times New Roman" w:eastAsia="仿宋_GB2312" w:cs="Times New Roman"/>
                <w:spacing w:val="-6"/>
                <w:sz w:val="22"/>
                <w:szCs w:val="22"/>
              </w:rPr>
              <w:t>申报方式为“非企事业单位人员交流到企事业单位人员”的，需上传所在单位出具的申报情况说明及相关佐证材料；申报方式为“高层次人才直评”的，需上传符合申报政策的证明材料。</w:t>
            </w:r>
          </w:p>
        </w:tc>
      </w:tr>
      <w:tr w14:paraId="48F6F3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699" w:hRule="atLeast"/>
          <w:jc w:val="center"/>
        </w:trPr>
        <w:tc>
          <w:tcPr>
            <w:tcW w:w="1932" w:type="dxa"/>
            <w:tcBorders>
              <w:top w:val="single" w:color="000000" w:sz="12" w:space="0"/>
              <w:left w:val="single" w:color="000000" w:sz="12" w:space="0"/>
            </w:tcBorders>
            <w:noWrap w:val="0"/>
            <w:vAlign w:val="top"/>
          </w:tcPr>
          <w:p w14:paraId="04896CC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ascii="Times New Roman" w:hAnsi="Times New Roman" w:eastAsia="黑体" w:cs="Times New Roman"/>
                <w:b w:val="0"/>
                <w:bCs w:val="0"/>
                <w:spacing w:val="0"/>
                <w:sz w:val="28"/>
                <w:szCs w:val="28"/>
              </w:rPr>
            </w:pPr>
            <w:r>
              <w:rPr>
                <w:rFonts w:hint="default" w:ascii="Times New Roman" w:hAnsi="Times New Roman" w:eastAsia="黑体" w:cs="Times New Roman"/>
                <w:b w:val="0"/>
                <w:bCs w:val="0"/>
                <w:spacing w:val="0"/>
                <w:sz w:val="28"/>
                <w:szCs w:val="28"/>
              </w:rPr>
              <w:t>项目名称</w:t>
            </w:r>
          </w:p>
        </w:tc>
        <w:tc>
          <w:tcPr>
            <w:tcW w:w="7467" w:type="dxa"/>
            <w:tcBorders>
              <w:top w:val="single" w:color="000000" w:sz="12" w:space="0"/>
              <w:right w:val="single" w:color="000000" w:sz="12" w:space="0"/>
            </w:tcBorders>
            <w:noWrap w:val="0"/>
            <w:vAlign w:val="top"/>
          </w:tcPr>
          <w:p w14:paraId="72FAB42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ascii="Times New Roman" w:hAnsi="Times New Roman" w:eastAsia="黑体" w:cs="Times New Roman"/>
                <w:b w:val="0"/>
                <w:bCs w:val="0"/>
                <w:spacing w:val="0"/>
                <w:sz w:val="28"/>
                <w:szCs w:val="28"/>
              </w:rPr>
            </w:pPr>
            <w:r>
              <w:rPr>
                <w:rFonts w:hint="default" w:ascii="Times New Roman" w:hAnsi="Times New Roman" w:eastAsia="黑体" w:cs="Times New Roman"/>
                <w:b w:val="0"/>
                <w:bCs w:val="0"/>
                <w:spacing w:val="0"/>
                <w:sz w:val="28"/>
                <w:szCs w:val="28"/>
              </w:rPr>
              <w:t>纸质材料报送注意事项</w:t>
            </w:r>
          </w:p>
        </w:tc>
      </w:tr>
      <w:tr w14:paraId="2CFA8C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1258" w:hRule="atLeast"/>
          <w:jc w:val="center"/>
        </w:trPr>
        <w:tc>
          <w:tcPr>
            <w:tcW w:w="1932" w:type="dxa"/>
            <w:tcBorders>
              <w:left w:val="single" w:color="000000" w:sz="12" w:space="0"/>
            </w:tcBorders>
            <w:noWrap w:val="0"/>
            <w:vAlign w:val="top"/>
          </w:tcPr>
          <w:p w14:paraId="4766F23A">
            <w:pPr>
              <w:spacing w:before="72" w:line="254" w:lineRule="auto"/>
              <w:ind w:left="132" w:right="48"/>
              <w:jc w:val="both"/>
              <w:rPr>
                <w:rFonts w:hint="default" w:ascii="Times New Roman" w:hAnsi="Times New Roman" w:eastAsia="仿宋_GB2312" w:cs="Times New Roman"/>
                <w:spacing w:val="-6"/>
                <w:sz w:val="24"/>
                <w:szCs w:val="24"/>
              </w:rPr>
            </w:pPr>
          </w:p>
          <w:p w14:paraId="66E68A7B">
            <w:pPr>
              <w:spacing w:before="72" w:line="254" w:lineRule="auto"/>
              <w:ind w:left="314" w:leftChars="41" w:right="48" w:hanging="228" w:hangingChars="100"/>
              <w:jc w:val="both"/>
              <w:rPr>
                <w:rFonts w:hint="default" w:ascii="Times New Roman" w:hAnsi="Times New Roman" w:eastAsia="仿宋_GB2312" w:cs="Times New Roman"/>
                <w:spacing w:val="-6"/>
                <w:sz w:val="24"/>
                <w:szCs w:val="24"/>
              </w:rPr>
            </w:pPr>
            <w:r>
              <w:rPr>
                <w:rFonts w:hint="default" w:ascii="楷体_GB2312" w:hAnsi="楷体_GB2312" w:eastAsia="楷体_GB2312" w:cs="楷体_GB2312"/>
                <w:spacing w:val="-6"/>
                <w:sz w:val="24"/>
                <w:szCs w:val="24"/>
              </w:rPr>
              <w:t>山东省专业技术 职称评审表</w:t>
            </w:r>
          </w:p>
        </w:tc>
        <w:tc>
          <w:tcPr>
            <w:tcW w:w="7467" w:type="dxa"/>
            <w:tcBorders>
              <w:right w:val="single" w:color="000000" w:sz="12" w:space="0"/>
            </w:tcBorders>
            <w:noWrap w:val="0"/>
            <w:vAlign w:val="top"/>
          </w:tcPr>
          <w:p w14:paraId="1769B25B">
            <w:pPr>
              <w:spacing w:before="72" w:line="254" w:lineRule="auto"/>
              <w:ind w:left="132" w:right="48"/>
              <w:jc w:val="both"/>
              <w:rPr>
                <w:rFonts w:hint="default" w:ascii="Times New Roman" w:hAnsi="Times New Roman" w:eastAsia="仿宋_GB2312" w:cs="Times New Roman"/>
                <w:spacing w:val="-6"/>
                <w:sz w:val="24"/>
                <w:szCs w:val="24"/>
              </w:rPr>
            </w:pPr>
            <w:r>
              <w:rPr>
                <w:rFonts w:hint="default" w:ascii="Times New Roman" w:hAnsi="Times New Roman" w:eastAsia="仿宋_GB2312" w:cs="Times New Roman"/>
                <w:spacing w:val="-6"/>
                <w:sz w:val="22"/>
                <w:szCs w:val="22"/>
              </w:rPr>
              <w:t>原件5份，由申报人员从系统导出，A3纸型，双面打印。评审表中“单位意见”“上级主管部门审查意见”“呈报部门意见”栏的负责人签名、盖章、日期等信息要完整齐全，并填写明确意见。呈报单位按申报人员花名册顺序对评审表进行排序</w:t>
            </w:r>
            <w:r>
              <w:rPr>
                <w:rFonts w:hint="default" w:ascii="Times New Roman" w:hAnsi="Times New Roman" w:eastAsia="仿宋_GB2312" w:cs="Times New Roman"/>
                <w:spacing w:val="-6"/>
                <w:sz w:val="22"/>
                <w:szCs w:val="22"/>
                <w:lang w:eastAsia="zh-CN"/>
              </w:rPr>
              <w:t>（</w:t>
            </w:r>
            <w:r>
              <w:rPr>
                <w:rFonts w:hint="default" w:ascii="Times New Roman" w:hAnsi="Times New Roman" w:eastAsia="仿宋_GB2312" w:cs="Times New Roman"/>
                <w:spacing w:val="-6"/>
                <w:sz w:val="22"/>
                <w:szCs w:val="22"/>
              </w:rPr>
              <w:t>正高级和高级分别排序</w:t>
            </w:r>
            <w:r>
              <w:rPr>
                <w:rFonts w:hint="default" w:ascii="Times New Roman" w:hAnsi="Times New Roman" w:eastAsia="仿宋_GB2312" w:cs="Times New Roman"/>
                <w:spacing w:val="-6"/>
                <w:sz w:val="22"/>
                <w:szCs w:val="22"/>
                <w:lang w:eastAsia="zh-CN"/>
              </w:rPr>
              <w:t>）</w:t>
            </w:r>
            <w:r>
              <w:rPr>
                <w:rFonts w:hint="default" w:ascii="Times New Roman" w:hAnsi="Times New Roman" w:eastAsia="仿宋_GB2312" w:cs="Times New Roman"/>
                <w:spacing w:val="-6"/>
                <w:sz w:val="22"/>
                <w:szCs w:val="22"/>
              </w:rPr>
              <w:t>。</w:t>
            </w:r>
          </w:p>
        </w:tc>
      </w:tr>
      <w:tr w14:paraId="2C9A94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938" w:hRule="atLeast"/>
          <w:jc w:val="center"/>
        </w:trPr>
        <w:tc>
          <w:tcPr>
            <w:tcW w:w="1932" w:type="dxa"/>
            <w:tcBorders>
              <w:left w:val="single" w:color="000000" w:sz="12" w:space="0"/>
            </w:tcBorders>
            <w:noWrap w:val="0"/>
            <w:vAlign w:val="top"/>
          </w:tcPr>
          <w:p w14:paraId="0B6FE5AD">
            <w:pPr>
              <w:spacing w:before="72" w:line="254" w:lineRule="auto"/>
              <w:ind w:left="314" w:leftChars="41" w:right="48" w:hanging="228" w:hangingChars="100"/>
              <w:jc w:val="both"/>
              <w:rPr>
                <w:rFonts w:hint="default" w:ascii="Times New Roman" w:hAnsi="Times New Roman" w:eastAsia="仿宋_GB2312" w:cs="Times New Roman"/>
                <w:spacing w:val="-6"/>
                <w:sz w:val="24"/>
                <w:szCs w:val="24"/>
              </w:rPr>
            </w:pPr>
            <w:r>
              <w:rPr>
                <w:rFonts w:hint="default" w:ascii="楷体_GB2312" w:hAnsi="楷体_GB2312" w:eastAsia="楷体_GB2312" w:cs="楷体_GB2312"/>
                <w:spacing w:val="-6"/>
                <w:sz w:val="24"/>
                <w:szCs w:val="24"/>
              </w:rPr>
              <w:t>推荐申报专业技术职称“六公开”监督卡</w:t>
            </w:r>
          </w:p>
        </w:tc>
        <w:tc>
          <w:tcPr>
            <w:tcW w:w="7467" w:type="dxa"/>
            <w:tcBorders>
              <w:right w:val="single" w:color="000000" w:sz="12" w:space="0"/>
            </w:tcBorders>
            <w:noWrap w:val="0"/>
            <w:vAlign w:val="center"/>
          </w:tcPr>
          <w:p w14:paraId="4C626F43">
            <w:pPr>
              <w:spacing w:before="72" w:line="254" w:lineRule="auto"/>
              <w:ind w:right="48" w:firstLine="208" w:firstLineChars="100"/>
              <w:jc w:val="both"/>
              <w:rPr>
                <w:rFonts w:hint="default" w:ascii="Times New Roman" w:hAnsi="Times New Roman" w:eastAsia="仿宋_GB2312" w:cs="Times New Roman"/>
                <w:spacing w:val="-6"/>
                <w:sz w:val="24"/>
                <w:szCs w:val="24"/>
              </w:rPr>
            </w:pPr>
            <w:r>
              <w:rPr>
                <w:rFonts w:hint="default" w:ascii="Times New Roman" w:hAnsi="Times New Roman" w:eastAsia="仿宋_GB2312" w:cs="Times New Roman"/>
                <w:spacing w:val="-6"/>
                <w:sz w:val="22"/>
                <w:szCs w:val="22"/>
              </w:rPr>
              <w:t>原件1份，用人单位提供，规范填写，加盖单位公章。</w:t>
            </w:r>
          </w:p>
        </w:tc>
      </w:tr>
      <w:tr w14:paraId="25E196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938" w:hRule="atLeast"/>
          <w:jc w:val="center"/>
        </w:trPr>
        <w:tc>
          <w:tcPr>
            <w:tcW w:w="1932" w:type="dxa"/>
            <w:tcBorders>
              <w:left w:val="single" w:color="000000" w:sz="12" w:space="0"/>
            </w:tcBorders>
            <w:noWrap w:val="0"/>
            <w:vAlign w:val="top"/>
          </w:tcPr>
          <w:p w14:paraId="1296DED0">
            <w:pPr>
              <w:spacing w:before="72" w:line="720" w:lineRule="auto"/>
              <w:ind w:right="48"/>
              <w:jc w:val="center"/>
              <w:rPr>
                <w:rFonts w:hint="default" w:ascii="Times New Roman" w:hAnsi="Times New Roman" w:eastAsia="仿宋_GB2312" w:cs="Times New Roman"/>
                <w:spacing w:val="-6"/>
                <w:sz w:val="24"/>
                <w:szCs w:val="24"/>
              </w:rPr>
            </w:pPr>
            <w:r>
              <w:rPr>
                <w:rFonts w:hint="default" w:ascii="楷体_GB2312" w:hAnsi="楷体_GB2312" w:eastAsia="楷体_GB2312" w:cs="楷体_GB2312"/>
                <w:spacing w:val="-6"/>
                <w:sz w:val="24"/>
                <w:szCs w:val="24"/>
              </w:rPr>
              <w:t>申报人员花名册</w:t>
            </w:r>
          </w:p>
        </w:tc>
        <w:tc>
          <w:tcPr>
            <w:tcW w:w="7467" w:type="dxa"/>
            <w:tcBorders>
              <w:right w:val="single" w:color="000000" w:sz="12" w:space="0"/>
            </w:tcBorders>
            <w:noWrap w:val="0"/>
            <w:vAlign w:val="top"/>
          </w:tcPr>
          <w:p w14:paraId="035253D5">
            <w:pPr>
              <w:spacing w:before="72" w:line="254" w:lineRule="auto"/>
              <w:ind w:left="132" w:right="48"/>
              <w:jc w:val="both"/>
              <w:rPr>
                <w:rFonts w:hint="default" w:ascii="Times New Roman" w:hAnsi="Times New Roman" w:eastAsia="仿宋_GB2312" w:cs="Times New Roman"/>
                <w:spacing w:val="-6"/>
                <w:sz w:val="24"/>
                <w:szCs w:val="24"/>
              </w:rPr>
            </w:pPr>
            <w:r>
              <w:rPr>
                <w:rFonts w:hint="default" w:ascii="Times New Roman" w:hAnsi="Times New Roman" w:eastAsia="仿宋_GB2312" w:cs="Times New Roman"/>
                <w:spacing w:val="-6"/>
                <w:sz w:val="22"/>
                <w:szCs w:val="22"/>
              </w:rPr>
              <w:t>原件1份，由呈报单位按单位推荐顺序从系统导出，加盖单位公章。花名册应先按单位排序，再按用人单位推荐顺序进行编号；评审表顺序、单位推荐顺序与花名册顺序应完全一致。</w:t>
            </w:r>
          </w:p>
        </w:tc>
      </w:tr>
      <w:tr w14:paraId="222A6F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623" w:hRule="atLeast"/>
          <w:jc w:val="center"/>
        </w:trPr>
        <w:tc>
          <w:tcPr>
            <w:tcW w:w="1932" w:type="dxa"/>
            <w:tcBorders>
              <w:left w:val="single" w:color="000000" w:sz="12" w:space="0"/>
            </w:tcBorders>
            <w:noWrap w:val="0"/>
            <w:vAlign w:val="top"/>
          </w:tcPr>
          <w:p w14:paraId="3ACCF055">
            <w:pPr>
              <w:spacing w:before="72" w:line="720" w:lineRule="auto"/>
              <w:ind w:right="48"/>
              <w:jc w:val="center"/>
              <w:rPr>
                <w:rFonts w:hint="default" w:ascii="楷体_GB2312" w:hAnsi="楷体_GB2312" w:eastAsia="楷体_GB2312" w:cs="楷体_GB2312"/>
                <w:spacing w:val="-6"/>
                <w:sz w:val="24"/>
                <w:szCs w:val="24"/>
              </w:rPr>
            </w:pPr>
            <w:r>
              <w:rPr>
                <w:rFonts w:hint="default" w:ascii="楷体_GB2312" w:hAnsi="楷体_GB2312" w:eastAsia="楷体_GB2312" w:cs="楷体_GB2312"/>
                <w:spacing w:val="-6"/>
                <w:sz w:val="24"/>
                <w:szCs w:val="24"/>
              </w:rPr>
              <w:t>破格申报推荐表</w:t>
            </w:r>
          </w:p>
        </w:tc>
        <w:tc>
          <w:tcPr>
            <w:tcW w:w="7467" w:type="dxa"/>
            <w:tcBorders>
              <w:right w:val="single" w:color="000000" w:sz="12" w:space="0"/>
            </w:tcBorders>
            <w:noWrap w:val="0"/>
            <w:vAlign w:val="center"/>
          </w:tcPr>
          <w:p w14:paraId="75EF5416">
            <w:pPr>
              <w:spacing w:before="72" w:line="254" w:lineRule="auto"/>
              <w:ind w:left="132" w:right="48"/>
              <w:jc w:val="left"/>
              <w:rPr>
                <w:rFonts w:hint="default" w:ascii="Times New Roman" w:hAnsi="Times New Roman" w:eastAsia="仿宋_GB2312" w:cs="Times New Roman"/>
                <w:spacing w:val="-6"/>
                <w:sz w:val="22"/>
                <w:szCs w:val="22"/>
              </w:rPr>
            </w:pPr>
            <w:r>
              <w:rPr>
                <w:rFonts w:hint="default" w:ascii="Times New Roman" w:hAnsi="Times New Roman" w:eastAsia="仿宋_GB2312" w:cs="Times New Roman"/>
                <w:spacing w:val="-6"/>
                <w:sz w:val="22"/>
                <w:szCs w:val="22"/>
              </w:rPr>
              <w:t>破格申报的，需报送《破格申报推荐表》</w:t>
            </w:r>
            <w:r>
              <w:rPr>
                <w:rFonts w:hint="default" w:ascii="Times New Roman" w:hAnsi="Times New Roman" w:eastAsia="仿宋_GB2312" w:cs="Times New Roman"/>
                <w:spacing w:val="-6"/>
                <w:sz w:val="22"/>
                <w:szCs w:val="22"/>
                <w:lang w:eastAsia="zh-CN"/>
              </w:rPr>
              <w:t>，</w:t>
            </w:r>
            <w:r>
              <w:rPr>
                <w:rFonts w:hint="default" w:ascii="Times New Roman" w:hAnsi="Times New Roman" w:eastAsia="仿宋_GB2312" w:cs="Times New Roman"/>
                <w:spacing w:val="-6"/>
                <w:sz w:val="22"/>
                <w:szCs w:val="22"/>
              </w:rPr>
              <w:t>规范填写，不能出现漏项。</w:t>
            </w:r>
          </w:p>
        </w:tc>
      </w:tr>
      <w:tr w14:paraId="2B073D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0" w:type="dxa"/>
          <w:trHeight w:val="524" w:hRule="atLeast"/>
          <w:jc w:val="center"/>
        </w:trPr>
        <w:tc>
          <w:tcPr>
            <w:tcW w:w="1932" w:type="dxa"/>
            <w:tcBorders>
              <w:left w:val="single" w:color="000000" w:sz="12" w:space="0"/>
              <w:bottom w:val="single" w:color="000000" w:sz="12" w:space="0"/>
            </w:tcBorders>
            <w:noWrap w:val="0"/>
            <w:vAlign w:val="top"/>
          </w:tcPr>
          <w:p w14:paraId="094B67A8">
            <w:pPr>
              <w:spacing w:before="72" w:line="720" w:lineRule="auto"/>
              <w:ind w:right="48"/>
              <w:jc w:val="center"/>
              <w:rPr>
                <w:rFonts w:hint="default" w:ascii="楷体_GB2312" w:hAnsi="楷体_GB2312" w:eastAsia="楷体_GB2312" w:cs="楷体_GB2312"/>
                <w:spacing w:val="-6"/>
                <w:sz w:val="24"/>
                <w:szCs w:val="24"/>
              </w:rPr>
            </w:pPr>
            <w:r>
              <w:rPr>
                <w:rFonts w:hint="default" w:ascii="楷体_GB2312" w:hAnsi="楷体_GB2312" w:eastAsia="楷体_GB2312" w:cs="楷体_GB2312"/>
                <w:spacing w:val="-6"/>
                <w:sz w:val="24"/>
                <w:szCs w:val="24"/>
              </w:rPr>
              <w:t>其他纸质材料</w:t>
            </w:r>
          </w:p>
        </w:tc>
        <w:tc>
          <w:tcPr>
            <w:tcW w:w="7467" w:type="dxa"/>
            <w:tcBorders>
              <w:bottom w:val="single" w:color="000000" w:sz="12" w:space="0"/>
              <w:right w:val="single" w:color="000000" w:sz="12" w:space="0"/>
            </w:tcBorders>
            <w:noWrap w:val="0"/>
            <w:vAlign w:val="center"/>
          </w:tcPr>
          <w:p w14:paraId="624D9EF9">
            <w:pPr>
              <w:spacing w:before="72" w:line="254" w:lineRule="auto"/>
              <w:ind w:left="132" w:right="48"/>
              <w:jc w:val="both"/>
              <w:rPr>
                <w:rFonts w:hint="default" w:ascii="Times New Roman" w:hAnsi="Times New Roman" w:eastAsia="仿宋_GB2312" w:cs="Times New Roman"/>
                <w:spacing w:val="-6"/>
                <w:sz w:val="22"/>
                <w:szCs w:val="22"/>
              </w:rPr>
            </w:pPr>
            <w:r>
              <w:rPr>
                <w:rFonts w:hint="default" w:ascii="Times New Roman" w:hAnsi="Times New Roman" w:eastAsia="仿宋_GB2312" w:cs="Times New Roman"/>
                <w:spacing w:val="-6"/>
                <w:sz w:val="22"/>
                <w:szCs w:val="22"/>
              </w:rPr>
              <w:t>系统内不便上传的其他佐证材料。</w:t>
            </w:r>
          </w:p>
        </w:tc>
      </w:tr>
    </w:tbl>
    <w:p w14:paraId="117DF89F">
      <w:pPr>
        <w:tabs>
          <w:tab w:val="left" w:pos="1133"/>
        </w:tabs>
        <w:bidi w:val="0"/>
        <w:jc w:val="both"/>
        <w:rPr>
          <w:rFonts w:hint="default" w:ascii="Times New Roman" w:hAnsi="Times New Roman" w:eastAsia="方正公文小标宋" w:cs="Times New Roman"/>
          <w:sz w:val="44"/>
          <w:szCs w:val="44"/>
          <w:lang w:val="en-US" w:eastAsia="zh-CN"/>
        </w:rPr>
      </w:pPr>
    </w:p>
    <w:p w14:paraId="6C6581A4">
      <w:pPr>
        <w:bidi w:val="0"/>
        <w:rPr>
          <w:rFonts w:hint="default" w:ascii="Times New Roman" w:hAnsi="Times New Roman" w:eastAsia="宋体" w:cs="Times New Roman"/>
          <w:kern w:val="2"/>
          <w:sz w:val="32"/>
          <w:szCs w:val="24"/>
          <w:lang w:val="en-US" w:eastAsia="zh-CN" w:bidi="ar-SA"/>
        </w:rPr>
      </w:pPr>
    </w:p>
    <w:p w14:paraId="53ED40F9">
      <w:pPr>
        <w:bidi w:val="0"/>
        <w:rPr>
          <w:rFonts w:hint="default" w:ascii="Times New Roman" w:hAnsi="Times New Roman" w:cs="Times New Roman"/>
          <w:lang w:val="en-US" w:eastAsia="zh-CN"/>
        </w:rPr>
      </w:pPr>
    </w:p>
    <w:p w14:paraId="72134838">
      <w:pPr>
        <w:bidi w:val="0"/>
        <w:rPr>
          <w:rFonts w:hint="default" w:ascii="Times New Roman" w:hAnsi="Times New Roman" w:cs="Times New Roman"/>
          <w:lang w:val="en-US" w:eastAsia="zh-CN"/>
        </w:rPr>
      </w:pPr>
    </w:p>
    <w:p w14:paraId="3EC97ADF">
      <w:pPr>
        <w:bidi w:val="0"/>
        <w:rPr>
          <w:rFonts w:hint="default" w:ascii="Times New Roman" w:hAnsi="Times New Roman" w:cs="Times New Roman"/>
          <w:lang w:val="en-US" w:eastAsia="zh-CN"/>
        </w:rPr>
      </w:pPr>
    </w:p>
    <w:p w14:paraId="42EFE507">
      <w:pPr>
        <w:bidi w:val="0"/>
        <w:rPr>
          <w:rFonts w:hint="default" w:ascii="Times New Roman" w:hAnsi="Times New Roman" w:cs="Times New Roman"/>
          <w:lang w:val="en-US" w:eastAsia="zh-CN"/>
        </w:rPr>
      </w:pPr>
    </w:p>
    <w:p w14:paraId="73ED81BE">
      <w:pPr>
        <w:bidi w:val="0"/>
        <w:rPr>
          <w:rFonts w:hint="default" w:ascii="Times New Roman" w:hAnsi="Times New Roman" w:cs="Times New Roman"/>
          <w:lang w:val="en-US" w:eastAsia="zh-CN"/>
        </w:rPr>
      </w:pPr>
    </w:p>
    <w:p w14:paraId="6EE6820B">
      <w:pPr>
        <w:bidi w:val="0"/>
        <w:rPr>
          <w:rFonts w:hint="default" w:ascii="Times New Roman" w:hAnsi="Times New Roman" w:cs="Times New Roman"/>
          <w:lang w:val="en-US" w:eastAsia="zh-CN"/>
        </w:rPr>
      </w:pPr>
    </w:p>
    <w:p w14:paraId="12A0332F">
      <w:pPr>
        <w:bidi w:val="0"/>
        <w:rPr>
          <w:rFonts w:hint="default" w:ascii="Times New Roman" w:hAnsi="Times New Roman" w:cs="Times New Roman"/>
          <w:lang w:val="en-US" w:eastAsia="zh-CN"/>
        </w:rPr>
      </w:pPr>
    </w:p>
    <w:p w14:paraId="0B6DD9D8">
      <w:pPr>
        <w:bidi w:val="0"/>
        <w:rPr>
          <w:rFonts w:hint="default" w:ascii="Times New Roman" w:hAnsi="Times New Roman" w:cs="Times New Roman"/>
          <w:lang w:val="en-US" w:eastAsia="zh-CN"/>
        </w:rPr>
      </w:pPr>
    </w:p>
    <w:p w14:paraId="6970E11B">
      <w:pPr>
        <w:tabs>
          <w:tab w:val="left" w:pos="819"/>
        </w:tabs>
        <w:bidi w:val="0"/>
        <w:jc w:val="left"/>
        <w:rPr>
          <w:rFonts w:hint="default" w:ascii="Times New Roman" w:hAnsi="Times New Roman" w:cs="Times New Roman"/>
          <w:lang w:val="en-US" w:eastAsia="zh-CN"/>
        </w:rPr>
      </w:pPr>
      <w:r>
        <w:rPr>
          <w:rFonts w:hint="default" w:ascii="Times New Roman" w:hAnsi="Times New Roman" w:cs="Times New Roman"/>
          <w:lang w:val="en-US" w:eastAsia="zh-CN"/>
        </w:rPr>
        <w:tab/>
      </w:r>
    </w:p>
    <w:p w14:paraId="7F8DAFDE">
      <w:pPr>
        <w:tabs>
          <w:tab w:val="left" w:pos="1133"/>
        </w:tabs>
        <w:bidi w:val="0"/>
        <w:jc w:val="left"/>
        <w:rPr>
          <w:rFonts w:hint="default" w:ascii="Times New Roman" w:hAnsi="Times New Roman" w:eastAsia="黑体" w:cs="Times New Roman"/>
          <w:lang w:val="en-US" w:eastAsia="zh-CN"/>
        </w:rPr>
      </w:pPr>
    </w:p>
    <w:p w14:paraId="0B57B5C3">
      <w:pPr>
        <w:tabs>
          <w:tab w:val="left" w:pos="1133"/>
        </w:tabs>
        <w:bidi w:val="0"/>
        <w:jc w:val="left"/>
        <w:rPr>
          <w:rFonts w:hint="default" w:ascii="Times New Roman" w:hAnsi="Times New Roman" w:eastAsia="黑体" w:cs="Times New Roman"/>
          <w:lang w:val="en-US" w:eastAsia="zh-CN"/>
        </w:rPr>
      </w:pPr>
    </w:p>
    <w:p w14:paraId="1E8ED645">
      <w:pPr>
        <w:tabs>
          <w:tab w:val="left" w:pos="1133"/>
        </w:tabs>
        <w:bidi w:val="0"/>
        <w:jc w:val="left"/>
        <w:rPr>
          <w:rFonts w:hint="default" w:ascii="Times New Roman" w:hAnsi="Times New Roman" w:eastAsia="黑体" w:cs="Times New Roman"/>
          <w:lang w:val="en-US" w:eastAsia="zh-CN"/>
        </w:rPr>
      </w:pPr>
    </w:p>
    <w:p w14:paraId="16C26A9C">
      <w:pPr>
        <w:tabs>
          <w:tab w:val="left" w:pos="1133"/>
        </w:tabs>
        <w:bidi w:val="0"/>
        <w:jc w:val="left"/>
        <w:rPr>
          <w:rFonts w:hint="default" w:ascii="Times New Roman" w:hAnsi="Times New Roman" w:eastAsia="黑体" w:cs="Times New Roman"/>
          <w:lang w:val="en-US" w:eastAsia="zh-CN"/>
        </w:rPr>
      </w:pPr>
    </w:p>
    <w:p w14:paraId="0B7446AB">
      <w:pPr>
        <w:tabs>
          <w:tab w:val="left" w:pos="1133"/>
        </w:tabs>
        <w:bidi w:val="0"/>
        <w:jc w:val="left"/>
        <w:rPr>
          <w:rFonts w:hint="default" w:ascii="Times New Roman" w:hAnsi="Times New Roman" w:eastAsia="黑体" w:cs="Times New Roman"/>
          <w:lang w:val="en-US" w:eastAsia="zh-CN"/>
        </w:rPr>
      </w:pPr>
    </w:p>
    <w:p w14:paraId="08DEC781">
      <w:pPr>
        <w:tabs>
          <w:tab w:val="left" w:pos="1133"/>
        </w:tabs>
        <w:bidi w:val="0"/>
        <w:jc w:val="left"/>
        <w:rPr>
          <w:rFonts w:hint="default" w:ascii="Times New Roman" w:hAnsi="Times New Roman" w:eastAsia="黑体" w:cs="Times New Roman"/>
          <w:lang w:val="en-US" w:eastAsia="zh-CN"/>
        </w:rPr>
      </w:pPr>
    </w:p>
    <w:p w14:paraId="410B84DD">
      <w:pPr>
        <w:tabs>
          <w:tab w:val="left" w:pos="1133"/>
        </w:tabs>
        <w:bidi w:val="0"/>
        <w:jc w:val="left"/>
        <w:rPr>
          <w:rFonts w:hint="default" w:ascii="Times New Roman" w:hAnsi="Times New Roman" w:eastAsia="黑体" w:cs="Times New Roman"/>
          <w:lang w:val="en-US" w:eastAsia="zh-CN"/>
        </w:rPr>
      </w:pPr>
    </w:p>
    <w:p w14:paraId="2E421E5D">
      <w:pPr>
        <w:tabs>
          <w:tab w:val="left" w:pos="1133"/>
        </w:tabs>
        <w:bidi w:val="0"/>
        <w:jc w:val="left"/>
        <w:rPr>
          <w:rFonts w:hint="default" w:ascii="Times New Roman" w:hAnsi="Times New Roman" w:eastAsia="黑体" w:cs="Times New Roman"/>
          <w:lang w:val="en-US" w:eastAsia="zh-CN"/>
        </w:rPr>
      </w:pPr>
    </w:p>
    <w:p w14:paraId="382E8F28">
      <w:pPr>
        <w:tabs>
          <w:tab w:val="left" w:pos="1133"/>
        </w:tabs>
        <w:bidi w:val="0"/>
        <w:jc w:val="left"/>
        <w:rPr>
          <w:rFonts w:hint="default" w:ascii="Times New Roman" w:hAnsi="Times New Roman" w:eastAsia="黑体" w:cs="Times New Roman"/>
          <w:lang w:val="en-US" w:eastAsia="zh-CN"/>
        </w:rPr>
      </w:pPr>
    </w:p>
    <w:p w14:paraId="2677B5A2">
      <w:pPr>
        <w:tabs>
          <w:tab w:val="left" w:pos="1133"/>
        </w:tabs>
        <w:bidi w:val="0"/>
        <w:jc w:val="left"/>
        <w:rPr>
          <w:rFonts w:hint="default" w:ascii="Times New Roman" w:hAnsi="Times New Roman" w:eastAsia="黑体" w:cs="Times New Roman"/>
          <w:lang w:val="en-US" w:eastAsia="zh-CN"/>
        </w:rPr>
      </w:pPr>
    </w:p>
    <w:p w14:paraId="518BE5E4">
      <w:pPr>
        <w:tabs>
          <w:tab w:val="left" w:pos="1133"/>
        </w:tabs>
        <w:bidi w:val="0"/>
        <w:jc w:val="left"/>
        <w:rPr>
          <w:rFonts w:hint="default" w:ascii="Times New Roman" w:hAnsi="Times New Roman" w:eastAsia="黑体" w:cs="Times New Roman"/>
          <w:lang w:val="en-US" w:eastAsia="zh-CN"/>
        </w:rPr>
      </w:pPr>
    </w:p>
    <w:p w14:paraId="4401635B">
      <w:pPr>
        <w:tabs>
          <w:tab w:val="left" w:pos="1133"/>
        </w:tabs>
        <w:bidi w:val="0"/>
        <w:jc w:val="left"/>
        <w:rPr>
          <w:rFonts w:hint="eastAsia" w:ascii="Times New Roman" w:hAnsi="Times New Roman" w:eastAsia="黑体" w:cs="Times New Roman"/>
          <w:lang w:val="en-US" w:eastAsia="zh-CN"/>
        </w:rPr>
      </w:pPr>
    </w:p>
    <w:sectPr>
      <w:footerReference r:id="rId3" w:type="default"/>
      <w:footerReference r:id="rId4" w:type="even"/>
      <w:pgSz w:w="11906" w:h="16838"/>
      <w:pgMar w:top="1440" w:right="1803" w:bottom="1440" w:left="1803" w:header="851" w:footer="136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655DF14-DB79-43F9-B062-8FD58008A36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150D37EF-33EC-4A54-94C5-39F6CE86A226}"/>
  </w:font>
  <w:font w:name="方正公文小标宋">
    <w:panose1 w:val="02000500000000000000"/>
    <w:charset w:val="86"/>
    <w:family w:val="auto"/>
    <w:pitch w:val="default"/>
    <w:sig w:usb0="A00002BF" w:usb1="38CF7CFA" w:usb2="00000016" w:usb3="00000000" w:csb0="00040001" w:csb1="00000000"/>
    <w:embedRegular r:id="rId3" w:fontKey="{47075E64-C463-44D4-9030-9F0530ED296F}"/>
  </w:font>
  <w:font w:name="方正小标宋简体">
    <w:panose1 w:val="02000000000000000000"/>
    <w:charset w:val="86"/>
    <w:family w:val="auto"/>
    <w:pitch w:val="default"/>
    <w:sig w:usb0="A00002BF" w:usb1="184F6CFA" w:usb2="00000012" w:usb3="00000000" w:csb0="00040001" w:csb1="00000000"/>
    <w:embedRegular r:id="rId4" w:fontKey="{53D89A36-7DB9-4A44-8F10-66345416769D}"/>
  </w:font>
  <w:font w:name="楷体_GB2312">
    <w:panose1 w:val="02010609030101010101"/>
    <w:charset w:val="86"/>
    <w:family w:val="auto"/>
    <w:pitch w:val="default"/>
    <w:sig w:usb0="00000001" w:usb1="080E0000" w:usb2="00000000" w:usb3="00000000" w:csb0="00040000" w:csb1="00000000"/>
    <w:embedRegular r:id="rId5" w:fontKey="{04A407D4-F663-4923-B56F-A9A75FF2570D}"/>
  </w:font>
  <w:font w:name="仿宋_GB2312">
    <w:panose1 w:val="02010609030101010101"/>
    <w:charset w:val="86"/>
    <w:family w:val="auto"/>
    <w:pitch w:val="default"/>
    <w:sig w:usb0="00000001" w:usb1="080E0000" w:usb2="00000000" w:usb3="00000000" w:csb0="00040000" w:csb1="00000000"/>
    <w:embedRegular r:id="rId6" w:fontKey="{441DD6D6-8E5B-409C-8D32-0AB2561ACF5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FF0C0">
    <w:pPr>
      <w:pStyle w:val="2"/>
      <w:framePr w:wrap="around" w:vAnchor="text" w:hAnchor="margin" w:xAlign="outside" w:y="1"/>
      <w:ind w:left="210" w:leftChars="100" w:right="210" w:rightChars="100"/>
      <w:rPr>
        <w:rStyle w:val="5"/>
        <w:rFonts w:hint="eastAsia" w:ascii="宋体" w:hAnsi="宋体"/>
        <w:spacing w:val="20"/>
        <w:sz w:val="28"/>
        <w:szCs w:val="28"/>
      </w:rPr>
    </w:pPr>
    <w:r>
      <w:rPr>
        <w:rStyle w:val="5"/>
        <w:rFonts w:hint="eastAsia" w:ascii="宋体" w:hAnsi="宋体"/>
        <w:spacing w:val="20"/>
        <w:sz w:val="28"/>
        <w:szCs w:val="28"/>
      </w:rPr>
      <w:t xml:space="preserve">— </w:t>
    </w:r>
    <w:r>
      <w:rPr>
        <w:rFonts w:ascii="宋体" w:hAnsi="宋体"/>
        <w:spacing w:val="20"/>
        <w:sz w:val="28"/>
        <w:szCs w:val="28"/>
      </w:rPr>
      <w:fldChar w:fldCharType="begin"/>
    </w:r>
    <w:r>
      <w:rPr>
        <w:rStyle w:val="5"/>
        <w:rFonts w:ascii="宋体" w:hAnsi="宋体"/>
        <w:spacing w:val="20"/>
        <w:sz w:val="28"/>
        <w:szCs w:val="28"/>
      </w:rPr>
      <w:instrText xml:space="preserve">PAGE  </w:instrText>
    </w:r>
    <w:r>
      <w:rPr>
        <w:rFonts w:ascii="宋体" w:hAnsi="宋体"/>
        <w:spacing w:val="20"/>
        <w:sz w:val="28"/>
        <w:szCs w:val="28"/>
      </w:rPr>
      <w:fldChar w:fldCharType="separate"/>
    </w:r>
    <w:r>
      <w:rPr>
        <w:rStyle w:val="5"/>
        <w:rFonts w:ascii="宋体" w:hAnsi="宋体"/>
        <w:spacing w:val="20"/>
        <w:sz w:val="28"/>
        <w:szCs w:val="28"/>
      </w:rPr>
      <w:t>1</w:t>
    </w:r>
    <w:r>
      <w:rPr>
        <w:rFonts w:ascii="宋体" w:hAnsi="宋体"/>
        <w:spacing w:val="20"/>
        <w:sz w:val="28"/>
        <w:szCs w:val="28"/>
      </w:rPr>
      <w:fldChar w:fldCharType="end"/>
    </w:r>
    <w:r>
      <w:rPr>
        <w:rStyle w:val="5"/>
        <w:rFonts w:hint="eastAsia" w:ascii="宋体" w:hAnsi="宋体"/>
        <w:spacing w:val="20"/>
        <w:sz w:val="28"/>
        <w:szCs w:val="28"/>
      </w:rPr>
      <w:t xml:space="preserve"> —</w:t>
    </w:r>
  </w:p>
  <w:p w14:paraId="536AD4B7">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3D355">
    <w:pPr>
      <w:pStyle w:val="2"/>
      <w:framePr w:wrap="around" w:vAnchor="text" w:hAnchor="margin" w:xAlign="outside" w:y="1"/>
      <w:rPr>
        <w:rStyle w:val="5"/>
      </w:rPr>
    </w:pPr>
    <w:r>
      <w:fldChar w:fldCharType="begin"/>
    </w:r>
    <w:r>
      <w:rPr>
        <w:rStyle w:val="5"/>
      </w:rPr>
      <w:instrText xml:space="preserve">PAGE  </w:instrText>
    </w:r>
    <w:r>
      <w:fldChar w:fldCharType="end"/>
    </w:r>
  </w:p>
  <w:p w14:paraId="74B3542A">
    <w:pPr>
      <w:pStyle w:val="2"/>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yOTUxZjc3YmE5NzM5ZWNmYTE4YjZmYjdlMGM3NzEifQ=="/>
  </w:docVars>
  <w:rsids>
    <w:rsidRoot w:val="07366E6C"/>
    <w:rsid w:val="07366E6C"/>
    <w:rsid w:val="36AE5DDA"/>
    <w:rsid w:val="3F2EF712"/>
    <w:rsid w:val="4EA73132"/>
    <w:rsid w:val="6FFF7597"/>
    <w:rsid w:val="785121CA"/>
    <w:rsid w:val="799554FB"/>
    <w:rsid w:val="7F3BA02D"/>
    <w:rsid w:val="9BD44495"/>
    <w:rsid w:val="ECB6F67F"/>
    <w:rsid w:val="FEEF3A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 w:type="table" w:customStyle="1" w:styleId="6">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2492</Words>
  <Characters>2548</Characters>
  <Lines>0</Lines>
  <Paragraphs>0</Paragraphs>
  <TotalTime>3</TotalTime>
  <ScaleCrop>false</ScaleCrop>
  <LinksUpToDate>false</LinksUpToDate>
  <CharactersWithSpaces>2553</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2024-11-16T01:54:00Z</dcterms:created>
  <dc:creator>孟庆忠</dc:creator>
  <cp:lastModifiedBy>孟庆忠</cp:lastModifiedBy>
  <dcterms:modified xsi:type="dcterms:W3CDTF">2026-09-11T01:52:52Z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9B035D3D04784E8D8A0431FD08B99BE6_11</vt:lpwstr>
  </property>
  <property fmtid="{D5CDD505-2E9C-101B-9397-08002B2CF9AE}" pid="4" name="KSOTemplateDocerSaveRecord">
    <vt:lpwstr>eyJoZGlkIjoiM2EyOTUxZjc3YmE5NzM5ZWNmYTE4YjZmYjdlMGM3NzEiLCJ1c2VySWQiOiIxNjI1NjkzODg3In0=</vt:lpwstr>
  </property>
</Properties>
</file>