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2D0" w:rsidRDefault="007752D0" w:rsidP="007752D0">
      <w:pPr>
        <w:pStyle w:val="NormalNormal"/>
        <w:tabs>
          <w:tab w:val="left" w:pos="6840"/>
        </w:tabs>
        <w:spacing w:line="600" w:lineRule="exact"/>
        <w:jc w:val="lef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</w:p>
    <w:p w:rsidR="007752D0" w:rsidRDefault="007752D0" w:rsidP="007752D0">
      <w:pPr>
        <w:pStyle w:val="NormalNormal"/>
        <w:tabs>
          <w:tab w:val="left" w:pos="6840"/>
        </w:tabs>
        <w:spacing w:line="600" w:lineRule="exact"/>
        <w:jc w:val="left"/>
        <w:rPr>
          <w:rFonts w:ascii="黑体" w:eastAsia="黑体"/>
          <w:sz w:val="32"/>
          <w:szCs w:val="32"/>
        </w:rPr>
      </w:pPr>
    </w:p>
    <w:p w:rsidR="007752D0" w:rsidRDefault="007752D0" w:rsidP="007752D0">
      <w:pPr>
        <w:pStyle w:val="NormalNormal"/>
        <w:tabs>
          <w:tab w:val="left" w:pos="6840"/>
        </w:tabs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核发兽药生产许可证和GMP证企业名单</w:t>
      </w:r>
    </w:p>
    <w:p w:rsidR="007752D0" w:rsidRDefault="007752D0" w:rsidP="007752D0">
      <w:pPr>
        <w:pStyle w:val="NormalNormal"/>
        <w:tabs>
          <w:tab w:val="left" w:pos="6840"/>
        </w:tabs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Style w:val="NormalTableTableNormal"/>
        <w:tblW w:w="160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5"/>
        <w:gridCol w:w="1744"/>
        <w:gridCol w:w="4016"/>
        <w:gridCol w:w="2224"/>
        <w:gridCol w:w="2278"/>
        <w:gridCol w:w="2163"/>
        <w:gridCol w:w="1994"/>
        <w:gridCol w:w="875"/>
      </w:tblGrid>
      <w:tr w:rsidR="007752D0" w:rsidTr="00C909A5">
        <w:trPr>
          <w:trHeight w:val="512"/>
          <w:jc w:val="center"/>
        </w:trPr>
        <w:tc>
          <w:tcPr>
            <w:tcW w:w="765" w:type="dxa"/>
            <w:vAlign w:val="center"/>
          </w:tcPr>
          <w:p w:rsidR="007752D0" w:rsidRDefault="007752D0" w:rsidP="00C909A5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pacing w:val="-23"/>
                <w:sz w:val="28"/>
                <w:szCs w:val="28"/>
              </w:rPr>
              <w:t>序号</w:t>
            </w:r>
          </w:p>
        </w:tc>
        <w:tc>
          <w:tcPr>
            <w:tcW w:w="1744" w:type="dxa"/>
            <w:vAlign w:val="center"/>
          </w:tcPr>
          <w:p w:rsidR="007752D0" w:rsidRDefault="007752D0" w:rsidP="00C909A5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企业名称</w:t>
            </w:r>
          </w:p>
        </w:tc>
        <w:tc>
          <w:tcPr>
            <w:tcW w:w="4016" w:type="dxa"/>
            <w:vAlign w:val="center"/>
          </w:tcPr>
          <w:p w:rsidR="007752D0" w:rsidRDefault="007752D0" w:rsidP="00C909A5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生产范围</w:t>
            </w:r>
          </w:p>
        </w:tc>
        <w:tc>
          <w:tcPr>
            <w:tcW w:w="2224" w:type="dxa"/>
            <w:vAlign w:val="center"/>
          </w:tcPr>
          <w:p w:rsidR="007752D0" w:rsidRDefault="007752D0" w:rsidP="00C909A5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生产地址</w:t>
            </w:r>
          </w:p>
        </w:tc>
        <w:tc>
          <w:tcPr>
            <w:tcW w:w="2278" w:type="dxa"/>
            <w:vAlign w:val="center"/>
          </w:tcPr>
          <w:p w:rsidR="007752D0" w:rsidRDefault="007752D0" w:rsidP="00C909A5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/>
                <w:b/>
                <w:sz w:val="28"/>
                <w:szCs w:val="28"/>
              </w:rPr>
              <w:t>GMP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证书号</w:t>
            </w:r>
          </w:p>
        </w:tc>
        <w:tc>
          <w:tcPr>
            <w:tcW w:w="2163" w:type="dxa"/>
            <w:vAlign w:val="center"/>
          </w:tcPr>
          <w:p w:rsidR="007752D0" w:rsidRDefault="007752D0" w:rsidP="00C909A5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生产许可证号</w:t>
            </w:r>
          </w:p>
        </w:tc>
        <w:tc>
          <w:tcPr>
            <w:tcW w:w="1994" w:type="dxa"/>
            <w:vAlign w:val="center"/>
          </w:tcPr>
          <w:p w:rsidR="007752D0" w:rsidRDefault="007752D0" w:rsidP="00C909A5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有效期至</w:t>
            </w:r>
          </w:p>
        </w:tc>
        <w:tc>
          <w:tcPr>
            <w:tcW w:w="875" w:type="dxa"/>
            <w:vAlign w:val="center"/>
          </w:tcPr>
          <w:p w:rsidR="007752D0" w:rsidRDefault="007752D0" w:rsidP="00C909A5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备注</w:t>
            </w:r>
          </w:p>
        </w:tc>
      </w:tr>
      <w:tr w:rsidR="007752D0" w:rsidTr="00C909A5">
        <w:trPr>
          <w:trHeight w:val="2039"/>
          <w:jc w:val="center"/>
        </w:trPr>
        <w:tc>
          <w:tcPr>
            <w:tcW w:w="765" w:type="dxa"/>
            <w:vAlign w:val="center"/>
          </w:tcPr>
          <w:p w:rsidR="007752D0" w:rsidRDefault="007752D0" w:rsidP="00C909A5">
            <w:pPr>
              <w:jc w:val="center"/>
              <w:rPr>
                <w:rFonts w:ascii="仿宋_GB2312" w:hAnsi="仿宋_GB2312" w:cs="仿宋_GB2312"/>
                <w:bCs/>
                <w:sz w:val="24"/>
              </w:rPr>
            </w:pPr>
            <w:r>
              <w:rPr>
                <w:rFonts w:ascii="仿宋_GB2312" w:hAnsi="仿宋_GB2312" w:cs="仿宋_GB2312" w:hint="eastAsia"/>
                <w:bCs/>
                <w:sz w:val="24"/>
              </w:rPr>
              <w:t>1</w:t>
            </w:r>
          </w:p>
        </w:tc>
        <w:tc>
          <w:tcPr>
            <w:tcW w:w="1744" w:type="dxa"/>
            <w:vAlign w:val="center"/>
          </w:tcPr>
          <w:p w:rsidR="007752D0" w:rsidRDefault="007752D0" w:rsidP="00C909A5">
            <w:pPr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山东远大富邦生物工程有限公司</w:t>
            </w:r>
          </w:p>
        </w:tc>
        <w:tc>
          <w:tcPr>
            <w:tcW w:w="4016" w:type="dxa"/>
            <w:vAlign w:val="center"/>
          </w:tcPr>
          <w:p w:rsidR="007752D0" w:rsidRDefault="007752D0" w:rsidP="00C909A5">
            <w:pPr>
              <w:widowControl/>
              <w:jc w:val="left"/>
              <w:textAlignment w:val="center"/>
              <w:rPr>
                <w:rFonts w:ascii="仿宋_GB2312" w:hAnsi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hint="eastAsia"/>
                <w:color w:val="000000"/>
                <w:sz w:val="24"/>
                <w:lang/>
              </w:rPr>
              <w:t>粉剂/预混剂、散剂、最终灭菌小容量注射剂（含中药提取）/最终灭菌大容量非静脉注射剂、口服溶液剂（含中药提取）、消毒剂（液体，D 级）/外用杀虫剂（液体，D级）</w:t>
            </w:r>
          </w:p>
        </w:tc>
        <w:tc>
          <w:tcPr>
            <w:tcW w:w="2224" w:type="dxa"/>
            <w:vAlign w:val="center"/>
          </w:tcPr>
          <w:p w:rsidR="007752D0" w:rsidRDefault="007752D0" w:rsidP="00C909A5">
            <w:pPr>
              <w:widowControl/>
              <w:jc w:val="left"/>
              <w:textAlignment w:val="center"/>
              <w:rPr>
                <w:rFonts w:ascii="仿宋_GB2312" w:hAnsi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hint="eastAsia"/>
                <w:color w:val="000000"/>
                <w:sz w:val="24"/>
                <w:lang/>
              </w:rPr>
              <w:t>山东省安丘市青云山南邻(大汶河旅游开发区李家埠288号)</w:t>
            </w:r>
          </w:p>
        </w:tc>
        <w:tc>
          <w:tcPr>
            <w:tcW w:w="2278" w:type="dxa"/>
            <w:vAlign w:val="center"/>
          </w:tcPr>
          <w:p w:rsidR="007752D0" w:rsidRDefault="007752D0" w:rsidP="00C909A5">
            <w:pPr>
              <w:widowControl/>
              <w:jc w:val="left"/>
              <w:textAlignment w:val="center"/>
              <w:rPr>
                <w:rFonts w:ascii="仿宋_GB2312" w:hAnsi="仿宋_GB2312" w:cs="仿宋_GB2312"/>
                <w:sz w:val="24"/>
                <w:lang/>
              </w:rPr>
            </w:pPr>
          </w:p>
          <w:p w:rsidR="007752D0" w:rsidRDefault="007752D0" w:rsidP="00C909A5"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4"/>
                <w:lang/>
              </w:rPr>
            </w:pPr>
            <w:r>
              <w:rPr>
                <w:rFonts w:ascii="仿宋_GB2312" w:hAnsi="仿宋_GB2312" w:cs="仿宋_GB2312" w:hint="eastAsia"/>
                <w:sz w:val="24"/>
                <w:lang/>
              </w:rPr>
              <w:t>（2026）兽药GMP证字15040号</w:t>
            </w:r>
          </w:p>
          <w:p w:rsidR="007752D0" w:rsidRDefault="007752D0" w:rsidP="00C909A5">
            <w:pPr>
              <w:widowControl/>
              <w:jc w:val="left"/>
              <w:textAlignment w:val="center"/>
              <w:rPr>
                <w:rFonts w:ascii="仿宋_GB2312" w:hAnsi="仿宋_GB2312" w:cs="仿宋_GB2312"/>
                <w:sz w:val="24"/>
                <w:lang/>
              </w:rPr>
            </w:pPr>
          </w:p>
          <w:p w:rsidR="007752D0" w:rsidRDefault="007752D0" w:rsidP="00C909A5">
            <w:pPr>
              <w:widowControl/>
              <w:jc w:val="left"/>
              <w:textAlignment w:val="center"/>
              <w:rPr>
                <w:rFonts w:ascii="仿宋_GB2312" w:hAnsi="仿宋_GB2312" w:cs="仿宋_GB2312"/>
                <w:sz w:val="24"/>
                <w:lang/>
              </w:rPr>
            </w:pPr>
          </w:p>
        </w:tc>
        <w:tc>
          <w:tcPr>
            <w:tcW w:w="2163" w:type="dxa"/>
            <w:vAlign w:val="center"/>
          </w:tcPr>
          <w:p w:rsidR="007752D0" w:rsidRDefault="007752D0" w:rsidP="00C909A5"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  <w:lang/>
              </w:rPr>
              <w:t>（2026）兽药生产证字15259号</w:t>
            </w:r>
          </w:p>
        </w:tc>
        <w:tc>
          <w:tcPr>
            <w:tcW w:w="1994" w:type="dxa"/>
            <w:vAlign w:val="center"/>
          </w:tcPr>
          <w:p w:rsidR="007752D0" w:rsidRDefault="007752D0" w:rsidP="00C909A5">
            <w:pPr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兽药GMP证书有效期：2031年10月14 日</w:t>
            </w:r>
          </w:p>
          <w:p w:rsidR="007752D0" w:rsidRDefault="007752D0" w:rsidP="00C909A5">
            <w:pPr>
              <w:rPr>
                <w:rFonts w:ascii="仿宋_GB2312" w:hAnsi="仿宋_GB2312" w:cs="仿宋_GB2312"/>
                <w:sz w:val="24"/>
              </w:rPr>
            </w:pPr>
          </w:p>
          <w:p w:rsidR="007752D0" w:rsidRDefault="007752D0" w:rsidP="00C909A5">
            <w:pPr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兽药生产许可证有效期：2031年10月14 日</w:t>
            </w:r>
          </w:p>
        </w:tc>
        <w:tc>
          <w:tcPr>
            <w:tcW w:w="875" w:type="dxa"/>
            <w:vAlign w:val="center"/>
          </w:tcPr>
          <w:p w:rsidR="007752D0" w:rsidRDefault="007752D0" w:rsidP="00C909A5"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kern w:val="2"/>
                <w:sz w:val="24"/>
              </w:rPr>
              <w:t>复验</w:t>
            </w:r>
          </w:p>
        </w:tc>
      </w:tr>
    </w:tbl>
    <w:p w:rsidR="007752D0" w:rsidRDefault="007752D0" w:rsidP="007752D0">
      <w:pPr>
        <w:pStyle w:val="NormalNormal"/>
        <w:rPr>
          <w:rFonts w:ascii="宋体" w:hAnsi="宋体"/>
          <w:szCs w:val="21"/>
        </w:rPr>
      </w:pPr>
    </w:p>
    <w:p w:rsidR="00131FE3" w:rsidRDefault="00131FE3"/>
    <w:sectPr w:rsidR="00131FE3" w:rsidSect="00E6404E">
      <w:pgSz w:w="16838" w:h="11906" w:orient="landscape"/>
      <w:pgMar w:top="1814" w:right="1587" w:bottom="1701" w:left="1587" w:header="851" w:footer="992" w:gutter="0"/>
      <w:pgNumType w:fmt="numberInDash"/>
      <w:cols w:space="720"/>
      <w:docGrid w:type="linesAndChars" w:linePitch="579" w:charSpace="556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752D0"/>
    <w:rsid w:val="00131FE3"/>
    <w:rsid w:val="00775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2D0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Normal">
    <w:name w:val="NormalNormal"/>
    <w:qFormat/>
    <w:rsid w:val="007752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table" w:customStyle="1" w:styleId="NormalTableTableNormal">
    <w:name w:val="Normal TableTableNormal"/>
    <w:semiHidden/>
    <w:rsid w:val="007752D0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吴蕾</dc:creator>
  <cp:lastModifiedBy>吴蕾</cp:lastModifiedBy>
  <cp:revision>1</cp:revision>
  <dcterms:created xsi:type="dcterms:W3CDTF">2026-10-20T07:34:00Z</dcterms:created>
  <dcterms:modified xsi:type="dcterms:W3CDTF">2026-10-20T07:34:00Z</dcterms:modified>
</cp:coreProperties>
</file>