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11" w:rsidRDefault="00EB1B11" w:rsidP="00EB1B11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/>
          <w:kern w:val="0"/>
          <w:sz w:val="44"/>
          <w:szCs w:val="44"/>
        </w:rPr>
      </w:pPr>
      <w:r w:rsidRPr="00DF544F"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 w:rsidRPr="00DF544F">
        <w:rPr>
          <w:rFonts w:ascii="黑体" w:eastAsia="黑体" w:hAnsi="黑体"/>
          <w:kern w:val="0"/>
          <w:sz w:val="44"/>
          <w:szCs w:val="44"/>
        </w:rPr>
        <w:t>GMP</w:t>
      </w:r>
      <w:r w:rsidRPr="00DF544F"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5312" w:type="pct"/>
        <w:jc w:val="center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1850"/>
        <w:gridCol w:w="5810"/>
        <w:gridCol w:w="1563"/>
        <w:gridCol w:w="1500"/>
        <w:gridCol w:w="1903"/>
        <w:gridCol w:w="1690"/>
      </w:tblGrid>
      <w:tr w:rsidR="00EB1B11" w:rsidRPr="00F414DB" w:rsidTr="00957B3C">
        <w:trPr>
          <w:trHeight w:val="716"/>
          <w:jc w:val="center"/>
        </w:trPr>
        <w:tc>
          <w:tcPr>
            <w:tcW w:w="246" w:type="pct"/>
            <w:vAlign w:val="center"/>
          </w:tcPr>
          <w:p w:rsidR="00EB1B11" w:rsidRPr="00F414DB" w:rsidRDefault="00EB1B11" w:rsidP="00957B3C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614" w:type="pct"/>
            <w:vAlign w:val="center"/>
          </w:tcPr>
          <w:p w:rsidR="00EB1B11" w:rsidRPr="00F414DB" w:rsidRDefault="00EB1B11" w:rsidP="00957B3C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企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业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名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929" w:type="pct"/>
            <w:vAlign w:val="center"/>
          </w:tcPr>
          <w:p w:rsidR="00EB1B11" w:rsidRPr="00F414DB" w:rsidRDefault="00EB1B11" w:rsidP="00957B3C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申请验收范围</w:t>
            </w:r>
          </w:p>
        </w:tc>
        <w:tc>
          <w:tcPr>
            <w:tcW w:w="519" w:type="pct"/>
            <w:vAlign w:val="center"/>
          </w:tcPr>
          <w:p w:rsidR="00EB1B11" w:rsidRPr="00F414DB" w:rsidRDefault="00EB1B11" w:rsidP="00957B3C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申请验收类型</w:t>
            </w:r>
          </w:p>
        </w:tc>
        <w:tc>
          <w:tcPr>
            <w:tcW w:w="498" w:type="pct"/>
            <w:vAlign w:val="center"/>
          </w:tcPr>
          <w:p w:rsidR="00EB1B11" w:rsidRPr="00F414DB" w:rsidRDefault="00EB1B11" w:rsidP="00957B3C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验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收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情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632" w:type="pct"/>
            <w:vAlign w:val="center"/>
          </w:tcPr>
          <w:p w:rsidR="00EB1B11" w:rsidRPr="00F414DB" w:rsidRDefault="00EB1B11" w:rsidP="00957B3C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现场验收</w:t>
            </w:r>
          </w:p>
          <w:p w:rsidR="00EB1B11" w:rsidRPr="00F414DB" w:rsidRDefault="00EB1B11" w:rsidP="00957B3C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日</w:t>
            </w:r>
            <w:r w:rsidRPr="00F414DB">
              <w:rPr>
                <w:rFonts w:hint="eastAsia"/>
                <w:b/>
                <w:szCs w:val="21"/>
              </w:rPr>
              <w:t xml:space="preserve">  </w:t>
            </w:r>
            <w:r w:rsidRPr="00F414DB"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561" w:type="pct"/>
            <w:vAlign w:val="center"/>
          </w:tcPr>
          <w:p w:rsidR="00EB1B11" w:rsidRPr="00F414DB" w:rsidRDefault="00EB1B11" w:rsidP="00957B3C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验收专家名单</w:t>
            </w:r>
          </w:p>
        </w:tc>
      </w:tr>
      <w:tr w:rsidR="00EB1B11" w:rsidRPr="00F414DB" w:rsidTr="00957B3C">
        <w:trPr>
          <w:trHeight w:val="1474"/>
          <w:jc w:val="center"/>
        </w:trPr>
        <w:tc>
          <w:tcPr>
            <w:tcW w:w="246" w:type="pct"/>
            <w:vAlign w:val="center"/>
          </w:tcPr>
          <w:p w:rsidR="00EB1B11" w:rsidRPr="00A35997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14" w:type="pct"/>
            <w:vAlign w:val="center"/>
          </w:tcPr>
          <w:p w:rsidR="00EB1B11" w:rsidRDefault="00EB1B11" w:rsidP="00957B3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山东信得科技股份有限公司</w:t>
            </w:r>
          </w:p>
        </w:tc>
        <w:tc>
          <w:tcPr>
            <w:tcW w:w="1929" w:type="pct"/>
            <w:vAlign w:val="center"/>
          </w:tcPr>
          <w:p w:rsidR="00EB1B11" w:rsidRPr="00156389" w:rsidRDefault="00EB1B11" w:rsidP="00957B3C">
            <w:pPr>
              <w:widowControl/>
              <w:rPr>
                <w:szCs w:val="21"/>
              </w:rPr>
            </w:pPr>
            <w:r w:rsidRPr="00156389">
              <w:rPr>
                <w:rFonts w:hint="eastAsia"/>
                <w:szCs w:val="21"/>
              </w:rPr>
              <w:t>粉剂</w:t>
            </w:r>
            <w:r w:rsidRPr="00156389">
              <w:rPr>
                <w:rFonts w:hint="eastAsia"/>
                <w:szCs w:val="21"/>
              </w:rPr>
              <w:t>/</w:t>
            </w:r>
            <w:r w:rsidRPr="00156389">
              <w:rPr>
                <w:rFonts w:hint="eastAsia"/>
                <w:szCs w:val="21"/>
              </w:rPr>
              <w:t>散剂</w:t>
            </w:r>
            <w:r>
              <w:rPr>
                <w:rFonts w:hint="eastAsia"/>
                <w:szCs w:val="21"/>
              </w:rPr>
              <w:t>（含中药提取）</w:t>
            </w:r>
            <w:r w:rsidRPr="00156389">
              <w:rPr>
                <w:rFonts w:hint="eastAsia"/>
                <w:szCs w:val="21"/>
              </w:rPr>
              <w:t>/</w:t>
            </w:r>
            <w:r w:rsidRPr="00156389">
              <w:rPr>
                <w:rFonts w:hint="eastAsia"/>
                <w:szCs w:val="21"/>
              </w:rPr>
              <w:t>预混剂、</w:t>
            </w:r>
            <w:r>
              <w:rPr>
                <w:rFonts w:hint="eastAsia"/>
                <w:szCs w:val="21"/>
              </w:rPr>
              <w:t>片剂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颗粒剂（含中药提取）、最终灭菌小容量注射剂（含中药提取）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最终灭菌大容量非静脉注射剂（含中药提取）、口服溶液剂（含中药提取）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滴耳剂、消毒剂（固体）、消毒剂（液体）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杀虫剂（液体）、中药提取（甘草浸膏、甘草流浸膏、香菇多糖、黄芩提取物、连翘提取物、刺五加浸膏）、非无菌原料药（癸氧喹酯、二硝托胺、尼卡巴嗪、盐酸氯苯胍、脱芬那酸）</w:t>
            </w:r>
          </w:p>
        </w:tc>
        <w:tc>
          <w:tcPr>
            <w:tcW w:w="519" w:type="pct"/>
            <w:vAlign w:val="center"/>
          </w:tcPr>
          <w:p w:rsidR="00EB1B11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原址改扩建</w:t>
            </w:r>
          </w:p>
        </w:tc>
        <w:tc>
          <w:tcPr>
            <w:tcW w:w="498" w:type="pct"/>
            <w:vAlign w:val="center"/>
          </w:tcPr>
          <w:p w:rsidR="00EB1B11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int="eastAsia"/>
                <w:szCs w:val="21"/>
              </w:rPr>
              <w:t>合格生产线</w:t>
            </w:r>
          </w:p>
        </w:tc>
        <w:tc>
          <w:tcPr>
            <w:tcW w:w="632" w:type="pct"/>
            <w:vAlign w:val="center"/>
          </w:tcPr>
          <w:p w:rsidR="00EB1B11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  <w:p w:rsidR="00EB1B11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61" w:type="pct"/>
            <w:vAlign w:val="center"/>
          </w:tcPr>
          <w:p w:rsidR="00EB1B11" w:rsidRDefault="00EB1B11" w:rsidP="00957B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组长：顾进华</w:t>
            </w:r>
          </w:p>
          <w:p w:rsidR="00EB1B11" w:rsidRDefault="00EB1B11" w:rsidP="00957B3C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组员：张秀英</w:t>
            </w:r>
          </w:p>
          <w:p w:rsidR="00EB1B11" w:rsidRDefault="00EB1B11" w:rsidP="00957B3C">
            <w:pPr>
              <w:ind w:leftChars="300" w:left="630"/>
              <w:rPr>
                <w:szCs w:val="21"/>
              </w:rPr>
            </w:pPr>
            <w:r>
              <w:rPr>
                <w:rFonts w:hint="eastAsia"/>
                <w:szCs w:val="21"/>
              </w:rPr>
              <w:t>于春英</w:t>
            </w:r>
          </w:p>
          <w:p w:rsidR="00EB1B11" w:rsidRDefault="00EB1B11" w:rsidP="00957B3C">
            <w:pPr>
              <w:ind w:leftChars="300" w:left="630"/>
              <w:rPr>
                <w:szCs w:val="21"/>
              </w:rPr>
            </w:pPr>
            <w:r>
              <w:rPr>
                <w:rFonts w:hint="eastAsia"/>
                <w:szCs w:val="21"/>
              </w:rPr>
              <w:t>章安源</w:t>
            </w:r>
          </w:p>
        </w:tc>
      </w:tr>
      <w:tr w:rsidR="00EB1B11" w:rsidRPr="00F414DB" w:rsidTr="00957B3C">
        <w:trPr>
          <w:trHeight w:val="1474"/>
          <w:jc w:val="center"/>
        </w:trPr>
        <w:tc>
          <w:tcPr>
            <w:tcW w:w="246" w:type="pct"/>
            <w:vAlign w:val="center"/>
          </w:tcPr>
          <w:p w:rsidR="00EB1B11" w:rsidRPr="00A35997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4" w:type="pct"/>
            <w:vAlign w:val="center"/>
          </w:tcPr>
          <w:p w:rsidR="00EB1B11" w:rsidRPr="002D19A7" w:rsidRDefault="00EB1B11" w:rsidP="00957B3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山东亚华生物科技有限公司</w:t>
            </w:r>
          </w:p>
        </w:tc>
        <w:tc>
          <w:tcPr>
            <w:tcW w:w="1929" w:type="pct"/>
            <w:vAlign w:val="center"/>
          </w:tcPr>
          <w:p w:rsidR="00EB1B11" w:rsidRPr="002D19A7" w:rsidRDefault="00EB1B11" w:rsidP="00957B3C">
            <w:pPr>
              <w:widowControl/>
              <w:rPr>
                <w:szCs w:val="21"/>
              </w:rPr>
            </w:pPr>
            <w:r>
              <w:rPr>
                <w:szCs w:val="21"/>
              </w:rPr>
              <w:t>乳膏剂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软膏剂、</w:t>
            </w:r>
            <w:r w:rsidRPr="00156389">
              <w:rPr>
                <w:rFonts w:hint="eastAsia"/>
                <w:szCs w:val="21"/>
              </w:rPr>
              <w:t>非氯消毒剂（液体）</w:t>
            </w:r>
            <w:r w:rsidRPr="00156389">
              <w:rPr>
                <w:rFonts w:hint="eastAsia"/>
                <w:szCs w:val="21"/>
              </w:rPr>
              <w:t>/</w:t>
            </w:r>
            <w:r w:rsidRPr="00156389">
              <w:rPr>
                <w:rFonts w:hint="eastAsia"/>
                <w:szCs w:val="21"/>
              </w:rPr>
              <w:t>杀虫剂（液体）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透皮溶液剂</w:t>
            </w:r>
          </w:p>
        </w:tc>
        <w:tc>
          <w:tcPr>
            <w:tcW w:w="519" w:type="pct"/>
            <w:vAlign w:val="center"/>
          </w:tcPr>
          <w:p w:rsidR="00EB1B11" w:rsidRPr="00A35997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原址改扩建</w:t>
            </w:r>
          </w:p>
        </w:tc>
        <w:tc>
          <w:tcPr>
            <w:tcW w:w="498" w:type="pct"/>
            <w:vAlign w:val="center"/>
          </w:tcPr>
          <w:p w:rsidR="00EB1B11" w:rsidRPr="00A35997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推荐为</w:t>
            </w:r>
            <w:r>
              <w:rPr>
                <w:szCs w:val="21"/>
              </w:rPr>
              <w:t>GMP</w:t>
            </w:r>
            <w:r>
              <w:rPr>
                <w:rFonts w:hint="eastAsia"/>
                <w:szCs w:val="21"/>
              </w:rPr>
              <w:t>合格生产线</w:t>
            </w:r>
          </w:p>
        </w:tc>
        <w:tc>
          <w:tcPr>
            <w:tcW w:w="632" w:type="pct"/>
            <w:vAlign w:val="center"/>
          </w:tcPr>
          <w:p w:rsidR="00EB1B11" w:rsidRDefault="00EB1B11" w:rsidP="00957B3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  <w:p w:rsidR="00EB1B11" w:rsidRPr="00A35997" w:rsidRDefault="00EB1B11" w:rsidP="00957B3C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61" w:type="pct"/>
            <w:vAlign w:val="center"/>
          </w:tcPr>
          <w:p w:rsidR="00EB1B11" w:rsidRDefault="00EB1B11" w:rsidP="00957B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组长：顾进华</w:t>
            </w:r>
          </w:p>
          <w:p w:rsidR="00EB1B11" w:rsidRDefault="00EB1B11" w:rsidP="00957B3C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组员：张秀英</w:t>
            </w:r>
          </w:p>
          <w:p w:rsidR="00EB1B11" w:rsidRDefault="00EB1B11" w:rsidP="00957B3C">
            <w:pPr>
              <w:ind w:leftChars="300" w:left="630"/>
              <w:rPr>
                <w:szCs w:val="21"/>
              </w:rPr>
            </w:pPr>
            <w:r>
              <w:rPr>
                <w:rFonts w:hint="eastAsia"/>
                <w:szCs w:val="21"/>
              </w:rPr>
              <w:t>于春英</w:t>
            </w:r>
          </w:p>
          <w:p w:rsidR="00EB1B11" w:rsidRPr="00F414DB" w:rsidRDefault="00EB1B11" w:rsidP="00957B3C">
            <w:pPr>
              <w:ind w:leftChars="300" w:left="63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章安源</w:t>
            </w:r>
          </w:p>
        </w:tc>
      </w:tr>
    </w:tbl>
    <w:p w:rsidR="00EB1B11" w:rsidRDefault="00EB1B11" w:rsidP="00EB1B11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/>
          <w:kern w:val="0"/>
          <w:sz w:val="44"/>
          <w:szCs w:val="44"/>
        </w:rPr>
      </w:pPr>
    </w:p>
    <w:p w:rsidR="00EF51C8" w:rsidRDefault="00EF51C8"/>
    <w:sectPr w:rsidR="00EF51C8" w:rsidSect="007747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1B11"/>
    <w:rsid w:val="00EB1B11"/>
    <w:rsid w:val="00EF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2019-10-18T06:24:00Z</dcterms:created>
  <dcterms:modified xsi:type="dcterms:W3CDTF">2019-10-18T06:24:00Z</dcterms:modified>
</cp:coreProperties>
</file>