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D8" w:rsidRDefault="00683FD8" w:rsidP="00683FD8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683FD8" w:rsidRDefault="00683FD8" w:rsidP="00683FD8">
      <w:pPr>
        <w:pStyle w:val="a3"/>
        <w:widowControl/>
        <w:shd w:val="clear" w:color="auto" w:fill="FFFFFF"/>
        <w:spacing w:before="150" w:beforeAutospacing="0" w:after="150" w:afterAutospacing="0" w:line="450" w:lineRule="atLeast"/>
        <w:jc w:val="center"/>
        <w:rPr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>山东省拟确认官方兽医资格人员名单</w:t>
      </w:r>
    </w:p>
    <w:tbl>
      <w:tblPr>
        <w:tblStyle w:val="a4"/>
        <w:tblW w:w="8768" w:type="dxa"/>
        <w:tblInd w:w="-144" w:type="dxa"/>
        <w:tblLayout w:type="fixed"/>
        <w:tblLook w:val="0000"/>
      </w:tblPr>
      <w:tblGrid>
        <w:gridCol w:w="2130"/>
        <w:gridCol w:w="6638"/>
      </w:tblGrid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县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拟确认官方兽医资格</w:t>
            </w:r>
            <w:r>
              <w:rPr>
                <w:rFonts w:hint="eastAsia"/>
                <w:sz w:val="28"/>
                <w:szCs w:val="28"/>
              </w:rPr>
              <w:t>人员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淄川区（19人）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李 斯、王佳、于清霞、郑丽云、马翠贞、苏兴新、孙永静、杜晓雯、刘玉民、王连银、郭文皓、郭鑫鹏、夏燕明、闫玉雪、高子皓、李超越、李 烨、杨 洁、张婧杰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周村区（4人）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安 洋、赵凯颖、王海波、</w:t>
            </w:r>
            <w:r>
              <w:rPr>
                <w:rFonts w:ascii="仿宋" w:eastAsia="仿宋" w:hAnsi="仿宋" w:cs="仿宋" w:hint="eastAsia"/>
                <w:spacing w:val="-11"/>
                <w:sz w:val="30"/>
                <w:szCs w:val="30"/>
              </w:rPr>
              <w:t>成 冲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高青县（17人）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李永、李迎雪、高天资、刁亚南、郑亚萍、王 昊、于利利、赵先银、李宗霖、王 敏、刘 鹏、殷永兵、史春来、李 新、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程丽萍、王丙森、董行军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沂源县（21人）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邵明清、李修宁、冯成仕、徐志毅、刘小然、郑作军、陈佩佩、崔 琳、吴成林、田永梅、左桂芹、王万瑞、梅玉国、王树青、刘森、刘洁、李祥庆、任洪良、郭光生、王英恩、李 伟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经开区（7人）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11"/>
                <w:sz w:val="30"/>
                <w:szCs w:val="30"/>
              </w:rPr>
              <w:t>曹 铮、荆 璐、王励志、张效岗、李春晓、许建法、郑 帅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高新区（3人）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田鹏华、曹金龙、陈强强</w:t>
            </w:r>
          </w:p>
        </w:tc>
      </w:tr>
      <w:tr w:rsidR="00683FD8" w:rsidTr="005A0856">
        <w:tc>
          <w:tcPr>
            <w:tcW w:w="2130" w:type="dxa"/>
            <w:vAlign w:val="center"/>
          </w:tcPr>
          <w:p w:rsidR="00683FD8" w:rsidRDefault="00683FD8" w:rsidP="005A085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滕州市（1）</w:t>
            </w:r>
          </w:p>
        </w:tc>
        <w:tc>
          <w:tcPr>
            <w:tcW w:w="6638" w:type="dxa"/>
            <w:vAlign w:val="center"/>
          </w:tcPr>
          <w:p w:rsidR="00683FD8" w:rsidRDefault="00683FD8" w:rsidP="005A0856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邱家萍</w:t>
            </w:r>
          </w:p>
        </w:tc>
      </w:tr>
    </w:tbl>
    <w:p w:rsidR="00683FD8" w:rsidRDefault="00683FD8" w:rsidP="00683FD8">
      <w:pPr>
        <w:rPr>
          <w:sz w:val="32"/>
          <w:szCs w:val="32"/>
        </w:rPr>
      </w:pPr>
    </w:p>
    <w:p w:rsidR="00367890" w:rsidRDefault="00367890"/>
    <w:sectPr w:rsidR="003678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FD8"/>
    <w:rsid w:val="00367890"/>
    <w:rsid w:val="0068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3FD8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683FD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2022-06-27T03:08:00Z</dcterms:created>
  <dcterms:modified xsi:type="dcterms:W3CDTF">2022-06-27T03:08:00Z</dcterms:modified>
</cp:coreProperties>
</file>