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3C" w:rsidRDefault="00E6513C" w:rsidP="00E6513C">
      <w:pPr>
        <w:widowControl/>
        <w:tabs>
          <w:tab w:val="left" w:pos="285"/>
          <w:tab w:val="center" w:pos="7342"/>
        </w:tabs>
        <w:spacing w:line="48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E6513C" w:rsidRDefault="00E6513C" w:rsidP="00E6513C">
      <w:pPr>
        <w:widowControl/>
        <w:tabs>
          <w:tab w:val="left" w:pos="285"/>
          <w:tab w:val="center" w:pos="7342"/>
        </w:tabs>
        <w:spacing w:line="480" w:lineRule="auto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兽药生产企业</w:t>
      </w:r>
      <w:r>
        <w:rPr>
          <w:rFonts w:ascii="黑体" w:eastAsia="黑体" w:hAnsi="黑体"/>
          <w:kern w:val="0"/>
          <w:sz w:val="44"/>
          <w:szCs w:val="44"/>
        </w:rPr>
        <w:t>GMP</w:t>
      </w:r>
      <w:r>
        <w:rPr>
          <w:rFonts w:ascii="黑体" w:eastAsia="黑体" w:hAnsi="黑体" w:hint="eastAsia"/>
          <w:kern w:val="0"/>
          <w:sz w:val="44"/>
          <w:szCs w:val="44"/>
        </w:rPr>
        <w:t>现场检查验收情况公示表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1558"/>
        <w:gridCol w:w="4124"/>
        <w:gridCol w:w="1693"/>
        <w:gridCol w:w="1201"/>
        <w:gridCol w:w="1435"/>
        <w:gridCol w:w="2332"/>
        <w:gridCol w:w="1600"/>
      </w:tblGrid>
      <w:tr w:rsidR="00E6513C" w:rsidTr="00F54863">
        <w:trPr>
          <w:trHeight w:val="689"/>
        </w:trPr>
        <w:tc>
          <w:tcPr>
            <w:tcW w:w="181" w:type="pct"/>
            <w:vAlign w:val="center"/>
          </w:tcPr>
          <w:p w:rsidR="00E6513C" w:rsidRDefault="00E6513C" w:rsidP="00F54863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538" w:type="pct"/>
            <w:vAlign w:val="center"/>
          </w:tcPr>
          <w:p w:rsidR="00E6513C" w:rsidRDefault="00E6513C" w:rsidP="00F54863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业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425" w:type="pct"/>
            <w:vAlign w:val="center"/>
          </w:tcPr>
          <w:p w:rsidR="00E6513C" w:rsidRDefault="00E6513C" w:rsidP="00F54863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申请验收范围</w:t>
            </w:r>
          </w:p>
        </w:tc>
        <w:tc>
          <w:tcPr>
            <w:tcW w:w="585" w:type="pct"/>
            <w:vAlign w:val="center"/>
          </w:tcPr>
          <w:p w:rsidR="00E6513C" w:rsidRDefault="00E6513C" w:rsidP="00F54863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申请验收类型</w:t>
            </w:r>
          </w:p>
        </w:tc>
        <w:tc>
          <w:tcPr>
            <w:tcW w:w="415" w:type="pct"/>
            <w:vAlign w:val="center"/>
          </w:tcPr>
          <w:p w:rsidR="00E6513C" w:rsidRDefault="00E6513C" w:rsidP="00F54863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验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情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496" w:type="pct"/>
            <w:vAlign w:val="center"/>
          </w:tcPr>
          <w:p w:rsidR="00E6513C" w:rsidRDefault="00E6513C" w:rsidP="00F54863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现场验收</w:t>
            </w:r>
          </w:p>
          <w:p w:rsidR="00E6513C" w:rsidRDefault="00E6513C" w:rsidP="00F54863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806" w:type="pct"/>
            <w:vAlign w:val="center"/>
          </w:tcPr>
          <w:p w:rsidR="00E6513C" w:rsidRDefault="00E6513C" w:rsidP="00F54863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验收专家名单</w:t>
            </w:r>
          </w:p>
        </w:tc>
        <w:tc>
          <w:tcPr>
            <w:tcW w:w="553" w:type="pct"/>
          </w:tcPr>
          <w:p w:rsidR="00E6513C" w:rsidRDefault="00E6513C" w:rsidP="00F54863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E6513C" w:rsidTr="00F54863">
        <w:trPr>
          <w:trHeight w:val="689"/>
        </w:trPr>
        <w:tc>
          <w:tcPr>
            <w:tcW w:w="181" w:type="pct"/>
            <w:vAlign w:val="center"/>
          </w:tcPr>
          <w:p w:rsidR="00E6513C" w:rsidRDefault="00E6513C" w:rsidP="00F548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38" w:type="pct"/>
            <w:vAlign w:val="center"/>
          </w:tcPr>
          <w:p w:rsidR="00E6513C" w:rsidRDefault="00E6513C" w:rsidP="00F5486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山东风舞畜牧科技有限公司</w:t>
            </w:r>
          </w:p>
        </w:tc>
        <w:tc>
          <w:tcPr>
            <w:tcW w:w="1425" w:type="pct"/>
            <w:vAlign w:val="center"/>
          </w:tcPr>
          <w:p w:rsidR="00E6513C" w:rsidRDefault="00E6513C" w:rsidP="00F54863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非氯消毒剂（液体)、消毒剂（固体）、杀虫剂（液体）、杀虫剂（固体）</w:t>
            </w:r>
          </w:p>
        </w:tc>
        <w:tc>
          <w:tcPr>
            <w:tcW w:w="585" w:type="pct"/>
            <w:vAlign w:val="center"/>
          </w:tcPr>
          <w:p w:rsidR="00E6513C" w:rsidRDefault="00E6513C" w:rsidP="00F548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新建</w:t>
            </w:r>
          </w:p>
        </w:tc>
        <w:tc>
          <w:tcPr>
            <w:tcW w:w="415" w:type="pct"/>
            <w:vAlign w:val="center"/>
          </w:tcPr>
          <w:p w:rsidR="00E6513C" w:rsidRDefault="00E6513C" w:rsidP="00F54863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496" w:type="pct"/>
            <w:vAlign w:val="center"/>
          </w:tcPr>
          <w:p w:rsidR="00E6513C" w:rsidRDefault="00E6513C" w:rsidP="00F54863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2021年1月20日-1月21日</w:t>
            </w:r>
          </w:p>
        </w:tc>
        <w:tc>
          <w:tcPr>
            <w:tcW w:w="806" w:type="pct"/>
            <w:vAlign w:val="center"/>
          </w:tcPr>
          <w:p w:rsidR="00E6513C" w:rsidRDefault="00E6513C" w:rsidP="00F5486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组长：陈玲</w:t>
            </w:r>
          </w:p>
          <w:p w:rsidR="00E6513C" w:rsidRDefault="00E6513C" w:rsidP="00F5486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组员：章安源</w:t>
            </w:r>
          </w:p>
          <w:p w:rsidR="00E6513C" w:rsidRDefault="00E6513C" w:rsidP="00F54863">
            <w:pPr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万金红</w:t>
            </w:r>
          </w:p>
        </w:tc>
        <w:tc>
          <w:tcPr>
            <w:tcW w:w="553" w:type="pct"/>
            <w:vAlign w:val="center"/>
          </w:tcPr>
          <w:p w:rsidR="00E6513C" w:rsidRDefault="00E6513C" w:rsidP="00F54863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新版验收</w:t>
            </w:r>
          </w:p>
        </w:tc>
      </w:tr>
    </w:tbl>
    <w:p w:rsidR="00E6513C" w:rsidRDefault="00E6513C" w:rsidP="00E6513C"/>
    <w:p w:rsidR="00E6513C" w:rsidRDefault="00E6513C" w:rsidP="00E6513C"/>
    <w:p w:rsidR="004A42C4" w:rsidRDefault="004A42C4"/>
    <w:sectPr w:rsidR="004A42C4" w:rsidSect="00F85937">
      <w:pgSz w:w="16838" w:h="11906" w:orient="landscape"/>
      <w:pgMar w:top="1797" w:right="851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513C"/>
    <w:rsid w:val="004A42C4"/>
    <w:rsid w:val="00E6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2021-01-27T03:23:00Z</dcterms:created>
  <dcterms:modified xsi:type="dcterms:W3CDTF">2021-01-27T03:23:00Z</dcterms:modified>
</cp:coreProperties>
</file>