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85" w:rsidRDefault="00747985" w:rsidP="00747985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>附件</w:t>
      </w:r>
    </w:p>
    <w:p w:rsidR="00747985" w:rsidRPr="00093A20" w:rsidRDefault="00747985" w:rsidP="00747985">
      <w:pPr>
        <w:pStyle w:val="NormalNormal"/>
        <w:ind w:firstLineChars="200" w:firstLine="848"/>
        <w:jc w:val="center"/>
        <w:rPr>
          <w:rFonts w:ascii="方正小标宋简体" w:eastAsia="方正小标宋简体" w:hAnsi="方正小标宋简体" w:cs="方正小标宋简体"/>
          <w:spacing w:val="-8"/>
          <w:sz w:val="44"/>
          <w:szCs w:val="44"/>
        </w:rPr>
      </w:pPr>
      <w:r w:rsidRPr="00093A20">
        <w:rPr>
          <w:rFonts w:ascii="方正小标宋简体" w:eastAsia="方正小标宋简体" w:hAnsi="方正小标宋简体" w:cs="方正小标宋简体" w:hint="eastAsia"/>
          <w:spacing w:val="-8"/>
          <w:sz w:val="44"/>
          <w:szCs w:val="44"/>
          <w:lang/>
        </w:rPr>
        <w:t>核发（变更）兽药生产许可证企业名单</w:t>
      </w:r>
    </w:p>
    <w:p w:rsidR="00747985" w:rsidRDefault="00747985" w:rsidP="00747985">
      <w:pPr>
        <w:pStyle w:val="NormalNormal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/>
          <w:sz w:val="32"/>
          <w:szCs w:val="32"/>
          <w:lang/>
        </w:rPr>
        <w:t xml:space="preserve"> </w:t>
      </w:r>
    </w:p>
    <w:tbl>
      <w:tblPr>
        <w:tblStyle w:val="NormalTableTableNormal"/>
        <w:tblW w:w="524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"/>
        <w:gridCol w:w="1286"/>
        <w:gridCol w:w="3298"/>
        <w:gridCol w:w="2501"/>
        <w:gridCol w:w="2371"/>
        <w:gridCol w:w="1949"/>
        <w:gridCol w:w="1598"/>
        <w:gridCol w:w="1378"/>
      </w:tblGrid>
      <w:tr w:rsidR="00747985" w:rsidTr="008F60C9">
        <w:trPr>
          <w:trHeight w:val="111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jc w:val="center"/>
              <w:rPr>
                <w:rFonts w:ascii="宋体" w:eastAsia="宋体" w:hAnsi="宋体" w:cs="宋体"/>
                <w:b/>
                <w:bCs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kern w:val="2"/>
                <w:sz w:val="21"/>
                <w:szCs w:val="21"/>
                <w:lang/>
              </w:rPr>
              <w:t>序号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企业名称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生产范围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生产地址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GMP证书号</w:t>
            </w: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生产许可证号</w:t>
            </w: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有效期至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jc w:val="center"/>
              <w:rPr>
                <w:rFonts w:ascii="宋体" w:eastAsia="宋体" w:hAnsi="宋体" w:cs="宋体"/>
                <w:b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2"/>
                <w:sz w:val="21"/>
                <w:szCs w:val="21"/>
                <w:lang/>
              </w:rPr>
              <w:t>备注</w:t>
            </w:r>
          </w:p>
        </w:tc>
      </w:tr>
      <w:tr w:rsidR="00747985" w:rsidTr="008F60C9">
        <w:trPr>
          <w:trHeight w:val="4986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spacing w:line="500" w:lineRule="exact"/>
              <w:jc w:val="left"/>
              <w:rPr>
                <w:rFonts w:ascii="宋体" w:eastAsia="宋体" w:hAnsi="宋体" w:cs="宋体"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Cs/>
                <w:kern w:val="2"/>
                <w:sz w:val="24"/>
                <w:lang/>
              </w:rPr>
              <w:t>1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1"/>
                <w:szCs w:val="21"/>
                <w:lang/>
              </w:rPr>
              <w:t>山东信达基因科技有限公司</w:t>
            </w:r>
          </w:p>
        </w:tc>
        <w:tc>
          <w:tcPr>
            <w:tcW w:w="1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免疫学类诊断制品（B类）、分子生物学类诊断制品（B类）</w:t>
            </w:r>
          </w:p>
        </w:tc>
        <w:tc>
          <w:tcPr>
            <w:tcW w:w="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lang/>
              </w:rPr>
              <w:t>山东省潍坊市诸城市开发区舜耕路东首半岛慧谷</w:t>
            </w:r>
          </w:p>
        </w:tc>
        <w:tc>
          <w:tcPr>
            <w:tcW w:w="7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（2020）兽药GMP证字15074号</w:t>
            </w:r>
          </w:p>
          <w:p w:rsidR="00747985" w:rsidRDefault="00747985" w:rsidP="008F60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6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（2020）兽药生产证字15417号</w:t>
            </w:r>
          </w:p>
          <w:p w:rsidR="00747985" w:rsidRDefault="00747985" w:rsidP="008F60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5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spacing w:line="5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GMP证书有效期：2025年11月17日</w:t>
            </w:r>
          </w:p>
          <w:p w:rsidR="00747985" w:rsidRDefault="00747985" w:rsidP="008F60C9">
            <w:pPr>
              <w:spacing w:line="5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  <w:p w:rsidR="00747985" w:rsidRDefault="00747985" w:rsidP="008F60C9">
            <w:pPr>
              <w:spacing w:line="500" w:lineRule="exact"/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kern w:val="2"/>
                <w:sz w:val="24"/>
                <w:lang/>
              </w:rPr>
              <w:t>生产许可证有效期：2025年11月17日</w:t>
            </w:r>
          </w:p>
          <w:p w:rsidR="00747985" w:rsidRDefault="00747985" w:rsidP="008F60C9">
            <w:pPr>
              <w:spacing w:line="500" w:lineRule="exact"/>
              <w:jc w:val="left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985" w:rsidRDefault="00747985" w:rsidP="008F60C9">
            <w:pPr>
              <w:widowControl/>
              <w:spacing w:line="500" w:lineRule="exact"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  <w:lang/>
              </w:rPr>
              <w:t>变更法定代表人+变更法定代表人住址+变更企业负责人</w:t>
            </w:r>
          </w:p>
        </w:tc>
      </w:tr>
    </w:tbl>
    <w:p w:rsidR="00977945" w:rsidRPr="00747985" w:rsidRDefault="00977945"/>
    <w:sectPr w:rsidR="00977945" w:rsidRPr="00747985" w:rsidSect="00747985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7985"/>
    <w:rsid w:val="00747985"/>
    <w:rsid w:val="00977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985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ormal">
    <w:name w:val="NormalNormal"/>
    <w:qFormat/>
    <w:rsid w:val="00747985"/>
    <w:pPr>
      <w:widowControl w:val="0"/>
      <w:jc w:val="both"/>
    </w:pPr>
    <w:rPr>
      <w:rFonts w:ascii="Calibri" w:eastAsia="宋体" w:hAnsi="Calibri" w:cs="Times New Roman"/>
      <w:szCs w:val="24"/>
    </w:rPr>
  </w:style>
  <w:style w:type="table" w:customStyle="1" w:styleId="NormalTableTableNormal">
    <w:name w:val="Normal TableTableNormal"/>
    <w:semiHidden/>
    <w:rsid w:val="00747985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4798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47985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吴蕾</dc:creator>
  <cp:lastModifiedBy>吴蕾</cp:lastModifiedBy>
  <cp:revision>1</cp:revision>
  <dcterms:created xsi:type="dcterms:W3CDTF">2024-07-08T08:10:00Z</dcterms:created>
  <dcterms:modified xsi:type="dcterms:W3CDTF">2024-07-08T08:10:00Z</dcterms:modified>
</cp:coreProperties>
</file>