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C6" w:rsidRPr="00B04001" w:rsidRDefault="00F923C6" w:rsidP="00F923C6">
      <w:pPr>
        <w:widowControl/>
        <w:jc w:val="left"/>
        <w:rPr>
          <w:rFonts w:ascii="黑体" w:eastAsia="黑体" w:hAnsi="黑体" w:cs="宋体" w:hint="eastAsia"/>
          <w:sz w:val="30"/>
          <w:szCs w:val="30"/>
        </w:rPr>
      </w:pPr>
      <w:r w:rsidRPr="00B04001">
        <w:rPr>
          <w:rFonts w:ascii="黑体" w:eastAsia="黑体" w:hAnsi="黑体" w:cs="宋体" w:hint="eastAsia"/>
          <w:sz w:val="30"/>
          <w:szCs w:val="30"/>
        </w:rPr>
        <w:t>附件</w:t>
      </w:r>
      <w:r>
        <w:rPr>
          <w:rFonts w:ascii="黑体" w:eastAsia="黑体" w:hAnsi="黑体" w:cs="宋体" w:hint="eastAsia"/>
          <w:sz w:val="30"/>
          <w:szCs w:val="30"/>
        </w:rPr>
        <w:t>1</w:t>
      </w:r>
    </w:p>
    <w:p w:rsidR="00F923C6" w:rsidRDefault="00F923C6" w:rsidP="00F923C6">
      <w:pPr>
        <w:ind w:firstLineChars="50" w:firstLine="140"/>
        <w:jc w:val="center"/>
        <w:rPr>
          <w:sz w:val="28"/>
        </w:rPr>
      </w:pPr>
    </w:p>
    <w:p w:rsidR="00F923C6" w:rsidRDefault="00F923C6" w:rsidP="00F923C6">
      <w:pPr>
        <w:ind w:firstLineChars="50" w:firstLine="140"/>
        <w:jc w:val="center"/>
        <w:rPr>
          <w:sz w:val="28"/>
        </w:rPr>
      </w:pPr>
    </w:p>
    <w:p w:rsidR="00F923C6" w:rsidRPr="00286C56" w:rsidRDefault="00F923C6" w:rsidP="00F923C6">
      <w:pPr>
        <w:spacing w:before="240" w:line="480" w:lineRule="auto"/>
        <w:ind w:left="707" w:hangingChars="136" w:hanging="707"/>
        <w:jc w:val="center"/>
        <w:rPr>
          <w:rFonts w:eastAsia="黑体"/>
          <w:sz w:val="52"/>
          <w:szCs w:val="52"/>
        </w:rPr>
      </w:pPr>
      <w:r w:rsidRPr="00286C56">
        <w:rPr>
          <w:rFonts w:eastAsia="黑体" w:hint="eastAsia"/>
          <w:sz w:val="52"/>
          <w:szCs w:val="52"/>
        </w:rPr>
        <w:t>畜禽养殖</w:t>
      </w:r>
      <w:r>
        <w:rPr>
          <w:rFonts w:eastAsia="黑体" w:hint="eastAsia"/>
          <w:sz w:val="52"/>
          <w:szCs w:val="52"/>
        </w:rPr>
        <w:t>企业</w:t>
      </w:r>
    </w:p>
    <w:p w:rsidR="00F923C6" w:rsidRDefault="00F923C6" w:rsidP="00F923C6">
      <w:pPr>
        <w:spacing w:before="240" w:line="480" w:lineRule="auto"/>
        <w:ind w:left="707" w:hangingChars="136" w:hanging="707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随机抽查评价报告</w:t>
      </w:r>
    </w:p>
    <w:p w:rsidR="00F923C6" w:rsidRDefault="00F923C6" w:rsidP="00F923C6">
      <w:pPr>
        <w:spacing w:before="240" w:line="480" w:lineRule="auto"/>
        <w:ind w:left="707" w:hangingChars="136" w:hanging="707"/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spacing w:before="240" w:line="640" w:lineRule="exact"/>
        <w:ind w:left="707" w:hangingChars="136" w:hanging="707"/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spacing w:line="640" w:lineRule="exact"/>
        <w:ind w:left="707" w:hangingChars="136" w:hanging="707"/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spacing w:line="640" w:lineRule="exact"/>
        <w:ind w:left="707" w:hangingChars="136" w:hanging="707"/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spacing w:line="640" w:lineRule="exact"/>
        <w:ind w:left="707" w:hangingChars="136" w:hanging="707"/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spacing w:after="240" w:line="500" w:lineRule="atLeast"/>
        <w:ind w:right="362"/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山东省畜牧兽医局</w:t>
      </w: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4605"/>
      </w:tblGrid>
      <w:tr w:rsidR="00F923C6" w:rsidRPr="009352F3" w:rsidTr="00C67AEF">
        <w:trPr>
          <w:trHeight w:hRule="exact" w:val="610"/>
          <w:jc w:val="center"/>
        </w:trPr>
        <w:tc>
          <w:tcPr>
            <w:tcW w:w="1968" w:type="dxa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随机抽查日期</w:t>
            </w:r>
            <w:r w:rsidRPr="009352F3">
              <w:rPr>
                <w:rFonts w:eastAsia="Times New Roman"/>
                <w:sz w:val="24"/>
              </w:rPr>
              <w:t xml:space="preserve">    </w:t>
            </w:r>
          </w:p>
        </w:tc>
        <w:tc>
          <w:tcPr>
            <w:tcW w:w="2303" w:type="dxa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eastAsia="Times New Roman"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9352F3">
              <w:rPr>
                <w:rFonts w:eastAsia="Times New Roman"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sz w:val="24"/>
              </w:rPr>
              <w:t>月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9352F3">
              <w:rPr>
                <w:rFonts w:eastAsia="Times New Roman"/>
                <w:sz w:val="24"/>
              </w:rPr>
              <w:t xml:space="preserve">  </w:t>
            </w:r>
            <w:r w:rsidRPr="009352F3"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F923C6" w:rsidRDefault="00F923C6" w:rsidP="00F923C6">
      <w:pPr>
        <w:spacing w:after="240" w:line="500" w:lineRule="atLeast"/>
        <w:ind w:right="362"/>
        <w:jc w:val="center"/>
        <w:rPr>
          <w:rFonts w:ascii="新宋体" w:eastAsia="新宋体" w:hAnsi="新宋体"/>
          <w:spacing w:val="24"/>
          <w:sz w:val="36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表一</w:t>
      </w: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 w:hint="eastAsia"/>
          <w:bCs/>
          <w:sz w:val="28"/>
          <w:szCs w:val="28"/>
        </w:rPr>
        <w:t>随机抽查人员基本情况</w:t>
      </w:r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5"/>
        <w:gridCol w:w="950"/>
        <w:gridCol w:w="1373"/>
        <w:gridCol w:w="2587"/>
        <w:gridCol w:w="850"/>
        <w:gridCol w:w="943"/>
        <w:gridCol w:w="1130"/>
      </w:tblGrid>
      <w:tr w:rsidR="00F923C6" w:rsidRPr="009352F3" w:rsidTr="00C67AEF">
        <w:trPr>
          <w:cantSplit/>
          <w:trHeight w:val="802"/>
          <w:jc w:val="center"/>
        </w:trPr>
        <w:tc>
          <w:tcPr>
            <w:tcW w:w="775" w:type="dxa"/>
            <w:vAlign w:val="center"/>
          </w:tcPr>
          <w:p w:rsidR="00F923C6" w:rsidRPr="009352F3" w:rsidRDefault="00F923C6" w:rsidP="00C67AEF">
            <w:pPr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类别</w:t>
            </w:r>
          </w:p>
        </w:tc>
        <w:tc>
          <w:tcPr>
            <w:tcW w:w="9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分工</w:t>
            </w:r>
          </w:p>
        </w:tc>
        <w:tc>
          <w:tcPr>
            <w:tcW w:w="137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姓名</w:t>
            </w:r>
          </w:p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</w:rPr>
              <w:t>（本人签字）</w:t>
            </w:r>
          </w:p>
        </w:tc>
        <w:tc>
          <w:tcPr>
            <w:tcW w:w="2587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8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职务</w:t>
            </w:r>
            <w:r w:rsidRPr="009352F3">
              <w:rPr>
                <w:rFonts w:eastAsia="Times New Roman"/>
                <w:sz w:val="24"/>
              </w:rPr>
              <w:t>/</w:t>
            </w:r>
            <w:r w:rsidRPr="009352F3"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94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13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F923C6" w:rsidRPr="009352F3" w:rsidTr="00C67AEF">
        <w:trPr>
          <w:cantSplit/>
          <w:trHeight w:val="549"/>
          <w:jc w:val="center"/>
        </w:trPr>
        <w:tc>
          <w:tcPr>
            <w:tcW w:w="775" w:type="dxa"/>
            <w:vMerge w:val="restart"/>
            <w:vAlign w:val="center"/>
          </w:tcPr>
          <w:p w:rsidR="00F923C6" w:rsidRPr="009352F3" w:rsidRDefault="00F923C6" w:rsidP="00C67AEF">
            <w:pPr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检</w:t>
            </w:r>
          </w:p>
          <w:p w:rsidR="00F923C6" w:rsidRPr="009352F3" w:rsidRDefault="00F923C6" w:rsidP="00C67AEF">
            <w:pPr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查</w:t>
            </w:r>
          </w:p>
          <w:p w:rsidR="00F923C6" w:rsidRPr="009352F3" w:rsidRDefault="00F923C6" w:rsidP="00C67AEF">
            <w:pPr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9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组长</w:t>
            </w:r>
          </w:p>
        </w:tc>
        <w:tc>
          <w:tcPr>
            <w:tcW w:w="137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587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cantSplit/>
          <w:trHeight w:val="457"/>
          <w:jc w:val="center"/>
        </w:trPr>
        <w:tc>
          <w:tcPr>
            <w:tcW w:w="775" w:type="dxa"/>
            <w:vMerge/>
            <w:vAlign w:val="center"/>
          </w:tcPr>
          <w:p w:rsidR="00F923C6" w:rsidRPr="009352F3" w:rsidRDefault="00F923C6" w:rsidP="00C67AEF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成员</w:t>
            </w:r>
          </w:p>
        </w:tc>
        <w:tc>
          <w:tcPr>
            <w:tcW w:w="137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587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cantSplit/>
          <w:trHeight w:val="453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参加</w:t>
            </w:r>
          </w:p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人员</w:t>
            </w:r>
          </w:p>
        </w:tc>
        <w:tc>
          <w:tcPr>
            <w:tcW w:w="137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587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cantSplit/>
          <w:trHeight w:val="459"/>
          <w:jc w:val="center"/>
        </w:trPr>
        <w:tc>
          <w:tcPr>
            <w:tcW w:w="1725" w:type="dxa"/>
            <w:gridSpan w:val="2"/>
            <w:vMerge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587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trHeight w:val="1864"/>
          <w:jc w:val="center"/>
        </w:trPr>
        <w:tc>
          <w:tcPr>
            <w:tcW w:w="1725" w:type="dxa"/>
            <w:gridSpan w:val="2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ind w:hanging="2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kern w:val="0"/>
                <w:sz w:val="24"/>
              </w:rPr>
              <w:t>保密承诺</w:t>
            </w:r>
          </w:p>
        </w:tc>
        <w:tc>
          <w:tcPr>
            <w:tcW w:w="6883" w:type="dxa"/>
            <w:gridSpan w:val="5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检查组承诺：严格按照有关无公害农产品认证的法律法规实施随机抽查，对于检查组在检查中可能涉及到的认证单位的产品、技术等非公开信息，在未得到法律许可或认证单位同意的情况下不向第三方透漏。</w:t>
            </w:r>
          </w:p>
        </w:tc>
      </w:tr>
    </w:tbl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表二</w:t>
      </w: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 w:hint="eastAsia"/>
          <w:bCs/>
          <w:sz w:val="28"/>
          <w:szCs w:val="28"/>
        </w:rPr>
        <w:t>检查单位基本情况</w:t>
      </w: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8"/>
        <w:gridCol w:w="1236"/>
        <w:gridCol w:w="1104"/>
        <w:gridCol w:w="1403"/>
        <w:gridCol w:w="1440"/>
        <w:gridCol w:w="1620"/>
      </w:tblGrid>
      <w:tr w:rsidR="00F923C6" w:rsidRPr="009352F3" w:rsidTr="00C67AEF">
        <w:trPr>
          <w:trHeight w:hRule="exact" w:val="540"/>
          <w:jc w:val="center"/>
        </w:trPr>
        <w:tc>
          <w:tcPr>
            <w:tcW w:w="1738" w:type="dxa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单位全称</w:t>
            </w:r>
          </w:p>
        </w:tc>
        <w:tc>
          <w:tcPr>
            <w:tcW w:w="3743" w:type="dxa"/>
            <w:gridSpan w:val="3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法人代表</w:t>
            </w:r>
          </w:p>
        </w:tc>
        <w:tc>
          <w:tcPr>
            <w:tcW w:w="1620" w:type="dxa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trHeight w:val="442"/>
          <w:jc w:val="center"/>
        </w:trPr>
        <w:tc>
          <w:tcPr>
            <w:tcW w:w="1738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3743" w:type="dxa"/>
            <w:gridSpan w:val="3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产品名称</w:t>
            </w:r>
          </w:p>
        </w:tc>
        <w:tc>
          <w:tcPr>
            <w:tcW w:w="162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trHeight w:val="510"/>
          <w:jc w:val="center"/>
        </w:trPr>
        <w:tc>
          <w:tcPr>
            <w:tcW w:w="1738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联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系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1236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40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检查地点</w:t>
            </w:r>
          </w:p>
        </w:tc>
        <w:tc>
          <w:tcPr>
            <w:tcW w:w="162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</w:tbl>
    <w:p w:rsidR="00F923C6" w:rsidRDefault="00F923C6" w:rsidP="00F923C6">
      <w:pPr>
        <w:jc w:val="left"/>
        <w:rPr>
          <w:rFonts w:eastAsia="黑体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 w:hint="eastAsia"/>
          <w:bCs/>
          <w:sz w:val="28"/>
          <w:szCs w:val="28"/>
        </w:rPr>
        <w:t>表三随机抽查项目</w:t>
      </w:r>
    </w:p>
    <w:tbl>
      <w:tblPr>
        <w:tblW w:w="9540" w:type="dxa"/>
        <w:tblInd w:w="-432" w:type="dxa"/>
        <w:tblLayout w:type="fixed"/>
        <w:tblLook w:val="00A0"/>
      </w:tblPr>
      <w:tblGrid>
        <w:gridCol w:w="673"/>
        <w:gridCol w:w="10"/>
        <w:gridCol w:w="10"/>
        <w:gridCol w:w="5269"/>
        <w:gridCol w:w="31"/>
        <w:gridCol w:w="640"/>
        <w:gridCol w:w="59"/>
        <w:gridCol w:w="1971"/>
        <w:gridCol w:w="10"/>
        <w:gridCol w:w="867"/>
      </w:tblGrid>
      <w:tr w:rsidR="00F923C6" w:rsidRPr="009352F3" w:rsidTr="00C67AEF">
        <w:trPr>
          <w:trHeight w:val="57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352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条款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结论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9352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情况描述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spacing w:line="360" w:lineRule="exact"/>
              <w:ind w:left="102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923C6" w:rsidRPr="009352F3" w:rsidTr="00C67AEF">
        <w:trPr>
          <w:trHeight w:val="392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畜禽养殖场</w:t>
            </w:r>
          </w:p>
        </w:tc>
      </w:tr>
      <w:tr w:rsidR="00F923C6" w:rsidRPr="009352F3" w:rsidTr="00C67AEF">
        <w:trPr>
          <w:trHeight w:val="394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9352F3">
              <w:rPr>
                <w:rFonts w:hint="eastAsia"/>
                <w:b/>
                <w:szCs w:val="21"/>
              </w:rPr>
              <w:t>一、质量管理</w:t>
            </w:r>
          </w:p>
        </w:tc>
      </w:tr>
      <w:tr w:rsidR="00F923C6" w:rsidRPr="009352F3" w:rsidTr="00C67AEF">
        <w:trPr>
          <w:trHeight w:val="750"/>
        </w:trPr>
        <w:tc>
          <w:tcPr>
            <w:tcW w:w="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kern w:val="0"/>
                <w:szCs w:val="21"/>
              </w:rPr>
              <w:t>1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C60A1D" w:rsidRDefault="00F923C6" w:rsidP="00C67AEF">
            <w:pPr>
              <w:rPr>
                <w:rFonts w:ascii="??_GB2312" w:hAnsi="宋体" w:cs="宋体" w:hint="eastAsia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质量管理制度：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包括生产操作规程、卫生防疫制度、投入品管理制度、产品管理及无害化处理制度、培训制度。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RPr="009352F3" w:rsidTr="00C67AEF">
        <w:trPr>
          <w:trHeight w:val="51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rPr>
                <w:kern w:val="0"/>
                <w:szCs w:val="21"/>
              </w:rPr>
            </w:pPr>
            <w:r w:rsidRPr="009352F3">
              <w:rPr>
                <w:kern w:val="0"/>
                <w:szCs w:val="21"/>
              </w:rPr>
              <w:t>2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C60A1D" w:rsidRDefault="00F923C6" w:rsidP="00C67AEF">
            <w:pPr>
              <w:widowControl/>
              <w:rPr>
                <w:rFonts w:ascii="??_GB2312" w:hAnsi="宋体" w:cs="宋体" w:hint="eastAsia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记录档案：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建立批生产记录、可追溯的产品销售记录，记录至少保存两年以上。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RPr="009352F3" w:rsidTr="00C67AEF">
        <w:trPr>
          <w:trHeight w:val="980"/>
        </w:trPr>
        <w:tc>
          <w:tcPr>
            <w:tcW w:w="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kern w:val="0"/>
                <w:szCs w:val="21"/>
              </w:rPr>
              <w:t>3 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spacing w:line="340" w:lineRule="exact"/>
              <w:rPr>
                <w:rFonts w:eastAsia="Times New Roman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无害化处理：</w:t>
            </w:r>
            <w:r w:rsidRPr="009352F3">
              <w:rPr>
                <w:rFonts w:ascii="宋体" w:hAnsi="宋体" w:cs="宋体" w:hint="eastAsia"/>
                <w:szCs w:val="21"/>
              </w:rPr>
              <w:t>具有病死畜禽、污水、粪便等污染物无害化处理的设备设施，且运转有效。</w:t>
            </w:r>
          </w:p>
          <w:p w:rsidR="00F923C6" w:rsidRDefault="00F923C6" w:rsidP="00C67AEF">
            <w:pPr>
              <w:rPr>
                <w:rFonts w:ascii="??_GB2312" w:eastAsia="Times New Roman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szCs w:val="21"/>
              </w:rPr>
              <w:t>查：相关设备设施，无害化处理记录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RPr="009352F3" w:rsidTr="00C67AEF">
        <w:trPr>
          <w:trHeight w:val="464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rFonts w:ascii="??_GB2312" w:eastAsia="Times New Roman" w:hAnsi="宋体" w:cs="宋体"/>
                <w:b/>
                <w:bCs/>
                <w:kern w:val="0"/>
                <w:szCs w:val="21"/>
              </w:rPr>
            </w:pPr>
            <w:r w:rsidRPr="009352F3">
              <w:rPr>
                <w:rFonts w:hint="eastAsia"/>
                <w:b/>
                <w:szCs w:val="21"/>
              </w:rPr>
              <w:t>二、产地环境及设施</w:t>
            </w:r>
          </w:p>
        </w:tc>
      </w:tr>
      <w:tr w:rsidR="00F923C6" w:rsidRPr="009352F3" w:rsidTr="00C67AEF">
        <w:trPr>
          <w:trHeight w:val="464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b/>
                <w:szCs w:val="21"/>
              </w:rPr>
            </w:pPr>
            <w:r w:rsidRPr="009352F3">
              <w:rPr>
                <w:kern w:val="0"/>
                <w:szCs w:val="21"/>
              </w:rPr>
              <w:lastRenderedPageBreak/>
              <w:t>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b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周边环境：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养殖场建立在地势高燥、排水良好、无有害气体、烟雾及其他污染的地区，</w:t>
            </w:r>
            <w:r w:rsidRPr="009352F3">
              <w:rPr>
                <w:rFonts w:ascii="??_GB2312" w:eastAsia="Times New Roman"/>
                <w:szCs w:val="21"/>
              </w:rPr>
              <w:t>远离化工厂、肉类加工厂或其他畜牧场等污染源，有围墙等有效屏障。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b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b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b/>
                <w:szCs w:val="21"/>
              </w:rPr>
            </w:pPr>
          </w:p>
        </w:tc>
      </w:tr>
      <w:tr w:rsidR="00F923C6" w:rsidRPr="009352F3" w:rsidTr="00C67AEF">
        <w:trPr>
          <w:trHeight w:val="406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kern w:val="0"/>
                <w:szCs w:val="21"/>
              </w:rPr>
              <w:t>5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??_GB2312" w:eastAsia="Times New Roman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场区布局：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养殖场有生活管理区、生产区、生产辅助区、隔离圈和无害化处理区。</w:t>
            </w:r>
            <w:r w:rsidRPr="009352F3">
              <w:rPr>
                <w:rFonts w:ascii="??_GB2312" w:eastAsia="Times New Roman"/>
                <w:szCs w:val="21"/>
              </w:rPr>
              <w:t>隔离圈、无害化处理区应处于畜舍的下风口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。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RPr="009352F3" w:rsidTr="00C67AEF">
        <w:trPr>
          <w:trHeight w:val="78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kern w:val="0"/>
                <w:szCs w:val="21"/>
              </w:rPr>
              <w:t>6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??_GB2312" w:eastAsia="Times New Roman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场区道路：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养殖场人员、畜禽和物资运转采取单一流向，净道和污道分开。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RPr="009352F3" w:rsidTr="00C67AEF">
        <w:trPr>
          <w:trHeight w:val="108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rPr>
                <w:kern w:val="0"/>
                <w:szCs w:val="21"/>
              </w:rPr>
            </w:pPr>
            <w:r w:rsidRPr="009352F3">
              <w:rPr>
                <w:kern w:val="0"/>
                <w:szCs w:val="21"/>
              </w:rPr>
              <w:t>7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??_GB2312" w:eastAsia="Times New Roman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车辆消毒：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养殖场入口设有车辆消毒池，池内消毒液保持有效浓度；池宽和消毒液高度能保证入场车辆所有车轮外沿充分浸没，池长</w:t>
            </w:r>
            <w:r w:rsidRPr="009352F3">
              <w:rPr>
                <w:rFonts w:ascii="??_GB2312" w:eastAsia="Times New Roman"/>
                <w:szCs w:val="21"/>
              </w:rPr>
              <w:t>不短于进场大型车车轮一周半长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。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RPr="009352F3" w:rsidTr="00C67AEF">
        <w:trPr>
          <w:trHeight w:val="90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kern w:val="0"/>
                <w:szCs w:val="21"/>
              </w:rPr>
              <w:t>8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??_GB2312" w:eastAsia="Times New Roman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消毒设施：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场区或生产区入口设更衣换鞋间、消毒室或淋浴室。畜舍入口处设置长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1m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的消毒池，或设置消毒盆。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RPr="009352F3" w:rsidTr="00C67AEF">
        <w:trPr>
          <w:trHeight w:val="464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9352F3">
              <w:rPr>
                <w:rFonts w:hint="eastAsia"/>
                <w:b/>
                <w:szCs w:val="21"/>
              </w:rPr>
              <w:t>三、投入品管理</w:t>
            </w:r>
          </w:p>
        </w:tc>
      </w:tr>
      <w:tr w:rsidR="00F923C6" w:rsidRPr="009352F3" w:rsidTr="00C67AEF">
        <w:trPr>
          <w:trHeight w:val="1057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kern w:val="0"/>
                <w:szCs w:val="21"/>
              </w:rPr>
              <w:t>9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??_GB2312" w:eastAsia="Times New Roman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畜禽引进：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具有《动物及动物产品运载工具消毒证明》和《动物产地检疫合格证明》等证明，经当地动物卫生监督机构查证验物，合格的方可入场，并隔离饲养。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RPr="009352F3" w:rsidTr="00C67AEF">
        <w:trPr>
          <w:trHeight w:val="695"/>
        </w:trPr>
        <w:tc>
          <w:tcPr>
            <w:tcW w:w="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kern w:val="0"/>
                <w:szCs w:val="21"/>
              </w:rPr>
              <w:t>10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??_GB2312" w:eastAsia="Times New Roman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兽药选购：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所购兽药均来自具有《兽药生产许可证》，并获得农业部颁发《中华人民共和国兽药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GMP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证书》的兽药生产企业，或农业部批准注册进口的兽药，并具有在有效期内的批准文号。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RPr="009352F3" w:rsidTr="00C67AEF">
        <w:trPr>
          <w:trHeight w:val="990"/>
        </w:trPr>
        <w:tc>
          <w:tcPr>
            <w:tcW w:w="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??_GB2312" w:eastAsia="Times New Roman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兽药使用：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严格遵守国家规定，不使用违禁药物；凭兽医处方用药，严格执行休药期规定，并作好兽药使用记录，记录在清群后保存</w:t>
            </w:r>
            <w:r w:rsidRPr="009352F3">
              <w:rPr>
                <w:rFonts w:eastAsia="Times New Roman"/>
                <w:kern w:val="0"/>
                <w:szCs w:val="21"/>
              </w:rPr>
              <w:t>2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年以上。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RPr="009352F3" w:rsidTr="00C67AEF">
        <w:trPr>
          <w:trHeight w:val="774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rFonts w:eastAsia="Times New Roman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??_GB2312" w:eastAsia="Times New Roman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饲料添加剂管理：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饲料库房及配料库中饲料添加剂和药物添加剂存放和使用情况。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RPr="009352F3" w:rsidTr="00C67AEF">
        <w:trPr>
          <w:trHeight w:val="714"/>
        </w:trPr>
        <w:tc>
          <w:tcPr>
            <w:tcW w:w="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rFonts w:eastAsia="Times New Roman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3101A0" w:rsidRDefault="00F923C6" w:rsidP="00C67AEF">
            <w:pPr>
              <w:widowControl/>
              <w:rPr>
                <w:rFonts w:ascii="??_GB2312" w:hAnsi="宋体" w:cs="宋体" w:hint="eastAsia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药物饲料添加剂使用：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药物饲料添加剂使用符合《饲料药物添加剂使用规范》要求，严格执行休药期规定。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RPr="009352F3" w:rsidTr="00C67AEF">
        <w:trPr>
          <w:trHeight w:val="758"/>
        </w:trPr>
        <w:tc>
          <w:tcPr>
            <w:tcW w:w="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3101A0" w:rsidRDefault="00F923C6" w:rsidP="00C67AEF">
            <w:pPr>
              <w:widowControl/>
              <w:rPr>
                <w:rFonts w:ascii="??_GB2312" w:hAnsi="宋体" w:cs="宋体" w:hint="eastAsia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饲料的使用：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在饲料中不添加和使用除乳制品外的动物源性饲料原料（如肉骨粉、血粉、羽毛粉、鱼粉等）。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??_GB2312" w:eastAsia="Times New Roman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??_GB2312" w:eastAsia="Times New Roman" w:hAnsi="宋体" w:cs="宋体"/>
                <w:kern w:val="0"/>
                <w:szCs w:val="21"/>
              </w:rPr>
              <w:t>反刍动物适用</w:t>
            </w: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RPr="009352F3" w:rsidTr="00C67AEF">
        <w:trPr>
          <w:trHeight w:val="562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  <w:r w:rsidRPr="009352F3">
              <w:rPr>
                <w:rFonts w:hint="eastAsia"/>
                <w:b/>
                <w:szCs w:val="21"/>
              </w:rPr>
              <w:t>四、饲养管理（适用于养殖类产品）</w:t>
            </w:r>
          </w:p>
        </w:tc>
      </w:tr>
      <w:tr w:rsidR="00F923C6" w:rsidRPr="009352F3" w:rsidTr="00C67AEF">
        <w:trPr>
          <w:trHeight w:val="53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rFonts w:eastAsia="Times New Roman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3101A0" w:rsidRDefault="00F923C6" w:rsidP="00C67AEF">
            <w:pPr>
              <w:widowControl/>
              <w:rPr>
                <w:rFonts w:ascii="??_GB2312" w:hAnsi="宋体" w:cs="宋体" w:hint="eastAsia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场内环境：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不得在场内饲养其它畜禽。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RPr="009352F3" w:rsidTr="00C67AEF">
        <w:trPr>
          <w:trHeight w:val="84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rFonts w:eastAsia="Times New Roman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widowControl/>
              <w:rPr>
                <w:rFonts w:ascii="??_GB2312" w:eastAsia="Times New Roman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防疫管理：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养殖场人员不对外进行动物疫病诊疗和配种工作；食堂不从外购入与养殖产品同类生鲜肉及副产品。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??_GB2312" w:eastAsia="Times New Roman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RPr="009352F3" w:rsidTr="00C67AEF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 w:rsidRPr="009352F3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??_GB2312" w:eastAsia="Times New Roman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kern w:val="0"/>
                <w:szCs w:val="21"/>
              </w:rPr>
              <w:t>疫病监控：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结合当地实际情况制定免疫和疫病监测制度，做好免疫接种和疫病监测，奶牛养殖场必须做好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“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结核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”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和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“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布病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”</w:t>
            </w:r>
            <w:r>
              <w:rPr>
                <w:rFonts w:ascii="??_GB2312" w:eastAsia="Times New Roman" w:hAnsi="宋体" w:cs="宋体"/>
                <w:kern w:val="0"/>
                <w:szCs w:val="21"/>
              </w:rPr>
              <w:t>监测。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RPr="009352F3" w:rsidTr="00C67AEF">
        <w:trPr>
          <w:trHeight w:val="274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D945FB">
              <w:rPr>
                <w:rFonts w:hint="eastAsia"/>
                <w:b/>
                <w:szCs w:val="21"/>
              </w:rPr>
              <w:lastRenderedPageBreak/>
              <w:t>五、标志使用</w:t>
            </w:r>
            <w:r>
              <w:rPr>
                <w:rFonts w:hint="eastAsia"/>
                <w:b/>
                <w:szCs w:val="21"/>
              </w:rPr>
              <w:t>管理</w:t>
            </w:r>
          </w:p>
        </w:tc>
      </w:tr>
      <w:tr w:rsidR="00F923C6" w:rsidRPr="009352F3" w:rsidTr="00C67AEF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E7491">
              <w:rPr>
                <w:rFonts w:ascii="宋体" w:hAnsi="宋体" w:cs="宋体" w:hint="eastAsia"/>
                <w:b/>
                <w:kern w:val="0"/>
                <w:szCs w:val="21"/>
              </w:rPr>
              <w:t>标志使用：</w:t>
            </w:r>
            <w:r>
              <w:rPr>
                <w:rFonts w:eastAsia="仿宋_GB2312" w:hint="eastAsia"/>
                <w:szCs w:val="21"/>
              </w:rPr>
              <w:t>获证产品应按要求使用地理标志或无公害农产品标志。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查看：包装标识。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923C6" w:rsidRPr="009352F3" w:rsidTr="00C67AEF">
        <w:trPr>
          <w:trHeight w:val="274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D945FB">
              <w:rPr>
                <w:rFonts w:hint="eastAsia"/>
                <w:b/>
                <w:szCs w:val="21"/>
              </w:rPr>
              <w:t>六、安全生产</w:t>
            </w:r>
            <w:r>
              <w:rPr>
                <w:rFonts w:hint="eastAsia"/>
                <w:b/>
                <w:szCs w:val="21"/>
              </w:rPr>
              <w:t>管理</w:t>
            </w:r>
          </w:p>
        </w:tc>
      </w:tr>
      <w:tr w:rsidR="00F923C6" w:rsidRPr="00DE7491" w:rsidTr="00C67AEF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eastAsia="仿宋_GB2312" w:hint="eastAsia"/>
                <w:szCs w:val="21"/>
              </w:rPr>
            </w:pPr>
            <w:r w:rsidRPr="00DE7491">
              <w:rPr>
                <w:rFonts w:ascii="宋体" w:hAnsi="宋体" w:cs="宋体" w:hint="eastAsia"/>
                <w:b/>
                <w:kern w:val="0"/>
                <w:szCs w:val="21"/>
              </w:rPr>
              <w:t>安全管理：</w:t>
            </w:r>
            <w:r>
              <w:rPr>
                <w:rFonts w:eastAsia="仿宋_GB2312" w:hint="eastAsia"/>
                <w:szCs w:val="21"/>
              </w:rPr>
              <w:t>获证企业安全生产管理情况。查看：安全生产设施设备及安全生产制度及日常检查记录。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Pr="009352F3" w:rsidRDefault="00F923C6" w:rsidP="00C67AEF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28"/>
          <w:szCs w:val="28"/>
        </w:rPr>
        <w:lastRenderedPageBreak/>
        <w:t>表四</w:t>
      </w: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 w:hint="eastAsia"/>
          <w:bCs/>
          <w:sz w:val="28"/>
          <w:szCs w:val="28"/>
        </w:rPr>
        <w:t>随机抽查结论</w:t>
      </w:r>
    </w:p>
    <w:tbl>
      <w:tblPr>
        <w:tblW w:w="8996" w:type="dxa"/>
        <w:jc w:val="center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7"/>
        <w:gridCol w:w="7529"/>
      </w:tblGrid>
      <w:tr w:rsidR="00F923C6" w:rsidRPr="009352F3" w:rsidTr="00C67AEF">
        <w:trPr>
          <w:cantSplit/>
          <w:trHeight w:val="3047"/>
          <w:jc w:val="center"/>
        </w:trPr>
        <w:tc>
          <w:tcPr>
            <w:tcW w:w="1467" w:type="dxa"/>
            <w:vAlign w:val="center"/>
          </w:tcPr>
          <w:p w:rsidR="00F923C6" w:rsidRPr="009352F3" w:rsidRDefault="00F923C6" w:rsidP="00C67AEF">
            <w:pPr>
              <w:spacing w:line="360" w:lineRule="auto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随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机</w:t>
            </w:r>
          </w:p>
          <w:p w:rsidR="00F923C6" w:rsidRPr="009352F3" w:rsidRDefault="00F923C6" w:rsidP="00C67AEF">
            <w:pPr>
              <w:spacing w:line="360" w:lineRule="auto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抽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查</w:t>
            </w:r>
          </w:p>
          <w:p w:rsidR="00F923C6" w:rsidRPr="009352F3" w:rsidRDefault="00F923C6" w:rsidP="00C67AEF">
            <w:pPr>
              <w:spacing w:line="360" w:lineRule="auto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综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合</w:t>
            </w:r>
          </w:p>
          <w:p w:rsidR="00F923C6" w:rsidRPr="009352F3" w:rsidRDefault="00F923C6" w:rsidP="00C67AEF">
            <w:pPr>
              <w:spacing w:line="360" w:lineRule="auto"/>
              <w:jc w:val="center"/>
              <w:rPr>
                <w:rFonts w:eastAsia="Times New Roman"/>
                <w:bCs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评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价</w:t>
            </w:r>
          </w:p>
        </w:tc>
        <w:tc>
          <w:tcPr>
            <w:tcW w:w="7529" w:type="dxa"/>
            <w:vAlign w:val="center"/>
          </w:tcPr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firstLine="480"/>
              <w:rPr>
                <w:bCs/>
                <w:sz w:val="24"/>
              </w:rPr>
            </w:pP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firstLine="480"/>
              <w:rPr>
                <w:rFonts w:eastAsia="宋体" w:hint="eastAsia"/>
                <w:bCs/>
                <w:sz w:val="24"/>
              </w:rPr>
            </w:pPr>
          </w:p>
          <w:p w:rsidR="00F923C6" w:rsidRPr="003101A0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firstLine="480"/>
              <w:rPr>
                <w:rFonts w:eastAsia="宋体" w:hint="eastAsia"/>
                <w:bCs/>
                <w:sz w:val="24"/>
              </w:rPr>
            </w:pPr>
          </w:p>
        </w:tc>
      </w:tr>
      <w:tr w:rsidR="00F923C6" w:rsidRPr="009352F3" w:rsidTr="00C67AEF">
        <w:trPr>
          <w:cantSplit/>
          <w:trHeight w:val="1554"/>
          <w:jc w:val="center"/>
        </w:trPr>
        <w:tc>
          <w:tcPr>
            <w:tcW w:w="1467" w:type="dxa"/>
            <w:vAlign w:val="center"/>
          </w:tcPr>
          <w:p w:rsidR="00F923C6" w:rsidRPr="009352F3" w:rsidRDefault="00F923C6" w:rsidP="00C67AEF">
            <w:pPr>
              <w:spacing w:line="360" w:lineRule="auto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抽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查</w:t>
            </w:r>
          </w:p>
          <w:p w:rsidR="00F923C6" w:rsidRPr="009352F3" w:rsidRDefault="00F923C6" w:rsidP="00C67AEF">
            <w:pPr>
              <w:spacing w:line="360" w:lineRule="auto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结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论</w:t>
            </w:r>
          </w:p>
        </w:tc>
        <w:tc>
          <w:tcPr>
            <w:tcW w:w="7529" w:type="dxa"/>
            <w:vAlign w:val="center"/>
          </w:tcPr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120" w:left="396" w:hangingChars="60" w:hanging="14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□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通过</w:t>
            </w: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120" w:left="396" w:hangingChars="60" w:hanging="14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□ </w:t>
            </w:r>
            <w:r>
              <w:rPr>
                <w:rFonts w:ascii="宋体" w:eastAsia="宋体" w:hAnsi="宋体" w:cs="宋体" w:hint="eastAsia"/>
                <w:sz w:val="24"/>
              </w:rPr>
              <w:t>限期整改</w:t>
            </w: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120" w:left="396" w:hangingChars="60" w:hanging="14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□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不通过</w:t>
            </w:r>
          </w:p>
        </w:tc>
      </w:tr>
      <w:tr w:rsidR="00F923C6" w:rsidRPr="009352F3" w:rsidTr="00C67AEF">
        <w:trPr>
          <w:cantSplit/>
          <w:trHeight w:val="1269"/>
          <w:jc w:val="center"/>
        </w:trPr>
        <w:tc>
          <w:tcPr>
            <w:tcW w:w="8996" w:type="dxa"/>
            <w:gridSpan w:val="2"/>
            <w:vAlign w:val="center"/>
          </w:tcPr>
          <w:p w:rsidR="00F923C6" w:rsidRPr="009352F3" w:rsidRDefault="00F923C6" w:rsidP="00C67AEF">
            <w:pPr>
              <w:spacing w:line="360" w:lineRule="auto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检查组组长签字</w:t>
            </w:r>
          </w:p>
          <w:p w:rsidR="00F923C6" w:rsidRPr="009352F3" w:rsidRDefault="00F923C6" w:rsidP="00C67AEF">
            <w:pPr>
              <w:spacing w:line="360" w:lineRule="auto"/>
              <w:jc w:val="right"/>
              <w:rPr>
                <w:rFonts w:eastAsia="Times New Roman"/>
                <w:sz w:val="24"/>
              </w:rPr>
            </w:pP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年</w:t>
            </w:r>
            <w:r w:rsidRPr="009352F3">
              <w:rPr>
                <w:rFonts w:eastAsia="Times New Roman"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sz w:val="24"/>
              </w:rPr>
              <w:t>月</w:t>
            </w:r>
            <w:r w:rsidRPr="009352F3">
              <w:rPr>
                <w:rFonts w:eastAsia="Times New Roman"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F923C6" w:rsidRPr="009352F3" w:rsidTr="00C67AEF">
        <w:trPr>
          <w:cantSplit/>
          <w:trHeight w:val="1259"/>
          <w:jc w:val="center"/>
        </w:trPr>
        <w:tc>
          <w:tcPr>
            <w:tcW w:w="8996" w:type="dxa"/>
            <w:gridSpan w:val="2"/>
            <w:vAlign w:val="center"/>
          </w:tcPr>
          <w:p w:rsidR="00F923C6" w:rsidRDefault="00F923C6" w:rsidP="00C67AEF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9352F3">
              <w:rPr>
                <w:rFonts w:ascii="宋体" w:hAnsi="宋体" w:cs="宋体" w:hint="eastAsia"/>
                <w:kern w:val="0"/>
                <w:sz w:val="24"/>
              </w:rPr>
              <w:t>检查单位</w:t>
            </w:r>
            <w:r w:rsidRPr="009352F3">
              <w:rPr>
                <w:rFonts w:ascii="宋体" w:hAnsi="宋体" w:cs="宋体" w:hint="eastAsia"/>
                <w:sz w:val="24"/>
              </w:rPr>
              <w:t>（</w:t>
            </w:r>
            <w:r w:rsidRPr="009352F3">
              <w:rPr>
                <w:rFonts w:ascii="宋体" w:hAnsi="宋体" w:cs="宋体" w:hint="eastAsia"/>
                <w:kern w:val="0"/>
                <w:sz w:val="24"/>
              </w:rPr>
              <w:t>签字、</w:t>
            </w:r>
            <w:r w:rsidRPr="009352F3">
              <w:rPr>
                <w:rFonts w:ascii="宋体" w:hAnsi="宋体" w:cs="宋体" w:hint="eastAsia"/>
                <w:sz w:val="24"/>
              </w:rPr>
              <w:t>盖章）</w:t>
            </w:r>
          </w:p>
          <w:p w:rsidR="00F923C6" w:rsidRDefault="00F923C6" w:rsidP="00C67AEF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923C6" w:rsidRPr="009352F3" w:rsidRDefault="00F923C6" w:rsidP="00C67AEF">
            <w:pPr>
              <w:spacing w:line="360" w:lineRule="auto"/>
              <w:rPr>
                <w:rFonts w:eastAsia="Times New Roman"/>
                <w:sz w:val="24"/>
              </w:rPr>
            </w:pPr>
          </w:p>
          <w:p w:rsidR="00F923C6" w:rsidRPr="009352F3" w:rsidRDefault="00F923C6" w:rsidP="00C67AEF">
            <w:pPr>
              <w:spacing w:line="360" w:lineRule="auto"/>
              <w:jc w:val="right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352F3">
              <w:rPr>
                <w:rFonts w:eastAsia="Times New Roman"/>
                <w:kern w:val="0"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9352F3">
              <w:rPr>
                <w:rFonts w:eastAsia="Times New Roman"/>
                <w:kern w:val="0"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F923C6" w:rsidRPr="009352F3" w:rsidTr="00C67AEF">
        <w:trPr>
          <w:cantSplit/>
          <w:trHeight w:val="2693"/>
          <w:jc w:val="center"/>
        </w:trPr>
        <w:tc>
          <w:tcPr>
            <w:tcW w:w="1467" w:type="dxa"/>
            <w:textDirection w:val="tbRlV"/>
            <w:vAlign w:val="center"/>
          </w:tcPr>
          <w:p w:rsidR="00F923C6" w:rsidRPr="009352F3" w:rsidRDefault="00F923C6" w:rsidP="00C67AEF">
            <w:pPr>
              <w:spacing w:line="360" w:lineRule="auto"/>
              <w:ind w:left="113" w:right="113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bCs/>
                <w:sz w:val="24"/>
              </w:rPr>
              <w:t>不</w:t>
            </w:r>
            <w:r w:rsidRPr="009352F3">
              <w:rPr>
                <w:rFonts w:eastAsia="Times New Roman"/>
                <w:bCs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bCs/>
                <w:sz w:val="24"/>
              </w:rPr>
              <w:t>合</w:t>
            </w:r>
            <w:r w:rsidRPr="009352F3">
              <w:rPr>
                <w:rFonts w:eastAsia="Times New Roman"/>
                <w:bCs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bCs/>
                <w:sz w:val="24"/>
              </w:rPr>
              <w:t>格</w:t>
            </w:r>
            <w:r w:rsidRPr="009352F3">
              <w:rPr>
                <w:rFonts w:eastAsia="Times New Roman"/>
                <w:bCs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bCs/>
                <w:sz w:val="24"/>
              </w:rPr>
              <w:t>项</w:t>
            </w:r>
            <w:r w:rsidRPr="009352F3">
              <w:rPr>
                <w:rFonts w:eastAsia="Times New Roman"/>
                <w:bCs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bCs/>
                <w:sz w:val="24"/>
              </w:rPr>
              <w:t>目</w:t>
            </w:r>
            <w:r w:rsidRPr="009352F3">
              <w:rPr>
                <w:rFonts w:eastAsia="Times New Roman"/>
                <w:bCs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bCs/>
                <w:sz w:val="24"/>
              </w:rPr>
              <w:t>确</w:t>
            </w:r>
            <w:r w:rsidRPr="009352F3">
              <w:rPr>
                <w:rFonts w:eastAsia="Times New Roman"/>
                <w:bCs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bCs/>
                <w:sz w:val="24"/>
              </w:rPr>
              <w:t>认</w:t>
            </w:r>
          </w:p>
        </w:tc>
        <w:tc>
          <w:tcPr>
            <w:tcW w:w="7529" w:type="dxa"/>
            <w:vAlign w:val="center"/>
          </w:tcPr>
          <w:p w:rsidR="00F923C6" w:rsidRDefault="00F923C6" w:rsidP="00C67AEF">
            <w:pPr>
              <w:pStyle w:val="a3"/>
              <w:tabs>
                <w:tab w:val="left" w:pos="659"/>
                <w:tab w:val="left" w:pos="2680"/>
                <w:tab w:val="left" w:pos="5637"/>
              </w:tabs>
              <w:spacing w:line="360" w:lineRule="auto"/>
              <w:ind w:leftChars="85" w:left="898" w:hangingChars="300" w:hanging="720"/>
              <w:rPr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检查单位同意检查组认定的不合格项目，将按要求采取措施在</w:t>
            </w:r>
            <w:r>
              <w:rPr>
                <w:bCs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日前整改完成，并将有关情况书面报告。</w:t>
            </w: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85" w:left="384" w:hangingChars="86" w:hanging="206"/>
              <w:rPr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检查单位若不同意检查组认定的不合格项目，请填写意见：</w:t>
            </w: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85" w:left="384" w:hangingChars="86" w:hanging="206"/>
              <w:rPr>
                <w:rFonts w:eastAsia="宋体" w:hint="eastAsia"/>
                <w:bCs/>
                <w:sz w:val="24"/>
              </w:rPr>
            </w:pPr>
          </w:p>
          <w:p w:rsidR="00F923C6" w:rsidRPr="00ED0AAB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85" w:left="384" w:hangingChars="86" w:hanging="206"/>
              <w:rPr>
                <w:rFonts w:eastAsia="宋体" w:hint="eastAsia"/>
                <w:bCs/>
                <w:sz w:val="24"/>
              </w:rPr>
            </w:pPr>
          </w:p>
          <w:p w:rsidR="00F923C6" w:rsidRPr="009352F3" w:rsidRDefault="00F923C6" w:rsidP="00C67AEF">
            <w:pPr>
              <w:spacing w:line="360" w:lineRule="auto"/>
              <w:rPr>
                <w:rFonts w:eastAsia="Times New Roman"/>
                <w:bCs/>
                <w:sz w:val="24"/>
              </w:rPr>
            </w:pPr>
            <w:r w:rsidRPr="009352F3">
              <w:rPr>
                <w:rFonts w:ascii="宋体" w:hAnsi="宋体" w:cs="宋体" w:hint="eastAsia"/>
                <w:bCs/>
                <w:sz w:val="24"/>
              </w:rPr>
              <w:t>检查单位</w:t>
            </w:r>
            <w:r w:rsidRPr="009352F3">
              <w:rPr>
                <w:rFonts w:ascii="宋体" w:hAnsi="宋体" w:cs="宋体" w:hint="eastAsia"/>
                <w:sz w:val="24"/>
              </w:rPr>
              <w:t>（</w:t>
            </w:r>
            <w:r w:rsidRPr="009352F3">
              <w:rPr>
                <w:rFonts w:ascii="宋体" w:hAnsi="宋体" w:cs="宋体" w:hint="eastAsia"/>
                <w:bCs/>
                <w:sz w:val="24"/>
              </w:rPr>
              <w:t>签字、</w:t>
            </w:r>
            <w:r w:rsidRPr="009352F3">
              <w:rPr>
                <w:rFonts w:ascii="宋体" w:hAnsi="宋体" w:cs="宋体" w:hint="eastAsia"/>
                <w:sz w:val="24"/>
              </w:rPr>
              <w:t>盖章）</w:t>
            </w:r>
            <w:r w:rsidRPr="009352F3">
              <w:rPr>
                <w:rFonts w:ascii="宋体" w:hAnsi="宋体" w:cs="宋体" w:hint="eastAsia"/>
                <w:bCs/>
                <w:sz w:val="24"/>
              </w:rPr>
              <w:t xml:space="preserve">　　　　</w:t>
            </w:r>
            <w:r w:rsidRPr="009352F3">
              <w:rPr>
                <w:rFonts w:eastAsia="Times New Roman"/>
                <w:bCs/>
                <w:sz w:val="24"/>
              </w:rPr>
              <w:t xml:space="preserve">       </w:t>
            </w:r>
            <w:r w:rsidRPr="009352F3">
              <w:rPr>
                <w:rFonts w:ascii="宋体" w:hAnsi="宋体" w:cs="宋体" w:hint="eastAsia"/>
                <w:bCs/>
                <w:sz w:val="24"/>
              </w:rPr>
              <w:t>年</w:t>
            </w:r>
            <w:r w:rsidRPr="009352F3">
              <w:rPr>
                <w:rFonts w:eastAsia="Times New Roman"/>
                <w:bCs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bCs/>
                <w:sz w:val="24"/>
              </w:rPr>
              <w:t>月</w:t>
            </w:r>
            <w:r w:rsidRPr="009352F3">
              <w:rPr>
                <w:rFonts w:eastAsia="Times New Roman"/>
                <w:bCs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bCs/>
                <w:sz w:val="24"/>
              </w:rPr>
              <w:t>日</w:t>
            </w:r>
          </w:p>
        </w:tc>
      </w:tr>
      <w:tr w:rsidR="00F923C6" w:rsidRPr="009352F3" w:rsidTr="00C67AEF">
        <w:trPr>
          <w:cantSplit/>
          <w:trHeight w:val="2259"/>
          <w:jc w:val="center"/>
        </w:trPr>
        <w:tc>
          <w:tcPr>
            <w:tcW w:w="1467" w:type="dxa"/>
            <w:vAlign w:val="center"/>
          </w:tcPr>
          <w:p w:rsidR="00F923C6" w:rsidRPr="009352F3" w:rsidRDefault="00F923C6" w:rsidP="00C67AEF">
            <w:pPr>
              <w:spacing w:line="360" w:lineRule="auto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整改</w:t>
            </w:r>
          </w:p>
          <w:p w:rsidR="00F923C6" w:rsidRPr="009352F3" w:rsidRDefault="00F923C6" w:rsidP="00C67AEF">
            <w:pPr>
              <w:spacing w:line="360" w:lineRule="auto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结果</w:t>
            </w:r>
          </w:p>
        </w:tc>
        <w:tc>
          <w:tcPr>
            <w:tcW w:w="7529" w:type="dxa"/>
            <w:vAlign w:val="center"/>
          </w:tcPr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85" w:left="384" w:hangingChars="86" w:hanging="206"/>
              <w:rPr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整改结果验证方式：</w:t>
            </w:r>
            <w:r>
              <w:rPr>
                <w:bCs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书面验证</w:t>
            </w:r>
            <w:r>
              <w:rPr>
                <w:bCs/>
                <w:sz w:val="24"/>
              </w:rPr>
              <w:t xml:space="preserve">  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现场验证</w:t>
            </w:r>
            <w:r>
              <w:rPr>
                <w:bCs/>
                <w:sz w:val="24"/>
              </w:rPr>
              <w:t xml:space="preserve">  </w:t>
            </w: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85" w:left="384" w:hangingChars="86" w:hanging="206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验证意见：</w:t>
            </w:r>
          </w:p>
          <w:p w:rsidR="00F923C6" w:rsidRPr="009352F3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85" w:left="384" w:hangingChars="86" w:hanging="206"/>
              <w:rPr>
                <w:sz w:val="24"/>
              </w:rPr>
            </w:pPr>
          </w:p>
          <w:p w:rsidR="00F923C6" w:rsidRPr="009352F3" w:rsidRDefault="00F923C6" w:rsidP="00C67AEF">
            <w:pPr>
              <w:wordWrap w:val="0"/>
              <w:spacing w:line="360" w:lineRule="auto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检查组组长（签字）</w:t>
            </w:r>
            <w:r w:rsidRPr="009352F3">
              <w:rPr>
                <w:rFonts w:eastAsia="Times New Roman"/>
                <w:sz w:val="24"/>
              </w:rPr>
              <w:t xml:space="preserve">                   </w:t>
            </w:r>
            <w:r w:rsidRPr="009352F3">
              <w:rPr>
                <w:rFonts w:ascii="宋体" w:hAnsi="宋体" w:cs="宋体" w:hint="eastAsia"/>
                <w:sz w:val="24"/>
              </w:rPr>
              <w:t>年</w:t>
            </w:r>
            <w:r w:rsidRPr="009352F3">
              <w:rPr>
                <w:rFonts w:eastAsia="Times New Roman"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sz w:val="24"/>
              </w:rPr>
              <w:t>月</w:t>
            </w:r>
            <w:r w:rsidRPr="009352F3">
              <w:rPr>
                <w:rFonts w:eastAsia="Times New Roman"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F923C6" w:rsidRPr="00DE7491" w:rsidRDefault="00F923C6" w:rsidP="00F923C6">
      <w:pPr>
        <w:widowControl/>
        <w:jc w:val="left"/>
        <w:rPr>
          <w:rFonts w:ascii="黑体" w:eastAsia="黑体" w:hAnsi="黑体" w:cs="宋体" w:hint="eastAsia"/>
          <w:sz w:val="30"/>
          <w:szCs w:val="30"/>
        </w:rPr>
      </w:pPr>
      <w:r w:rsidRPr="00DE7491">
        <w:rPr>
          <w:rFonts w:ascii="黑体" w:eastAsia="黑体" w:hAnsi="黑体" w:cs="宋体" w:hint="eastAsia"/>
          <w:sz w:val="30"/>
          <w:szCs w:val="30"/>
        </w:rPr>
        <w:lastRenderedPageBreak/>
        <w:t>附件2</w:t>
      </w:r>
    </w:p>
    <w:p w:rsidR="00F923C6" w:rsidRDefault="00F923C6" w:rsidP="00F923C6">
      <w:pPr>
        <w:ind w:firstLineChars="50" w:firstLine="140"/>
        <w:jc w:val="center"/>
        <w:rPr>
          <w:sz w:val="28"/>
        </w:rPr>
      </w:pPr>
    </w:p>
    <w:p w:rsidR="00F923C6" w:rsidRDefault="00F923C6" w:rsidP="00F923C6">
      <w:pPr>
        <w:jc w:val="center"/>
        <w:rPr>
          <w:sz w:val="28"/>
        </w:rPr>
      </w:pPr>
    </w:p>
    <w:p w:rsidR="00F923C6" w:rsidRDefault="00F923C6" w:rsidP="00F923C6">
      <w:pPr>
        <w:jc w:val="center"/>
        <w:rPr>
          <w:sz w:val="28"/>
        </w:rPr>
      </w:pPr>
    </w:p>
    <w:p w:rsidR="00F923C6" w:rsidRDefault="00F923C6" w:rsidP="00F923C6">
      <w:pPr>
        <w:spacing w:before="240" w:line="480" w:lineRule="auto"/>
        <w:ind w:left="707" w:hangingChars="136" w:hanging="707"/>
        <w:jc w:val="center"/>
        <w:rPr>
          <w:rFonts w:eastAsia="黑体" w:hint="eastAsia"/>
          <w:sz w:val="52"/>
          <w:szCs w:val="52"/>
        </w:rPr>
      </w:pPr>
      <w:r>
        <w:rPr>
          <w:rFonts w:eastAsia="黑体" w:hint="eastAsia"/>
          <w:sz w:val="52"/>
          <w:szCs w:val="52"/>
        </w:rPr>
        <w:t>屠宰企业</w:t>
      </w:r>
    </w:p>
    <w:p w:rsidR="00F923C6" w:rsidRDefault="00F923C6" w:rsidP="00F923C6">
      <w:pPr>
        <w:spacing w:before="240" w:line="480" w:lineRule="auto"/>
        <w:ind w:left="707" w:hangingChars="136" w:hanging="707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随机抽查评价报告</w:t>
      </w:r>
    </w:p>
    <w:p w:rsidR="00F923C6" w:rsidRDefault="00F923C6" w:rsidP="00F923C6">
      <w:pPr>
        <w:spacing w:before="240" w:line="480" w:lineRule="auto"/>
        <w:ind w:left="707" w:hangingChars="136" w:hanging="707"/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spacing w:before="240" w:line="640" w:lineRule="exact"/>
        <w:ind w:left="707" w:hangingChars="136" w:hanging="707"/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spacing w:line="640" w:lineRule="exact"/>
        <w:ind w:left="707" w:hangingChars="136" w:hanging="707"/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spacing w:line="640" w:lineRule="exact"/>
        <w:ind w:left="707" w:hangingChars="136" w:hanging="707"/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spacing w:line="640" w:lineRule="exact"/>
        <w:ind w:left="707" w:hangingChars="136" w:hanging="707"/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jc w:val="center"/>
        <w:rPr>
          <w:rFonts w:eastAsia="黑体"/>
          <w:sz w:val="52"/>
          <w:szCs w:val="52"/>
        </w:rPr>
      </w:pPr>
    </w:p>
    <w:p w:rsidR="00F923C6" w:rsidRDefault="00F923C6" w:rsidP="00F923C6">
      <w:pPr>
        <w:spacing w:after="240" w:line="500" w:lineRule="atLeast"/>
        <w:ind w:right="362"/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山东省畜牧兽医局</w:t>
      </w: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4605"/>
      </w:tblGrid>
      <w:tr w:rsidR="00F923C6" w:rsidRPr="009352F3" w:rsidTr="00C67AEF">
        <w:trPr>
          <w:trHeight w:hRule="exact" w:val="610"/>
          <w:jc w:val="center"/>
        </w:trPr>
        <w:tc>
          <w:tcPr>
            <w:tcW w:w="1968" w:type="dxa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随机抽查日期</w:t>
            </w:r>
            <w:r w:rsidRPr="009352F3">
              <w:rPr>
                <w:rFonts w:eastAsia="Times New Roman"/>
                <w:sz w:val="24"/>
              </w:rPr>
              <w:t xml:space="preserve">    </w:t>
            </w:r>
          </w:p>
        </w:tc>
        <w:tc>
          <w:tcPr>
            <w:tcW w:w="2303" w:type="dxa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eastAsia="Times New Roman"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9352F3">
              <w:rPr>
                <w:rFonts w:eastAsia="Times New Roman"/>
                <w:sz w:val="24"/>
              </w:rPr>
              <w:t xml:space="preserve">   </w:t>
            </w:r>
            <w:r w:rsidRPr="009352F3">
              <w:rPr>
                <w:rFonts w:ascii="宋体" w:hAnsi="宋体" w:cs="宋体" w:hint="eastAsia"/>
                <w:sz w:val="24"/>
              </w:rPr>
              <w:t>月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9352F3">
              <w:rPr>
                <w:rFonts w:eastAsia="Times New Roman"/>
                <w:sz w:val="24"/>
              </w:rPr>
              <w:t xml:space="preserve">  </w:t>
            </w:r>
            <w:r w:rsidRPr="009352F3"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F923C6" w:rsidRDefault="00F923C6" w:rsidP="00F923C6">
      <w:pPr>
        <w:spacing w:after="240" w:line="500" w:lineRule="atLeast"/>
        <w:ind w:right="362"/>
        <w:jc w:val="center"/>
        <w:rPr>
          <w:rFonts w:ascii="新宋体" w:eastAsia="新宋体" w:hAnsi="新宋体"/>
          <w:spacing w:val="24"/>
          <w:sz w:val="36"/>
        </w:rPr>
      </w:pPr>
    </w:p>
    <w:p w:rsidR="00F923C6" w:rsidRDefault="00F923C6" w:rsidP="00F923C6">
      <w:pPr>
        <w:jc w:val="center"/>
        <w:rPr>
          <w:rFonts w:eastAsia="黑体" w:hint="eastAsia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表一</w:t>
      </w: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 w:hint="eastAsia"/>
          <w:bCs/>
          <w:sz w:val="28"/>
          <w:szCs w:val="28"/>
        </w:rPr>
        <w:t>随机抽查人员基本情况</w:t>
      </w:r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5"/>
        <w:gridCol w:w="950"/>
        <w:gridCol w:w="1373"/>
        <w:gridCol w:w="2587"/>
        <w:gridCol w:w="850"/>
        <w:gridCol w:w="943"/>
        <w:gridCol w:w="1130"/>
      </w:tblGrid>
      <w:tr w:rsidR="00F923C6" w:rsidRPr="009352F3" w:rsidTr="00C67AEF">
        <w:trPr>
          <w:cantSplit/>
          <w:trHeight w:val="802"/>
          <w:jc w:val="center"/>
        </w:trPr>
        <w:tc>
          <w:tcPr>
            <w:tcW w:w="775" w:type="dxa"/>
            <w:vAlign w:val="center"/>
          </w:tcPr>
          <w:p w:rsidR="00F923C6" w:rsidRPr="009352F3" w:rsidRDefault="00F923C6" w:rsidP="00C67AEF">
            <w:pPr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类别</w:t>
            </w:r>
          </w:p>
        </w:tc>
        <w:tc>
          <w:tcPr>
            <w:tcW w:w="9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分工</w:t>
            </w:r>
          </w:p>
        </w:tc>
        <w:tc>
          <w:tcPr>
            <w:tcW w:w="137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姓名</w:t>
            </w:r>
          </w:p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</w:rPr>
              <w:t>（本人签字）</w:t>
            </w:r>
          </w:p>
        </w:tc>
        <w:tc>
          <w:tcPr>
            <w:tcW w:w="2587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8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职务</w:t>
            </w:r>
            <w:r w:rsidRPr="009352F3">
              <w:rPr>
                <w:rFonts w:eastAsia="Times New Roman"/>
                <w:sz w:val="24"/>
              </w:rPr>
              <w:t>/</w:t>
            </w:r>
            <w:r w:rsidRPr="009352F3"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94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13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F923C6" w:rsidRPr="009352F3" w:rsidTr="00C67AEF">
        <w:trPr>
          <w:cantSplit/>
          <w:trHeight w:val="549"/>
          <w:jc w:val="center"/>
        </w:trPr>
        <w:tc>
          <w:tcPr>
            <w:tcW w:w="775" w:type="dxa"/>
            <w:vMerge w:val="restart"/>
            <w:vAlign w:val="center"/>
          </w:tcPr>
          <w:p w:rsidR="00F923C6" w:rsidRPr="009352F3" w:rsidRDefault="00F923C6" w:rsidP="00C67AEF">
            <w:pPr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检</w:t>
            </w:r>
          </w:p>
          <w:p w:rsidR="00F923C6" w:rsidRPr="009352F3" w:rsidRDefault="00F923C6" w:rsidP="00C67AEF">
            <w:pPr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查</w:t>
            </w:r>
          </w:p>
          <w:p w:rsidR="00F923C6" w:rsidRPr="009352F3" w:rsidRDefault="00F923C6" w:rsidP="00C67AEF">
            <w:pPr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9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组长</w:t>
            </w:r>
          </w:p>
        </w:tc>
        <w:tc>
          <w:tcPr>
            <w:tcW w:w="137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587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cantSplit/>
          <w:trHeight w:val="457"/>
          <w:jc w:val="center"/>
        </w:trPr>
        <w:tc>
          <w:tcPr>
            <w:tcW w:w="775" w:type="dxa"/>
            <w:vMerge/>
            <w:vAlign w:val="center"/>
          </w:tcPr>
          <w:p w:rsidR="00F923C6" w:rsidRPr="009352F3" w:rsidRDefault="00F923C6" w:rsidP="00C67AEF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成员</w:t>
            </w:r>
          </w:p>
        </w:tc>
        <w:tc>
          <w:tcPr>
            <w:tcW w:w="137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587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cantSplit/>
          <w:trHeight w:val="453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参加</w:t>
            </w:r>
          </w:p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人员</w:t>
            </w:r>
          </w:p>
        </w:tc>
        <w:tc>
          <w:tcPr>
            <w:tcW w:w="137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587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cantSplit/>
          <w:trHeight w:val="459"/>
          <w:jc w:val="center"/>
        </w:trPr>
        <w:tc>
          <w:tcPr>
            <w:tcW w:w="1725" w:type="dxa"/>
            <w:gridSpan w:val="2"/>
            <w:vMerge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587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trHeight w:val="1864"/>
          <w:jc w:val="center"/>
        </w:trPr>
        <w:tc>
          <w:tcPr>
            <w:tcW w:w="1725" w:type="dxa"/>
            <w:gridSpan w:val="2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ind w:hanging="2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kern w:val="0"/>
                <w:sz w:val="24"/>
              </w:rPr>
              <w:t>保密承诺</w:t>
            </w:r>
          </w:p>
        </w:tc>
        <w:tc>
          <w:tcPr>
            <w:tcW w:w="6883" w:type="dxa"/>
            <w:gridSpan w:val="5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检查组承诺：严格按照有关无公害农产品认证的法律法规实施随机抽查，对于检查组在检查中可能涉及到的认证单位的产品、技术等非公开信息，在未得到法律许可或认证单位同意的情况下不向第三方透漏。</w:t>
            </w:r>
          </w:p>
        </w:tc>
      </w:tr>
    </w:tbl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表二</w:t>
      </w: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 w:hint="eastAsia"/>
          <w:bCs/>
          <w:sz w:val="28"/>
          <w:szCs w:val="28"/>
        </w:rPr>
        <w:t>检查单位基本情况</w:t>
      </w: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8"/>
        <w:gridCol w:w="1236"/>
        <w:gridCol w:w="1104"/>
        <w:gridCol w:w="1403"/>
        <w:gridCol w:w="1440"/>
        <w:gridCol w:w="1620"/>
      </w:tblGrid>
      <w:tr w:rsidR="00F923C6" w:rsidRPr="009352F3" w:rsidTr="00C67AEF">
        <w:trPr>
          <w:trHeight w:hRule="exact" w:val="540"/>
          <w:jc w:val="center"/>
        </w:trPr>
        <w:tc>
          <w:tcPr>
            <w:tcW w:w="1738" w:type="dxa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单位全称</w:t>
            </w:r>
          </w:p>
        </w:tc>
        <w:tc>
          <w:tcPr>
            <w:tcW w:w="3743" w:type="dxa"/>
            <w:gridSpan w:val="3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法人代表</w:t>
            </w:r>
          </w:p>
        </w:tc>
        <w:tc>
          <w:tcPr>
            <w:tcW w:w="1620" w:type="dxa"/>
            <w:vAlign w:val="center"/>
          </w:tcPr>
          <w:p w:rsidR="00F923C6" w:rsidRPr="009352F3" w:rsidRDefault="00F923C6" w:rsidP="00C67AEF">
            <w:pPr>
              <w:widowControl/>
              <w:tabs>
                <w:tab w:val="left" w:pos="2680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trHeight w:val="442"/>
          <w:jc w:val="center"/>
        </w:trPr>
        <w:tc>
          <w:tcPr>
            <w:tcW w:w="1738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3743" w:type="dxa"/>
            <w:gridSpan w:val="3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产品名称</w:t>
            </w:r>
          </w:p>
        </w:tc>
        <w:tc>
          <w:tcPr>
            <w:tcW w:w="162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923C6" w:rsidRPr="009352F3" w:rsidTr="00C67AEF">
        <w:trPr>
          <w:trHeight w:val="510"/>
          <w:jc w:val="center"/>
        </w:trPr>
        <w:tc>
          <w:tcPr>
            <w:tcW w:w="1738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联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系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1236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403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检查地点</w:t>
            </w:r>
          </w:p>
        </w:tc>
        <w:tc>
          <w:tcPr>
            <w:tcW w:w="1620" w:type="dxa"/>
            <w:vAlign w:val="center"/>
          </w:tcPr>
          <w:p w:rsidR="00F923C6" w:rsidRPr="009352F3" w:rsidRDefault="00F923C6" w:rsidP="00C67AE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</w:tbl>
    <w:p w:rsidR="00F923C6" w:rsidRDefault="00F923C6" w:rsidP="00F923C6">
      <w:pPr>
        <w:jc w:val="left"/>
        <w:rPr>
          <w:rFonts w:eastAsia="黑体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 w:hint="eastAsia"/>
          <w:bCs/>
          <w:sz w:val="28"/>
          <w:szCs w:val="28"/>
        </w:rPr>
        <w:t>表三随机抽查项目</w:t>
      </w:r>
    </w:p>
    <w:tbl>
      <w:tblPr>
        <w:tblW w:w="9540" w:type="dxa"/>
        <w:tblInd w:w="-432" w:type="dxa"/>
        <w:tblLayout w:type="fixed"/>
        <w:tblLook w:val="00A0"/>
      </w:tblPr>
      <w:tblGrid>
        <w:gridCol w:w="673"/>
        <w:gridCol w:w="10"/>
        <w:gridCol w:w="5077"/>
        <w:gridCol w:w="233"/>
        <w:gridCol w:w="10"/>
        <w:gridCol w:w="430"/>
        <w:gridCol w:w="180"/>
        <w:gridCol w:w="20"/>
        <w:gridCol w:w="2030"/>
        <w:gridCol w:w="10"/>
        <w:gridCol w:w="867"/>
      </w:tblGrid>
      <w:tr w:rsidR="00F923C6" w:rsidRPr="009352F3" w:rsidTr="00C67AEF">
        <w:trPr>
          <w:trHeight w:val="57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352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条款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结论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9352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情况描述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Pr="009352F3" w:rsidRDefault="00F923C6" w:rsidP="00C67AEF">
            <w:pPr>
              <w:spacing w:line="360" w:lineRule="exact"/>
              <w:ind w:left="102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352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923C6" w:rsidTr="00C67AEF">
        <w:tblPrEx>
          <w:tblLook w:val="04A0"/>
        </w:tblPrEx>
        <w:trPr>
          <w:trHeight w:val="475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屠宰厂</w:t>
            </w:r>
          </w:p>
        </w:tc>
      </w:tr>
      <w:tr w:rsidR="00F923C6" w:rsidTr="00C67AEF">
        <w:tblPrEx>
          <w:tblLook w:val="04A0"/>
        </w:tblPrEx>
        <w:trPr>
          <w:trHeight w:val="783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一、质量管理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（屠宰厂适用）</w:t>
            </w:r>
          </w:p>
        </w:tc>
      </w:tr>
      <w:tr w:rsidR="00F923C6" w:rsidTr="00C67AEF">
        <w:tblPrEx>
          <w:tblLook w:val="04A0"/>
        </w:tblPrEx>
        <w:trPr>
          <w:trHeight w:val="75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ascii="仿宋_GB2312" w:eastAsia="仿宋_GB2312" w:hint="eastAsia"/>
                <w:kern w:val="0"/>
                <w:szCs w:val="21"/>
              </w:rPr>
              <w:t>※</w:t>
            </w:r>
          </w:p>
        </w:tc>
        <w:tc>
          <w:tcPr>
            <w:tcW w:w="5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申请主体资质：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资质证明文件齐全（如营业执照、动物防疫条件合格证、生猪定点屠宰许可证等）有效，</w:t>
            </w:r>
            <w:r>
              <w:rPr>
                <w:rFonts w:eastAsia="仿宋_GB2312" w:hint="eastAsia"/>
                <w:kern w:val="0"/>
                <w:szCs w:val="21"/>
              </w:rPr>
              <w:t>具有组织管理无公害农产品生产和承担责任追溯的能力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</w:t>
            </w:r>
            <w:r>
              <w:rPr>
                <w:rFonts w:eastAsia="仿宋_GB2312" w:hint="eastAsia"/>
                <w:kern w:val="0"/>
                <w:szCs w:val="21"/>
              </w:rPr>
              <w:t>资质证明文件及相关材料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5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2 </w:t>
            </w:r>
            <w:r>
              <w:rPr>
                <w:rFonts w:ascii="宋体" w:hAnsi="宋体" w:hint="eastAsia"/>
                <w:kern w:val="0"/>
                <w:szCs w:val="21"/>
              </w:rPr>
              <w:t>※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质量管理制度：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包括生产操作规程、原料（投入品）管理制度、卫生防疫制度、产品管理制度、无害化处理制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度、培训制度等。查：相关文件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117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3</w:t>
            </w:r>
          </w:p>
        </w:tc>
        <w:tc>
          <w:tcPr>
            <w:tcW w:w="5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内检员：</w:t>
            </w:r>
            <w:r>
              <w:rPr>
                <w:rFonts w:eastAsia="仿宋_GB2312" w:hint="eastAsia"/>
                <w:kern w:val="0"/>
                <w:szCs w:val="21"/>
              </w:rPr>
              <w:t>具有经培训合格的无公害农产品内检员。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查：无公害农产品内检员培训合格的证明文件。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69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5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生产管理人员：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员工职责及岗位要求明确，经过畜牧兽医法律法规和相应的无公害生产技术培训，生产人员健康证齐全有效。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查：员工岗位职责文件，健康证、培训记录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76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ascii="仿宋_GB2312" w:eastAsia="仿宋_GB2312" w:hint="eastAsia"/>
                <w:kern w:val="0"/>
                <w:szCs w:val="21"/>
              </w:rPr>
              <w:t>※</w:t>
            </w:r>
          </w:p>
        </w:tc>
        <w:tc>
          <w:tcPr>
            <w:tcW w:w="5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记录档案：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建立批生产记录，可追溯的产品销售记录。</w:t>
            </w:r>
          </w:p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查：批生产和销售记录（包括数量、批次、购买方、联系方式等）及保存情况。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4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ascii="仿宋_GB2312" w:eastAsia="仿宋_GB2312" w:hint="eastAsia"/>
                <w:kern w:val="0"/>
                <w:szCs w:val="21"/>
              </w:rPr>
              <w:t>※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无害化处理：</w:t>
            </w:r>
            <w:r>
              <w:rPr>
                <w:rFonts w:eastAsia="仿宋_GB2312" w:hint="eastAsia"/>
                <w:szCs w:val="21"/>
              </w:rPr>
              <w:t>具有病死畜禽、污水、粪便等污染物无害化处理的设备设施，且运转有效。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查：相关设备设施，无害化处理记录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712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二、产地环境及设施（屠宰厂适用）</w:t>
            </w:r>
          </w:p>
        </w:tc>
      </w:tr>
      <w:tr w:rsidR="00F923C6" w:rsidTr="00C67AEF">
        <w:tblPrEx>
          <w:tblLook w:val="04A0"/>
        </w:tblPrEx>
        <w:trPr>
          <w:trHeight w:val="124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rFonts w:ascii="仿宋_GB2312" w:eastAsia="仿宋_GB2312" w:hint="eastAsia"/>
                <w:kern w:val="0"/>
                <w:szCs w:val="21"/>
              </w:rPr>
              <w:t>※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周边环境：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厂区选址远离污染源及其他有害场所；远离水源保护区和饮用水取水口，避开居民住宅区、公共场所及畜禽饲养场。</w:t>
            </w:r>
          </w:p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查：现场查看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8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厂区出入口：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人员进出、畜禽入厂、产品出厂分别设置出入口，不交叉。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查：现场查看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9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车辆消毒：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有与生产规模相适的车辆清洗、消毒设施和场地。查：现场查看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Tr="00C67AEF">
        <w:tblPrEx>
          <w:tblLook w:val="04A0"/>
        </w:tblPrEx>
        <w:trPr>
          <w:trHeight w:val="59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厂区条件：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厂区除待宰畜禽外，一律不得饲养其它动物。查：现场查看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59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屠宰加工设备：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表面光滑、无毒、不渗水、耐腐蚀、不生锈，并便于清洗消毒。查：现场查看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Tr="00C67AEF">
        <w:tblPrEx>
          <w:tblLook w:val="04A0"/>
        </w:tblPrEx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供水：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具有冷热两套供水系统，车间内排水沟底为“</w:t>
            </w:r>
            <w:r>
              <w:rPr>
                <w:rFonts w:eastAsia="仿宋_GB2312"/>
                <w:kern w:val="0"/>
                <w:szCs w:val="21"/>
              </w:rPr>
              <w:t>U</w:t>
            </w:r>
            <w:r>
              <w:rPr>
                <w:rFonts w:eastAsia="仿宋_GB2312" w:hint="eastAsia"/>
                <w:kern w:val="0"/>
                <w:szCs w:val="21"/>
              </w:rPr>
              <w:t>”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形，有防鼠设施。查：现场查看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畜类屠宰适用</w:t>
            </w:r>
          </w:p>
        </w:tc>
      </w:tr>
      <w:tr w:rsidR="00F923C6" w:rsidTr="00C67AEF">
        <w:tblPrEx>
          <w:tblLook w:val="04A0"/>
        </w:tblPrEx>
        <w:trPr>
          <w:trHeight w:val="9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13</w:t>
            </w:r>
            <w:r>
              <w:rPr>
                <w:rFonts w:ascii="仿宋_GB2312" w:eastAsia="仿宋_GB2312" w:hint="eastAsia"/>
                <w:kern w:val="0"/>
                <w:szCs w:val="21"/>
              </w:rPr>
              <w:t>※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卫生消毒设备：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设有非手动洗手设施、消毒池；靴鞋消毒池、更衣室等卫生设施有专人管理。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查：现场查看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4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14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分割车间温度：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冷分割环境温度在</w:t>
            </w:r>
            <w:r>
              <w:rPr>
                <w:rFonts w:eastAsia="仿宋_GB2312"/>
                <w:kern w:val="0"/>
                <w:szCs w:val="21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℃以下，热分割环境温度不高于</w:t>
            </w:r>
            <w:r>
              <w:rPr>
                <w:rFonts w:eastAsia="仿宋_GB2312"/>
                <w:kern w:val="0"/>
                <w:szCs w:val="21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℃。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查：记录和温度计实际温度。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畜产品分割屠宰适用</w:t>
            </w:r>
          </w:p>
        </w:tc>
      </w:tr>
      <w:tr w:rsidR="00F923C6" w:rsidTr="00C67AEF">
        <w:tblPrEx>
          <w:tblLook w:val="04A0"/>
        </w:tblPrEx>
        <w:trPr>
          <w:trHeight w:val="9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包装车间温度：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包装间的温度在</w:t>
            </w:r>
            <w:r>
              <w:rPr>
                <w:rFonts w:eastAsia="仿宋_GB2312"/>
                <w:kern w:val="0"/>
                <w:szCs w:val="21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℃以下，接触分割肉的塑料薄膜符合</w:t>
            </w:r>
            <w:r>
              <w:rPr>
                <w:rFonts w:eastAsia="仿宋_GB2312" w:hint="eastAsia"/>
                <w:kern w:val="0"/>
                <w:szCs w:val="21"/>
              </w:rPr>
              <w:t>国家相关标准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的规定。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查：记录和温度计实际温度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畜产品分割屠宰适用</w:t>
            </w:r>
          </w:p>
        </w:tc>
      </w:tr>
      <w:tr w:rsidR="00F923C6" w:rsidTr="00C67AEF">
        <w:tblPrEx>
          <w:tblLook w:val="04A0"/>
        </w:tblPrEx>
        <w:trPr>
          <w:trHeight w:val="9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分割冷却水：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水温在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℃以下，并保持清洁卫生。查：现场查看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畜产品分割屠宰适用</w:t>
            </w:r>
          </w:p>
        </w:tc>
      </w:tr>
      <w:tr w:rsidR="00F923C6" w:rsidTr="00C67AEF">
        <w:tblPrEx>
          <w:tblLook w:val="04A0"/>
        </w:tblPrEx>
        <w:trPr>
          <w:trHeight w:val="9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17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分割终冷却水：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水温应保持</w:t>
            </w:r>
            <w:r>
              <w:rPr>
                <w:rFonts w:eastAsia="仿宋_GB2312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～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℃，禽体在冷却槽内与水流逆向移动。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查：现场查看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禽产品分割屠宰适用</w:t>
            </w:r>
          </w:p>
        </w:tc>
      </w:tr>
      <w:tr w:rsidR="00F923C6" w:rsidTr="00C67AEF">
        <w:tblPrEx>
          <w:tblLook w:val="04A0"/>
        </w:tblPrEx>
        <w:trPr>
          <w:trHeight w:val="3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分割冷却槽：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内应加消毒液，单设禽体消毒池，禽体出预冷槽后，经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～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分钟转动沥干。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查：现场查看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禽产品分割屠宰适用</w:t>
            </w:r>
          </w:p>
        </w:tc>
      </w:tr>
      <w:tr w:rsidR="00F923C6" w:rsidTr="00C67AEF">
        <w:tblPrEx>
          <w:tblLook w:val="04A0"/>
        </w:tblPrEx>
        <w:trPr>
          <w:trHeight w:val="99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冻结入库条件：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从屠宰放血到成品进入冻结库所需时间，不得超过</w:t>
            </w:r>
            <w:r>
              <w:rPr>
                <w:rFonts w:eastAsia="仿宋_GB2312"/>
                <w:kern w:val="0"/>
                <w:szCs w:val="21"/>
              </w:rPr>
              <w:t>100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分钟，成品不准堆积，不准进行二次冻结；装箱前须测试肉温，中心温度达</w:t>
            </w:r>
            <w:r>
              <w:rPr>
                <w:rFonts w:eastAsia="仿宋_GB2312"/>
                <w:kern w:val="0"/>
                <w:szCs w:val="21"/>
              </w:rPr>
              <w:t>-15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℃后方可装箱入库。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查：现场查看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畜产品分割屠宰适用</w:t>
            </w:r>
          </w:p>
        </w:tc>
      </w:tr>
      <w:tr w:rsidR="00F923C6" w:rsidTr="00C67AEF">
        <w:tblPrEx>
          <w:tblLook w:val="04A0"/>
        </w:tblPrEx>
        <w:trPr>
          <w:trHeight w:val="9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冻结库温：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保持</w:t>
            </w:r>
            <w:r>
              <w:rPr>
                <w:rFonts w:eastAsia="仿宋_GB2312"/>
                <w:kern w:val="0"/>
                <w:szCs w:val="21"/>
              </w:rPr>
              <w:t>-30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℃以下，相对湿度为</w:t>
            </w:r>
            <w:r>
              <w:rPr>
                <w:rFonts w:eastAsia="仿宋_GB2312"/>
                <w:kern w:val="0"/>
                <w:szCs w:val="21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～</w:t>
            </w:r>
            <w:r>
              <w:rPr>
                <w:rFonts w:eastAsia="仿宋_GB2312"/>
                <w:kern w:val="0"/>
                <w:szCs w:val="21"/>
              </w:rPr>
              <w:t>95%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，肌肉中心温度在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小时内降到</w:t>
            </w:r>
            <w:r>
              <w:rPr>
                <w:rFonts w:eastAsia="仿宋_GB2312"/>
                <w:kern w:val="0"/>
                <w:szCs w:val="21"/>
              </w:rPr>
              <w:t>-15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℃以下。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查：现场查看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畜产品分割屠宰适用</w:t>
            </w:r>
          </w:p>
        </w:tc>
      </w:tr>
      <w:tr w:rsidR="00F923C6" w:rsidTr="00C67AEF">
        <w:tblPrEx>
          <w:tblLook w:val="04A0"/>
        </w:tblPrEx>
        <w:trPr>
          <w:trHeight w:val="114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预冷间温度：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应设有预冷间（</w:t>
            </w:r>
            <w:r>
              <w:rPr>
                <w:rFonts w:eastAsia="仿宋_GB2312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～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℃）。</w:t>
            </w:r>
          </w:p>
          <w:p w:rsidR="00F923C6" w:rsidRDefault="00F923C6" w:rsidP="00C67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查：记录和温度计实际温度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具有冷库的畜禽屠宰适用</w:t>
            </w:r>
          </w:p>
        </w:tc>
      </w:tr>
      <w:tr w:rsidR="00F923C6" w:rsidTr="00C67AEF">
        <w:tblPrEx>
          <w:tblLook w:val="04A0"/>
        </w:tblPrEx>
        <w:trPr>
          <w:trHeight w:val="154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冷藏库条件：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应设有冷藏库（</w:t>
            </w:r>
            <w:r>
              <w:rPr>
                <w:rFonts w:eastAsia="仿宋_GB2312"/>
                <w:kern w:val="0"/>
                <w:szCs w:val="21"/>
              </w:rPr>
              <w:t>-18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℃以下）。冷藏库产品必须由企业质检部门检验合格后方可办理出入库，产品进入冷藏库，应分品种、规格、生产日期、批次，分批堆放在垫仓板上，标识清晰，并与墙面、顶棚、排管有一定间距，温度</w:t>
            </w:r>
            <w:r>
              <w:rPr>
                <w:rFonts w:eastAsia="仿宋_GB2312"/>
                <w:kern w:val="0"/>
                <w:szCs w:val="21"/>
              </w:rPr>
              <w:t>-18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℃以下。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查：记录和温度计实际温度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具有冷库的畜禽屠宰适用</w:t>
            </w:r>
          </w:p>
        </w:tc>
      </w:tr>
      <w:tr w:rsidR="00F923C6" w:rsidTr="00C67AEF">
        <w:tblPrEx>
          <w:tblLook w:val="04A0"/>
        </w:tblPrEx>
        <w:trPr>
          <w:trHeight w:val="339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三、投入品管理（屠宰厂和蜂产品加工厂均适用）</w:t>
            </w:r>
          </w:p>
        </w:tc>
      </w:tr>
      <w:tr w:rsidR="00F923C6" w:rsidTr="00C67AEF">
        <w:tblPrEx>
          <w:tblLook w:val="04A0"/>
        </w:tblPrEx>
        <w:trPr>
          <w:trHeight w:val="78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23</w:t>
            </w:r>
            <w:r>
              <w:rPr>
                <w:rFonts w:ascii="仿宋_GB2312" w:eastAsia="仿宋_GB2312" w:hint="eastAsia"/>
                <w:bCs/>
                <w:kern w:val="0"/>
                <w:szCs w:val="21"/>
              </w:rPr>
              <w:t>※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原料来源：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待宰畜禽或蜂产品原料来自经认定的生产单位。查：委托加工或购销合同。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11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</w:t>
            </w:r>
            <w:r>
              <w:rPr>
                <w:rFonts w:ascii="宋体" w:hAnsi="宋体" w:hint="eastAsia"/>
                <w:kern w:val="0"/>
                <w:szCs w:val="21"/>
              </w:rPr>
              <w:t>※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药品储存：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清洗剂、消毒剂，杀虫剂、灭鼠剂等药品标识明显，贮存于专门库房或柜橱内，分类存放，并由专人负责保管。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查：药品库房、管理制度文件和领用记录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Tr="00C67AEF">
        <w:tblPrEx>
          <w:tblLook w:val="04A0"/>
        </w:tblPrEx>
        <w:trPr>
          <w:trHeight w:val="86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</w:t>
            </w:r>
            <w:r>
              <w:rPr>
                <w:rFonts w:ascii="仿宋_GB2312" w:eastAsia="仿宋_GB2312" w:hint="eastAsia"/>
                <w:kern w:val="0"/>
                <w:szCs w:val="21"/>
              </w:rPr>
              <w:t>※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药品使用：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各类药品的使用由经过培训的人员按照使用方法进行。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查：药品使用记录、培训记录、询问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Tr="00C67AEF">
        <w:tblPrEx>
          <w:tblLook w:val="04A0"/>
        </w:tblPrEx>
        <w:trPr>
          <w:trHeight w:val="53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</w:t>
            </w:r>
            <w:r>
              <w:rPr>
                <w:rFonts w:ascii="宋体" w:hAnsi="宋体" w:hint="eastAsia"/>
                <w:kern w:val="0"/>
                <w:szCs w:val="21"/>
              </w:rPr>
              <w:t>※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加工用水：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符合畜禽加工用水水质或饮用水水质要求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查：水质检验报告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Tr="00C67AEF">
        <w:tblPrEx>
          <w:tblLook w:val="04A0"/>
        </w:tblPrEx>
        <w:trPr>
          <w:trHeight w:val="434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四、加工操作管理</w:t>
            </w:r>
          </w:p>
        </w:tc>
      </w:tr>
      <w:tr w:rsidR="00F923C6" w:rsidTr="00C67AEF">
        <w:tblPrEx>
          <w:tblLook w:val="04A0"/>
        </w:tblPrEx>
        <w:trPr>
          <w:trHeight w:val="9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27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人员卫生：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进车间前，穿戴整洁的工作服、帽、靴、鞋，工作服盖住外衣，头发不得露于帽外，洗净双手。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查：实施情况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923C6" w:rsidTr="00C67AEF">
        <w:tblPrEx>
          <w:tblLook w:val="04A0"/>
        </w:tblPrEx>
        <w:trPr>
          <w:trHeight w:val="3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检疫：</w:t>
            </w:r>
            <w:r>
              <w:rPr>
                <w:rFonts w:eastAsia="仿宋_GB2312" w:hint="eastAsia"/>
                <w:szCs w:val="21"/>
              </w:rPr>
              <w:t>由动物防疫监督机构实施，并做到严格实施宰前检疫、宰后检疫，检疫人员的数量应与生产规模相适应；厂内设有专门的检疫工作室和化验室。</w:t>
            </w:r>
          </w:p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查：证件、现场操作、检疫工作室、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检验仪器等。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1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29</w:t>
            </w:r>
            <w:r>
              <w:rPr>
                <w:rFonts w:ascii="仿宋_GB2312" w:eastAsia="仿宋_GB2312" w:hint="eastAsia"/>
                <w:kern w:val="0"/>
                <w:szCs w:val="21"/>
              </w:rPr>
              <w:t>※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宰前检疫：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待宰畜禽具有产地检疫证明，经查证验物后，合格的方可入厂屠宰。 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查：随机抽查本年度最近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个月或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个月回收的检疫合格证明、宰前检疫记录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117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宰后检疫：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屠宰车间设有同步检疫设施，在各个检疫点处有可供检疫人员操作的足够空间，运行速度能满足要求。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查：现场设施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8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宰后检疫</w:t>
            </w:r>
            <w:r>
              <w:rPr>
                <w:rFonts w:eastAsia="仿宋_GB2312"/>
                <w:b/>
                <w:kern w:val="0"/>
                <w:szCs w:val="21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检疫不合格的产品，按</w:t>
            </w:r>
            <w:r>
              <w:rPr>
                <w:rFonts w:eastAsia="仿宋_GB2312" w:hint="eastAsia"/>
                <w:kern w:val="0"/>
                <w:szCs w:val="21"/>
              </w:rPr>
              <w:t>国家相关标准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的规定做无害化处理。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查：宰后检疫记录和无害化处理记录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6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32</w:t>
            </w:r>
            <w:r>
              <w:rPr>
                <w:rFonts w:ascii="仿宋_GB2312" w:eastAsia="仿宋_GB2312" w:hint="eastAsia"/>
                <w:kern w:val="0"/>
                <w:szCs w:val="21"/>
              </w:rPr>
              <w:t>※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合格胴体检疫：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在规定的部位加盖“检疫验讫”印章并出具检疫证明，印色须使用食用级色素配制；分割肉外包装应当印有或加贴规定的检疫合格标志。</w:t>
            </w:r>
          </w:p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查：现场查看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猪牛羊屠宰适用</w:t>
            </w:r>
          </w:p>
        </w:tc>
      </w:tr>
      <w:tr w:rsidR="00F923C6" w:rsidTr="00C67AEF">
        <w:tblPrEx>
          <w:tblLook w:val="04A0"/>
        </w:tblPrEx>
        <w:trPr>
          <w:trHeight w:val="195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五、产品质量管理</w:t>
            </w:r>
          </w:p>
        </w:tc>
      </w:tr>
      <w:tr w:rsidR="00F923C6" w:rsidTr="00C67AEF">
        <w:tblPrEx>
          <w:tblLook w:val="04A0"/>
        </w:tblPrEx>
        <w:trPr>
          <w:trHeight w:val="4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rPr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※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产品质量检测：</w:t>
            </w:r>
            <w:r>
              <w:rPr>
                <w:rFonts w:eastAsia="仿宋_GB2312" w:hint="eastAsia"/>
                <w:szCs w:val="21"/>
              </w:rPr>
              <w:t>屠宰厂应按国家相关规定对宰后的畜禽产品进行质量检验（生猪、肉牛、肉羊屠宰厂对入厂的生猪、肉牛、肉羊进行“瘦肉精”批批自检）。</w:t>
            </w:r>
          </w:p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查：相关文件、检验记录等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屠宰厂适用</w:t>
            </w:r>
          </w:p>
        </w:tc>
      </w:tr>
      <w:tr w:rsidR="00F923C6" w:rsidTr="00C67AEF">
        <w:tblPrEx>
          <w:tblLook w:val="04A0"/>
        </w:tblPrEx>
        <w:trPr>
          <w:trHeight w:val="312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C6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六、标志使用管理</w:t>
            </w:r>
          </w:p>
        </w:tc>
      </w:tr>
      <w:tr w:rsidR="00F923C6" w:rsidTr="00C67AEF">
        <w:tblPrEx>
          <w:tblLook w:val="04A0"/>
        </w:tblPrEx>
        <w:trPr>
          <w:trHeight w:val="4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rPr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34</w:t>
            </w:r>
            <w:r>
              <w:rPr>
                <w:rFonts w:ascii="宋体" w:hAnsi="宋体" w:cs="宋体" w:hint="eastAsia"/>
                <w:szCs w:val="21"/>
              </w:rPr>
              <w:t>※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标志使用：</w:t>
            </w:r>
            <w:r>
              <w:rPr>
                <w:rFonts w:eastAsia="仿宋_GB2312" w:hint="eastAsia"/>
                <w:szCs w:val="21"/>
              </w:rPr>
              <w:t>获证产品应按要求使用地理标志或无公害农产品标志。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查：包装标识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3C6" w:rsidTr="00C67AEF">
        <w:tblPrEx>
          <w:tblLook w:val="04A0"/>
        </w:tblPrEx>
        <w:trPr>
          <w:trHeight w:val="435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adjustRightInd w:val="0"/>
              <w:snapToGrid w:val="0"/>
              <w:spacing w:beforeLines="50" w:afterLines="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E7491">
              <w:rPr>
                <w:rFonts w:hint="eastAsia"/>
                <w:b/>
                <w:szCs w:val="21"/>
              </w:rPr>
              <w:t>七、安全生产管理</w:t>
            </w:r>
          </w:p>
        </w:tc>
      </w:tr>
      <w:tr w:rsidR="00F923C6" w:rsidTr="00C67AEF">
        <w:tblPrEx>
          <w:tblLook w:val="04A0"/>
        </w:tblPrEx>
        <w:trPr>
          <w:trHeight w:val="4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35</w:t>
            </w:r>
            <w:r>
              <w:rPr>
                <w:rFonts w:ascii="宋体" w:hAnsi="宋体" w:cs="宋体" w:hint="eastAsia"/>
                <w:szCs w:val="21"/>
              </w:rPr>
              <w:t>※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adjustRightInd w:val="0"/>
              <w:snapToGrid w:val="0"/>
              <w:jc w:val="left"/>
              <w:rPr>
                <w:rFonts w:eastAsia="仿宋_GB2312" w:hint="eastAsia"/>
                <w:b/>
                <w:kern w:val="0"/>
                <w:szCs w:val="21"/>
              </w:rPr>
            </w:pPr>
            <w:r w:rsidRPr="00DE7491">
              <w:rPr>
                <w:rFonts w:eastAsia="仿宋_GB2312" w:hint="eastAsia"/>
                <w:b/>
                <w:kern w:val="0"/>
                <w:szCs w:val="21"/>
              </w:rPr>
              <w:t>安全管理：</w:t>
            </w:r>
            <w:r>
              <w:rPr>
                <w:rFonts w:eastAsia="仿宋_GB2312" w:hint="eastAsia"/>
                <w:szCs w:val="21"/>
              </w:rPr>
              <w:t>获证企业安全生产管理情况。查：安全生产设施设备、安全生产制度及日常检查记录。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3C6" w:rsidRDefault="00F923C6" w:rsidP="00C67AE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28"/>
          <w:szCs w:val="28"/>
        </w:rPr>
      </w:pPr>
    </w:p>
    <w:p w:rsidR="00F923C6" w:rsidRDefault="00F923C6" w:rsidP="00F923C6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28"/>
          <w:szCs w:val="28"/>
        </w:rPr>
        <w:lastRenderedPageBreak/>
        <w:t>表四随机抽查结论</w:t>
      </w: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4"/>
        <w:gridCol w:w="7529"/>
      </w:tblGrid>
      <w:tr w:rsidR="00F923C6" w:rsidTr="00C67AEF">
        <w:trPr>
          <w:cantSplit/>
          <w:trHeight w:val="3726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Pr="009352F3" w:rsidRDefault="00F923C6" w:rsidP="00C67AEF">
            <w:pPr>
              <w:spacing w:line="360" w:lineRule="auto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随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机</w:t>
            </w:r>
          </w:p>
          <w:p w:rsidR="00F923C6" w:rsidRPr="009352F3" w:rsidRDefault="00F923C6" w:rsidP="00C67AEF">
            <w:pPr>
              <w:spacing w:line="360" w:lineRule="auto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抽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查</w:t>
            </w:r>
          </w:p>
          <w:p w:rsidR="00F923C6" w:rsidRPr="009352F3" w:rsidRDefault="00F923C6" w:rsidP="00C67AEF">
            <w:pPr>
              <w:spacing w:line="360" w:lineRule="auto"/>
              <w:jc w:val="center"/>
              <w:rPr>
                <w:rFonts w:eastAsia="Times New Roman"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综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合</w:t>
            </w:r>
          </w:p>
          <w:p w:rsidR="00F923C6" w:rsidRDefault="00F923C6" w:rsidP="00C67AEF"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 w:rsidRPr="009352F3">
              <w:rPr>
                <w:rFonts w:ascii="宋体" w:hAnsi="宋体" w:cs="宋体" w:hint="eastAsia"/>
                <w:sz w:val="24"/>
              </w:rPr>
              <w:t>评</w:t>
            </w:r>
            <w:r w:rsidRPr="009352F3">
              <w:rPr>
                <w:rFonts w:eastAsia="Times New Roman"/>
                <w:sz w:val="24"/>
              </w:rPr>
              <w:t xml:space="preserve"> </w:t>
            </w:r>
            <w:r w:rsidRPr="009352F3">
              <w:rPr>
                <w:rFonts w:ascii="宋体" w:hAnsi="宋体" w:cs="宋体" w:hint="eastAsia"/>
                <w:sz w:val="24"/>
              </w:rPr>
              <w:t>价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firstLine="480"/>
              <w:rPr>
                <w:bCs/>
                <w:sz w:val="24"/>
              </w:rPr>
            </w:pP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firstLine="480"/>
              <w:rPr>
                <w:bCs/>
                <w:sz w:val="24"/>
              </w:rPr>
            </w:pP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firstLine="480"/>
              <w:rPr>
                <w:bCs/>
                <w:sz w:val="24"/>
              </w:rPr>
            </w:pPr>
          </w:p>
        </w:tc>
      </w:tr>
      <w:tr w:rsidR="00F923C6" w:rsidTr="00C67AEF">
        <w:trPr>
          <w:cantSplit/>
          <w:trHeight w:val="1703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查</w:t>
            </w:r>
          </w:p>
          <w:p w:rsidR="00F923C6" w:rsidRDefault="00F923C6" w:rsidP="00C67AE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论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120" w:left="396" w:hangingChars="60" w:hanging="14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□ </w:t>
            </w:r>
            <w:proofErr w:type="spellStart"/>
            <w:r>
              <w:rPr>
                <w:rFonts w:hint="eastAsia"/>
                <w:bCs/>
                <w:sz w:val="24"/>
              </w:rPr>
              <w:t>通过</w:t>
            </w:r>
            <w:proofErr w:type="spellEnd"/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120" w:left="396" w:hangingChars="60" w:hanging="14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□ </w:t>
            </w:r>
            <w:proofErr w:type="spellStart"/>
            <w:r>
              <w:rPr>
                <w:rFonts w:hint="eastAsia"/>
                <w:sz w:val="24"/>
              </w:rPr>
              <w:t>限期整改</w:t>
            </w:r>
            <w:proofErr w:type="spellEnd"/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120" w:left="396" w:hangingChars="60" w:hanging="14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□ </w:t>
            </w:r>
            <w:proofErr w:type="spellStart"/>
            <w:r>
              <w:rPr>
                <w:rFonts w:hint="eastAsia"/>
                <w:bCs/>
                <w:sz w:val="24"/>
              </w:rPr>
              <w:t>不通过</w:t>
            </w:r>
            <w:proofErr w:type="spellEnd"/>
          </w:p>
        </w:tc>
      </w:tr>
      <w:tr w:rsidR="00F923C6" w:rsidTr="00C67AEF">
        <w:trPr>
          <w:cantSplit/>
          <w:trHeight w:val="1082"/>
          <w:jc w:val="center"/>
        </w:trPr>
        <w:tc>
          <w:tcPr>
            <w:tcW w:w="8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现场检查组组长签字</w:t>
            </w:r>
          </w:p>
          <w:p w:rsidR="00F923C6" w:rsidRDefault="00F923C6" w:rsidP="00C67AEF"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923C6" w:rsidTr="00C67AEF">
        <w:trPr>
          <w:cantSplit/>
          <w:trHeight w:val="923"/>
          <w:jc w:val="center"/>
        </w:trPr>
        <w:tc>
          <w:tcPr>
            <w:tcW w:w="8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申请主体（签字、盖章）</w:t>
            </w:r>
          </w:p>
          <w:p w:rsidR="00F923C6" w:rsidRDefault="00F923C6" w:rsidP="00C67AEF"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F923C6" w:rsidTr="00C67AEF">
        <w:trPr>
          <w:cantSplit/>
          <w:trHeight w:val="252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923C6" w:rsidRDefault="00F923C6" w:rsidP="00C67AEF">
            <w:pPr>
              <w:spacing w:line="360" w:lineRule="auto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不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合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格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项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目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确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认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pStyle w:val="a3"/>
              <w:tabs>
                <w:tab w:val="left" w:pos="659"/>
                <w:tab w:val="left" w:pos="2680"/>
                <w:tab w:val="left" w:pos="5637"/>
              </w:tabs>
              <w:spacing w:line="360" w:lineRule="auto"/>
              <w:ind w:leftChars="85" w:left="898" w:hangingChars="300" w:hanging="720"/>
              <w:rPr>
                <w:bCs/>
                <w:sz w:val="24"/>
              </w:rPr>
            </w:pPr>
            <w:proofErr w:type="spellStart"/>
            <w:r>
              <w:rPr>
                <w:rFonts w:hint="eastAsia"/>
                <w:bCs/>
                <w:sz w:val="24"/>
              </w:rPr>
              <w:t>申请主体同意检查组认定的不合格项目，将按要求采取措施在</w:t>
            </w:r>
            <w:proofErr w:type="spellEnd"/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proofErr w:type="spellStart"/>
            <w:r>
              <w:rPr>
                <w:rFonts w:hint="eastAsia"/>
                <w:bCs/>
                <w:sz w:val="24"/>
              </w:rPr>
              <w:t>日前整改完成，并将有关情况书面报告</w:t>
            </w:r>
            <w:proofErr w:type="spellEnd"/>
            <w:r>
              <w:rPr>
                <w:rFonts w:hint="eastAsia"/>
                <w:bCs/>
                <w:sz w:val="24"/>
              </w:rPr>
              <w:t>。</w:t>
            </w: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85" w:left="384" w:hangingChars="86" w:hanging="206"/>
              <w:rPr>
                <w:bCs/>
                <w:sz w:val="24"/>
              </w:rPr>
            </w:pPr>
            <w:proofErr w:type="spellStart"/>
            <w:r>
              <w:rPr>
                <w:rFonts w:hint="eastAsia"/>
                <w:bCs/>
                <w:sz w:val="24"/>
              </w:rPr>
              <w:t>申请主体若不同意检查组认定的不合格项目，请填写意见</w:t>
            </w:r>
            <w:proofErr w:type="spellEnd"/>
            <w:r>
              <w:rPr>
                <w:rFonts w:hint="eastAsia"/>
                <w:bCs/>
                <w:sz w:val="24"/>
              </w:rPr>
              <w:t>：</w:t>
            </w: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85" w:left="384" w:hangingChars="86" w:hanging="206"/>
              <w:rPr>
                <w:bCs/>
                <w:sz w:val="24"/>
              </w:rPr>
            </w:pP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85" w:left="384" w:hangingChars="86" w:hanging="206"/>
              <w:rPr>
                <w:bCs/>
                <w:sz w:val="24"/>
              </w:rPr>
            </w:pPr>
          </w:p>
          <w:p w:rsidR="00F923C6" w:rsidRDefault="00F923C6" w:rsidP="00C67AEF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申请主体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bCs/>
                <w:sz w:val="24"/>
              </w:rPr>
              <w:t>签字、</w:t>
            </w:r>
            <w:r>
              <w:rPr>
                <w:rFonts w:eastAsia="仿宋_GB2312" w:hint="eastAsia"/>
                <w:sz w:val="24"/>
              </w:rPr>
              <w:t>盖章）</w:t>
            </w:r>
            <w:r>
              <w:rPr>
                <w:rFonts w:eastAsia="仿宋_GB2312" w:hint="eastAsia"/>
                <w:bCs/>
                <w:sz w:val="24"/>
              </w:rPr>
              <w:t xml:space="preserve">　　　　</w:t>
            </w:r>
            <w:r>
              <w:rPr>
                <w:rFonts w:eastAsia="仿宋_GB2312"/>
                <w:bCs/>
                <w:sz w:val="24"/>
              </w:rPr>
              <w:t xml:space="preserve">       </w:t>
            </w:r>
            <w:r>
              <w:rPr>
                <w:rFonts w:eastAsia="仿宋_GB2312" w:hint="eastAsia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</w:rPr>
              <w:t>月</w:t>
            </w:r>
            <w:r>
              <w:rPr>
                <w:rFonts w:eastAsia="仿宋_GB2312"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</w:rPr>
              <w:t>日</w:t>
            </w:r>
          </w:p>
        </w:tc>
      </w:tr>
      <w:tr w:rsidR="00F923C6" w:rsidTr="00C67AEF">
        <w:trPr>
          <w:cantSplit/>
          <w:trHeight w:val="226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C6" w:rsidRDefault="00F923C6" w:rsidP="00C67AE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整改</w:t>
            </w:r>
          </w:p>
          <w:p w:rsidR="00F923C6" w:rsidRDefault="00F923C6" w:rsidP="00C67AE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结果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85" w:left="384" w:hangingChars="86" w:hanging="206"/>
              <w:rPr>
                <w:bCs/>
                <w:sz w:val="24"/>
              </w:rPr>
            </w:pPr>
            <w:proofErr w:type="spellStart"/>
            <w:r>
              <w:rPr>
                <w:rFonts w:hint="eastAsia"/>
                <w:bCs/>
                <w:sz w:val="24"/>
              </w:rPr>
              <w:t>整改结果验证方式</w:t>
            </w:r>
            <w:proofErr w:type="spellEnd"/>
            <w:r>
              <w:rPr>
                <w:rFonts w:hint="eastAsia"/>
                <w:bCs/>
                <w:sz w:val="24"/>
              </w:rPr>
              <w:t>：</w:t>
            </w:r>
            <w:r>
              <w:rPr>
                <w:bCs/>
                <w:sz w:val="24"/>
              </w:rPr>
              <w:t>□</w:t>
            </w:r>
            <w:proofErr w:type="spellStart"/>
            <w:r>
              <w:rPr>
                <w:rFonts w:hint="eastAsia"/>
                <w:bCs/>
                <w:sz w:val="24"/>
              </w:rPr>
              <w:t>书面验证</w:t>
            </w:r>
            <w:proofErr w:type="spellEnd"/>
            <w:r>
              <w:rPr>
                <w:bCs/>
                <w:sz w:val="24"/>
              </w:rPr>
              <w:t xml:space="preserve">  □</w:t>
            </w:r>
            <w:proofErr w:type="spellStart"/>
            <w:r>
              <w:rPr>
                <w:rFonts w:hint="eastAsia"/>
                <w:bCs/>
                <w:sz w:val="24"/>
              </w:rPr>
              <w:t>现场验证</w:t>
            </w:r>
            <w:proofErr w:type="spellEnd"/>
            <w:r>
              <w:rPr>
                <w:bCs/>
                <w:sz w:val="24"/>
              </w:rPr>
              <w:t xml:space="preserve">  </w:t>
            </w:r>
          </w:p>
          <w:p w:rsidR="00F923C6" w:rsidRDefault="00F923C6" w:rsidP="00C67AEF">
            <w:pPr>
              <w:pStyle w:val="a3"/>
              <w:tabs>
                <w:tab w:val="left" w:pos="2680"/>
              </w:tabs>
              <w:spacing w:line="360" w:lineRule="auto"/>
              <w:ind w:leftChars="85" w:left="384" w:hangingChars="86" w:hanging="206"/>
              <w:rPr>
                <w:bCs/>
                <w:sz w:val="24"/>
              </w:rPr>
            </w:pPr>
            <w:proofErr w:type="spellStart"/>
            <w:r>
              <w:rPr>
                <w:rFonts w:hint="eastAsia"/>
                <w:bCs/>
                <w:sz w:val="24"/>
              </w:rPr>
              <w:t>验证意见</w:t>
            </w:r>
            <w:proofErr w:type="spellEnd"/>
            <w:r>
              <w:rPr>
                <w:rFonts w:hint="eastAsia"/>
                <w:bCs/>
                <w:sz w:val="24"/>
              </w:rPr>
              <w:t>：</w:t>
            </w:r>
          </w:p>
          <w:p w:rsidR="00F923C6" w:rsidRDefault="00F923C6" w:rsidP="00C67AE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F923C6" w:rsidRDefault="00F923C6" w:rsidP="00C67AE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F923C6" w:rsidRDefault="00F923C6" w:rsidP="00C67AEF">
            <w:pPr>
              <w:wordWrap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检查组组长（签字）</w:t>
            </w:r>
            <w:r>
              <w:rPr>
                <w:rFonts w:eastAsia="仿宋_GB2312"/>
                <w:sz w:val="24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F923C6" w:rsidRDefault="00F923C6" w:rsidP="00F923C6">
      <w:pPr>
        <w:widowControl/>
        <w:jc w:val="left"/>
        <w:rPr>
          <w:rFonts w:ascii="黑体" w:eastAsia="黑体" w:hAnsi="黑体" w:cs="宋体" w:hint="eastAsia"/>
          <w:sz w:val="30"/>
          <w:szCs w:val="30"/>
        </w:rPr>
      </w:pPr>
    </w:p>
    <w:p w:rsidR="00913B28" w:rsidRPr="00F923C6" w:rsidRDefault="00913B28"/>
    <w:sectPr w:rsidR="00913B28" w:rsidRPr="00F923C6" w:rsidSect="00214506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A5" w:rsidRDefault="00F923C6" w:rsidP="00D717E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23C6"/>
    <w:rsid w:val="00913B28"/>
    <w:rsid w:val="00F9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923C6"/>
    <w:pPr>
      <w:ind w:firstLineChars="200" w:firstLine="640"/>
    </w:pPr>
    <w:rPr>
      <w:rFonts w:ascii="Times New Roman" w:eastAsia="Times New Roman" w:hAnsi="Times New Roman"/>
      <w:sz w:val="32"/>
      <w:szCs w:val="20"/>
    </w:rPr>
  </w:style>
  <w:style w:type="character" w:customStyle="1" w:styleId="Char">
    <w:name w:val="正文文本缩进 Char"/>
    <w:basedOn w:val="a0"/>
    <w:link w:val="a3"/>
    <w:rsid w:val="00F923C6"/>
    <w:rPr>
      <w:rFonts w:ascii="Times New Roman" w:eastAsia="Times New Roman" w:hAnsi="Times New Roman" w:cs="Times New Roman"/>
      <w:sz w:val="32"/>
      <w:szCs w:val="20"/>
    </w:rPr>
  </w:style>
  <w:style w:type="paragraph" w:styleId="a4">
    <w:name w:val="header"/>
    <w:basedOn w:val="a"/>
    <w:link w:val="Char0"/>
    <w:rsid w:val="00F92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923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2021-06-08T08:08:00Z</dcterms:created>
  <dcterms:modified xsi:type="dcterms:W3CDTF">2021-06-08T08:09:00Z</dcterms:modified>
</cp:coreProperties>
</file>